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74" w:rsidRPr="0046231D" w:rsidRDefault="00FA0D74" w:rsidP="001311D7">
      <w:pPr>
        <w:jc w:val="left"/>
        <w:rPr>
          <w:rFonts w:cstheme="minorHAnsi"/>
          <w:b/>
          <w:color w:val="000000" w:themeColor="text1"/>
          <w:szCs w:val="21"/>
        </w:rPr>
      </w:pPr>
      <w:bookmarkStart w:id="0" w:name="_GoBack"/>
      <w:r w:rsidRPr="0046231D">
        <w:rPr>
          <w:rFonts w:cstheme="minorHAnsi"/>
          <w:b/>
          <w:color w:val="000000" w:themeColor="text1"/>
          <w:szCs w:val="21"/>
        </w:rPr>
        <w:t>Supplemental table 1</w:t>
      </w:r>
      <w:r w:rsidR="001311D7" w:rsidRPr="0046231D">
        <w:rPr>
          <w:rFonts w:cstheme="minorHAnsi"/>
          <w:b/>
          <w:color w:val="000000" w:themeColor="text1"/>
          <w:szCs w:val="21"/>
        </w:rPr>
        <w:t>.</w:t>
      </w:r>
      <w:r w:rsidRPr="0046231D">
        <w:rPr>
          <w:rFonts w:cstheme="minorHAnsi"/>
          <w:b/>
          <w:color w:val="000000" w:themeColor="text1"/>
          <w:szCs w:val="21"/>
        </w:rPr>
        <w:t xml:space="preserve"> Characteristics of the included trials (in more detail)</w:t>
      </w:r>
      <w:r w:rsidR="001311D7" w:rsidRPr="0046231D">
        <w:rPr>
          <w:rFonts w:cstheme="minorHAnsi"/>
          <w:b/>
          <w:color w:val="000000" w:themeColor="text1"/>
          <w:szCs w:val="21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1053"/>
        <w:gridCol w:w="1531"/>
        <w:gridCol w:w="1287"/>
        <w:gridCol w:w="897"/>
        <w:gridCol w:w="741"/>
        <w:gridCol w:w="1147"/>
        <w:gridCol w:w="1229"/>
        <w:gridCol w:w="1172"/>
        <w:gridCol w:w="561"/>
        <w:gridCol w:w="561"/>
        <w:gridCol w:w="1233"/>
      </w:tblGrid>
      <w:tr w:rsidR="0046231D" w:rsidRPr="0046231D" w:rsidTr="001557A0">
        <w:trPr>
          <w:trHeight w:val="312"/>
        </w:trPr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Studies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Interventions</w:t>
            </w:r>
          </w:p>
        </w:tc>
      </w:tr>
      <w:tr w:rsidR="0046231D" w:rsidRPr="0046231D" w:rsidTr="001557A0">
        <w:trPr>
          <w:trHeight w:val="183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First author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Location of study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Type of Surgery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Sample (PANH/Control)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Age (Mean)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Male (%)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Baseline Hct  or Hb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Target Hct (%) or (Hb)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Average volume of blood withdrawn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Fluid to replace the withdraw blood</w:t>
            </w:r>
          </w:p>
        </w:tc>
      </w:tr>
      <w:tr w:rsidR="0046231D" w:rsidRPr="0046231D" w:rsidTr="001557A0">
        <w:trPr>
          <w:trHeight w:val="18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1557A0">
        <w:trPr>
          <w:trHeight w:val="11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Bennett et al.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hip prosthesis replacement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64.0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42%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900 ml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Gelatin</w:t>
            </w:r>
          </w:p>
        </w:tc>
      </w:tr>
      <w:tr w:rsidR="0046231D" w:rsidRPr="0046231D" w:rsidTr="001557A0">
        <w:trPr>
          <w:trHeight w:val="75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Bennett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2006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UK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Hip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78/77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66.0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47.1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≥12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11.0 g/dL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420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Crystalloids</w:t>
            </w:r>
          </w:p>
        </w:tc>
      </w:tr>
      <w:tr w:rsidR="0046231D" w:rsidRPr="0046231D" w:rsidTr="001557A0">
        <w:trPr>
          <w:trHeight w:val="320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Beveniste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1978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Denmark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Abdominal hysterectomy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39/44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45.1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32.4% or 8.64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600-700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Lactated Ringer's</w:t>
            </w:r>
          </w:p>
        </w:tc>
      </w:tr>
      <w:tr w:rsidR="0046231D" w:rsidRPr="0046231D" w:rsidTr="001557A0">
        <w:trPr>
          <w:trHeight w:val="117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Boldt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1991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Aortocoronary bypass grafting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15/15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13.6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11.4 g/dL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890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1557A0">
        <w:trPr>
          <w:trHeight w:val="70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Bonnet et al.a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1986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Repair craniofacial disjunction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31.3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43.50%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29%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1015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Colloid</w:t>
            </w:r>
          </w:p>
        </w:tc>
      </w:tr>
      <w:tr w:rsidR="0046231D" w:rsidRPr="0046231D" w:rsidTr="001557A0">
        <w:trPr>
          <w:trHeight w:val="310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Bonnet et al.b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1986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Excision of squamous carcinomas of the mouth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58.0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40%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870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Colloid</w:t>
            </w:r>
          </w:p>
        </w:tc>
      </w:tr>
      <w:tr w:rsidR="0046231D" w:rsidRPr="0046231D" w:rsidTr="001557A0">
        <w:trPr>
          <w:trHeight w:val="390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Boussofara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 Switzerland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Cervico-facial oncologic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17/21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64.8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100.0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41% or 13.4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33.6% or 10.8 g/dL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341-496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Colloid</w:t>
            </w:r>
          </w:p>
        </w:tc>
      </w:tr>
      <w:tr w:rsidR="0046231D" w:rsidRPr="0046231D" w:rsidTr="001557A0">
        <w:trPr>
          <w:trHeight w:val="328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Casati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Italy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Open heart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102/100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63.0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53.0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41.8% or 13.8 g/dL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360–576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Colloid</w:t>
            </w:r>
          </w:p>
        </w:tc>
      </w:tr>
      <w:tr w:rsidR="0046231D" w:rsidRPr="0046231D" w:rsidTr="001557A0">
        <w:trPr>
          <w:trHeight w:val="253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Casati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2004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Italy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Off-pump coronary artery bypass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50/50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64.0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85.0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41.2% or 13.8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850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4% Succinylated gelatin</w:t>
            </w:r>
          </w:p>
        </w:tc>
      </w:tr>
      <w:tr w:rsidR="0046231D" w:rsidRPr="0046231D" w:rsidTr="001557A0">
        <w:trPr>
          <w:trHeight w:val="191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Catoire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1992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Abdominal aortic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66.7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100.0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40%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875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Dextran 60,000</w:t>
            </w:r>
          </w:p>
        </w:tc>
      </w:tr>
      <w:tr w:rsidR="0046231D" w:rsidRPr="0046231D" w:rsidTr="001557A0">
        <w:trPr>
          <w:trHeight w:val="294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Chen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China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Radical resection for stomach cancer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30/30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50.3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55.0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&gt; 33% or 11.0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Plasma substitute</w:t>
            </w:r>
          </w:p>
        </w:tc>
      </w:tr>
      <w:tr w:rsidR="0046231D" w:rsidRPr="0046231D" w:rsidTr="001557A0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Daif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Egypt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Brain tumor resection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20-60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50.0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39.4% or 13.25 g/dL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33.7% or 11.7 g/dL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900-1000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1557A0">
        <w:trPr>
          <w:trHeight w:val="299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Durmus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57.4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72.5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42%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33.60%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612.5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1557A0">
        <w:trPr>
          <w:trHeight w:val="419"/>
        </w:trPr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Dietrich et al.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1989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Germany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25/25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55.0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100.0 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42%</w:t>
            </w:r>
          </w:p>
        </w:tc>
        <w:tc>
          <w:tcPr>
            <w:tcW w:w="0" w:type="auto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731 ml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HES</w:t>
            </w:r>
          </w:p>
        </w:tc>
      </w:tr>
      <w:tr w:rsidR="0046231D" w:rsidRPr="0046231D" w:rsidTr="001557A0">
        <w:trPr>
          <w:trHeight w:val="419"/>
        </w:trPr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EI-Dessouky et al.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Egypt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Spinal fusion surgery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39.1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82.5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38.8% or 13.2 g/dL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33.3% or 11.9 g/dL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900 ml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1557A0">
        <w:trPr>
          <w:trHeight w:val="419"/>
        </w:trPr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Ela et al.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Off-pump coronary artery bypass surgery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28/29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63.1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80.7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45.2% or 14.9 g/dL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HES</w:t>
            </w:r>
          </w:p>
        </w:tc>
      </w:tr>
      <w:tr w:rsidR="0046231D" w:rsidRPr="0046231D" w:rsidTr="001557A0">
        <w:trPr>
          <w:trHeight w:val="419"/>
        </w:trPr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Ervena et al.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Orthognathic surgery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20/21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25.4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34.1 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13.5 g/dL</w:t>
            </w:r>
          </w:p>
        </w:tc>
        <w:tc>
          <w:tcPr>
            <w:tcW w:w="0" w:type="auto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900 ml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lastRenderedPageBreak/>
              <w:t>Interventions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2F78" w:rsidRPr="0046231D" w:rsidRDefault="00002F78" w:rsidP="00002F78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Outcomes</w:t>
            </w:r>
          </w:p>
        </w:tc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2F78" w:rsidRPr="0046231D" w:rsidRDefault="00002F78" w:rsidP="00002F78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Scale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Other active intervention  </w:t>
            </w:r>
          </w:p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 both groups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Transfusion protocal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pBdr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Trigger Hb or Hct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Extractable Outcomes</w:t>
            </w:r>
          </w:p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(1.No. exposed to allogeneic blood 2.Units of Allogeneic Blood 3.Volume of Blood Loss 4.Adverse Events)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Randomization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Blind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Withdrawals and </w:t>
            </w:r>
          </w:p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Dropouts Described (n)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Score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Intraoperative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Postoperative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 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Iron and folic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 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 g/dL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Tranexamic acid and cell salvage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6.5 g/dL or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8.5 g/dL or 25%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Tranexamic acid and cell salvage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 g/dLor 24%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 or 24%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 g/dL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29(18)%*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F78" w:rsidRPr="0046231D" w:rsidRDefault="00002F78" w:rsidP="00002F78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 or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 or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 or 25%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E2029F" w:rsidRPr="0046231D" w:rsidTr="001557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Induced hypotension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6.5 g/dL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 g/dL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</w:tbl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 w:val="24"/>
          <w:szCs w:val="24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E2029F" w:rsidRPr="0046231D" w:rsidRDefault="00E2029F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Cs w:val="21"/>
        </w:rPr>
      </w:pPr>
      <w:r w:rsidRPr="0046231D">
        <w:rPr>
          <w:rFonts w:cstheme="minorHAnsi"/>
          <w:b/>
          <w:color w:val="000000" w:themeColor="text1"/>
          <w:szCs w:val="21"/>
        </w:rPr>
        <w:lastRenderedPageBreak/>
        <w:t>Table 1 (Continued)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73"/>
        <w:gridCol w:w="137"/>
        <w:gridCol w:w="793"/>
        <w:gridCol w:w="653"/>
        <w:gridCol w:w="1091"/>
        <w:gridCol w:w="749"/>
        <w:gridCol w:w="319"/>
        <w:gridCol w:w="977"/>
        <w:gridCol w:w="692"/>
        <w:gridCol w:w="573"/>
        <w:gridCol w:w="959"/>
        <w:gridCol w:w="578"/>
        <w:gridCol w:w="503"/>
        <w:gridCol w:w="658"/>
        <w:gridCol w:w="537"/>
        <w:gridCol w:w="280"/>
        <w:gridCol w:w="1231"/>
        <w:gridCol w:w="576"/>
      </w:tblGrid>
      <w:tr w:rsidR="0046231D" w:rsidRPr="0046231D" w:rsidTr="00E2029F">
        <w:trPr>
          <w:trHeight w:val="312"/>
        </w:trPr>
        <w:tc>
          <w:tcPr>
            <w:tcW w:w="99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Studies</w:t>
            </w:r>
          </w:p>
        </w:tc>
        <w:tc>
          <w:tcPr>
            <w:tcW w:w="195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Interventions</w:t>
            </w:r>
          </w:p>
        </w:tc>
      </w:tr>
      <w:tr w:rsidR="0046231D" w:rsidRPr="0046231D" w:rsidTr="00E2029F">
        <w:trPr>
          <w:trHeight w:val="183"/>
        </w:trPr>
        <w:tc>
          <w:tcPr>
            <w:tcW w:w="417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First author</w:t>
            </w:r>
          </w:p>
        </w:tc>
        <w:tc>
          <w:tcPr>
            <w:tcW w:w="22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year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Location of study</w:t>
            </w:r>
          </w:p>
        </w:tc>
        <w:tc>
          <w:tcPr>
            <w:tcW w:w="962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Type of Surgery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Sample (PANH/Control)</w:t>
            </w:r>
          </w:p>
        </w:tc>
        <w:tc>
          <w:tcPr>
            <w:tcW w:w="267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Age (Mean)</w:t>
            </w:r>
          </w:p>
        </w:tc>
        <w:tc>
          <w:tcPr>
            <w:tcW w:w="22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Male (%)</w:t>
            </w:r>
          </w:p>
        </w:tc>
        <w:tc>
          <w:tcPr>
            <w:tcW w:w="370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Baseline Hct  or Hb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Target Hct (%) or (Hb)</w:t>
            </w:r>
          </w:p>
        </w:tc>
        <w:tc>
          <w:tcPr>
            <w:tcW w:w="569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E2029F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Average volume of blood withdrawn</w:t>
            </w:r>
          </w:p>
        </w:tc>
        <w:tc>
          <w:tcPr>
            <w:tcW w:w="697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Fluid to replace the withdraw blood</w:t>
            </w:r>
          </w:p>
        </w:tc>
      </w:tr>
      <w:tr w:rsidR="0046231D" w:rsidRPr="0046231D" w:rsidTr="00E2029F">
        <w:trPr>
          <w:trHeight w:val="183"/>
        </w:trPr>
        <w:tc>
          <w:tcPr>
            <w:tcW w:w="417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962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67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70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69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97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E2029F">
        <w:trPr>
          <w:trHeight w:val="117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Fayed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2013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Egypt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Liver resection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80/80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49.3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78.1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27%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1750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7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Fischer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2010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Pancreaticoduodenectomy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65/65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64.5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53.1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13.2 g/dL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7.9 g/dL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2250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5% Albumin and crystalloid</w:t>
            </w:r>
          </w:p>
        </w:tc>
      </w:tr>
      <w:tr w:rsidR="0046231D" w:rsidRPr="0046231D" w:rsidTr="00E2029F">
        <w:trPr>
          <w:trHeight w:val="31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Gombotz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2000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Austria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Hip replacement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57.5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0.0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11.0 g/dL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1440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 and Ringer’s lactate</w:t>
            </w:r>
          </w:p>
        </w:tc>
      </w:tr>
      <w:tr w:rsidR="0046231D" w:rsidRPr="0046231D" w:rsidTr="00E2029F">
        <w:trPr>
          <w:trHeight w:val="39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Guo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2010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China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Hepatic carcinectomy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15/15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65.0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73.3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&gt;35%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328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Hallowell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1972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25/25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38%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1252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Ringer’s/5% albumin/5% PPF or blood</w:t>
            </w:r>
          </w:p>
        </w:tc>
      </w:tr>
      <w:tr w:rsidR="0046231D" w:rsidRPr="0046231D" w:rsidTr="00E2029F">
        <w:trPr>
          <w:trHeight w:val="253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Hans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2000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Belgium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Repair craniosynostosis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17/17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0.6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70.6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33.20%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122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5% Albumin</w:t>
            </w:r>
          </w:p>
        </w:tc>
      </w:tr>
      <w:tr w:rsidR="0046231D" w:rsidRPr="0046231D" w:rsidTr="00E2029F">
        <w:trPr>
          <w:trHeight w:val="191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Hensel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1996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Germany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Gastric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30/20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49.2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58.0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40.50%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35%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672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294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Herregods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1995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Belgium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15/15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61.9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90.0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39.70%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34.80%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785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Succiny-linked gelatin</w:t>
            </w:r>
          </w:p>
        </w:tc>
      </w:tr>
      <w:tr w:rsidR="0046231D" w:rsidRPr="0046231D" w:rsidTr="00E2029F">
        <w:trPr>
          <w:trHeight w:val="36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Herregods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Belgium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39/32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61.9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93.0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39.60%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35%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750 ml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Succiny-linked gelatin</w:t>
            </w:r>
          </w:p>
        </w:tc>
      </w:tr>
      <w:tr w:rsidR="0046231D" w:rsidRPr="0046231D" w:rsidTr="00E2029F">
        <w:trPr>
          <w:trHeight w:val="299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Hohn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Switzerland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36/41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63.4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77.9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43.25%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27.90%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1099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HES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Hurpe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1987</w:t>
            </w:r>
          </w:p>
        </w:tc>
        <w:tc>
          <w:tcPr>
            <w:tcW w:w="35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962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79/81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56.0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71.9 </w:t>
            </w:r>
          </w:p>
        </w:tc>
        <w:tc>
          <w:tcPr>
            <w:tcW w:w="370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37.30%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36.90%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734.4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Gelatin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Jalali et al.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2008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Iran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50/50</w:t>
            </w:r>
          </w:p>
        </w:tc>
        <w:tc>
          <w:tcPr>
            <w:tcW w:w="26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56.7 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93.0 </w:t>
            </w:r>
          </w:p>
        </w:tc>
        <w:tc>
          <w:tcPr>
            <w:tcW w:w="370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44.60%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0.9% saline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Jarnagin et al.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2008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Hepatic resection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63/67</w:t>
            </w:r>
          </w:p>
        </w:tc>
        <w:tc>
          <w:tcPr>
            <w:tcW w:w="26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53.5 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53.1 </w:t>
            </w:r>
          </w:p>
        </w:tc>
        <w:tc>
          <w:tcPr>
            <w:tcW w:w="370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13.25 g/dL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2250 ml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5% albumin and crystalloid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Juelsgaard et al.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Denmark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knee arthroplasty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14/14</w:t>
            </w:r>
          </w:p>
        </w:tc>
        <w:tc>
          <w:tcPr>
            <w:tcW w:w="26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73.0 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75.0 </w:t>
            </w:r>
          </w:p>
        </w:tc>
        <w:tc>
          <w:tcPr>
            <w:tcW w:w="370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38.40%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30.40%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877 ml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Kahraman et al.a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14/7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41-69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67.9 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41.80%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369-590 ml 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Crystalloid and 3.5% polygeline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Kahraman et al.b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14/7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45-70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67.9 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41.80%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743-1114.5 ml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Crystalloid and 3.5% polygeline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Karakaya et al.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1999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Primary total hip arthroplasty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62.7 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50.0 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35.75% or 11.95 g/dL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29.3% or 9.8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1000 ml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Khanna et al.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1998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India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Major general surgical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9.19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836.6 ml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3% Polygeline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Licker et al.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2005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Switzerland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41/39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66.0 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82.5 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40.50%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2029F">
        <w:trPr>
          <w:trHeight w:val="419"/>
        </w:trPr>
        <w:tc>
          <w:tcPr>
            <w:tcW w:w="41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Licker et al.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2007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Switzerland</w:t>
            </w:r>
          </w:p>
        </w:tc>
        <w:tc>
          <w:tcPr>
            <w:tcW w:w="962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Aortic valve replacement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19/21</w:t>
            </w:r>
          </w:p>
        </w:tc>
        <w:tc>
          <w:tcPr>
            <w:tcW w:w="267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66.4 </w:t>
            </w:r>
          </w:p>
        </w:tc>
        <w:tc>
          <w:tcPr>
            <w:tcW w:w="221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70.0 </w:t>
            </w:r>
          </w:p>
        </w:tc>
        <w:tc>
          <w:tcPr>
            <w:tcW w:w="370" w:type="pct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14.4 g/dL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082" w:type="pct"/>
            <w:gridSpan w:val="8"/>
            <w:tcBorders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lastRenderedPageBreak/>
              <w:t>Interventions</w:t>
            </w:r>
          </w:p>
        </w:tc>
        <w:tc>
          <w:tcPr>
            <w:tcW w:w="1458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Outcomes</w:t>
            </w:r>
          </w:p>
        </w:tc>
        <w:tc>
          <w:tcPr>
            <w:tcW w:w="146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Scale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9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Other active intervention  </w:t>
            </w:r>
          </w:p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 both groups</w:t>
            </w:r>
          </w:p>
        </w:tc>
        <w:tc>
          <w:tcPr>
            <w:tcW w:w="55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Transfusion protocal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pBdr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Trigger Hb or Hct</w:t>
            </w:r>
          </w:p>
        </w:tc>
        <w:tc>
          <w:tcPr>
            <w:tcW w:w="1458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Extractable Outcomes</w:t>
            </w:r>
          </w:p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(1.No. exposed to allogeneic blood 2.Units of Allogeneic Blood 3.Volume of Blood Loss 4.Adverse Events)</w:t>
            </w:r>
          </w:p>
        </w:tc>
        <w:tc>
          <w:tcPr>
            <w:tcW w:w="4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Randomization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Blind</w:t>
            </w:r>
          </w:p>
        </w:tc>
        <w:tc>
          <w:tcPr>
            <w:tcW w:w="58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Withdrawals and </w:t>
            </w:r>
          </w:p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Dropouts Described (n)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Score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69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Intraoperative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Postoperative</w:t>
            </w:r>
          </w:p>
        </w:tc>
        <w:tc>
          <w:tcPr>
            <w:tcW w:w="145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24%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24%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 g/dL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rHuEPO and iron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 or 25%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21%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21%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1,2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1,4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Aprotinin and cell salvage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25(17)%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1(3)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1,2,3          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 g/dL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Controlled hypotension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1(5)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29F" w:rsidRPr="0046231D" w:rsidRDefault="00E2029F" w:rsidP="00E2029F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1,2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7B51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Aprotinin and cell salvage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25(18)%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1(4)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B6051C" w:rsidRPr="0046231D" w:rsidTr="00E2029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Aprotinin and cell salvage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25(18)%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1(3)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51C" w:rsidRPr="0046231D" w:rsidRDefault="00B6051C" w:rsidP="00B6051C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</w:tbl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6051C" w:rsidRPr="0046231D" w:rsidRDefault="00B6051C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6051C" w:rsidRPr="0046231D" w:rsidRDefault="00B6051C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Cs w:val="21"/>
        </w:rPr>
      </w:pPr>
      <w:r w:rsidRPr="0046231D">
        <w:rPr>
          <w:rFonts w:cstheme="minorHAnsi"/>
          <w:b/>
          <w:color w:val="000000" w:themeColor="text1"/>
          <w:szCs w:val="21"/>
        </w:rPr>
        <w:lastRenderedPageBreak/>
        <w:t>Table 1 (Continued)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72"/>
        <w:gridCol w:w="112"/>
        <w:gridCol w:w="744"/>
        <w:gridCol w:w="653"/>
        <w:gridCol w:w="1118"/>
        <w:gridCol w:w="765"/>
        <w:gridCol w:w="324"/>
        <w:gridCol w:w="977"/>
        <w:gridCol w:w="692"/>
        <w:gridCol w:w="586"/>
        <w:gridCol w:w="1179"/>
        <w:gridCol w:w="360"/>
        <w:gridCol w:w="505"/>
        <w:gridCol w:w="656"/>
        <w:gridCol w:w="535"/>
        <w:gridCol w:w="285"/>
        <w:gridCol w:w="1234"/>
        <w:gridCol w:w="583"/>
      </w:tblGrid>
      <w:tr w:rsidR="0046231D" w:rsidRPr="0046231D" w:rsidTr="00EA0FC2">
        <w:trPr>
          <w:trHeight w:val="312"/>
        </w:trPr>
        <w:tc>
          <w:tcPr>
            <w:tcW w:w="967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Studies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206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Interventions</w:t>
            </w:r>
          </w:p>
        </w:tc>
      </w:tr>
      <w:tr w:rsidR="0046231D" w:rsidRPr="0046231D" w:rsidTr="00EA0FC2">
        <w:trPr>
          <w:trHeight w:val="183"/>
        </w:trPr>
        <w:tc>
          <w:tcPr>
            <w:tcW w:w="417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First author</w:t>
            </w:r>
          </w:p>
        </w:tc>
        <w:tc>
          <w:tcPr>
            <w:tcW w:w="22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year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Location of study</w:t>
            </w:r>
          </w:p>
        </w:tc>
        <w:tc>
          <w:tcPr>
            <w:tcW w:w="978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Type of Surgery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Sample (PANH/Control)</w:t>
            </w:r>
          </w:p>
        </w:tc>
        <w:tc>
          <w:tcPr>
            <w:tcW w:w="267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Age (Mean)</w:t>
            </w:r>
          </w:p>
        </w:tc>
        <w:tc>
          <w:tcPr>
            <w:tcW w:w="225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Male (%)</w:t>
            </w:r>
          </w:p>
        </w:tc>
        <w:tc>
          <w:tcPr>
            <w:tcW w:w="455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Baseline Hct  or Hb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Target Hct (%) or (Hb)</w:t>
            </w:r>
          </w:p>
        </w:tc>
        <w:tc>
          <w:tcPr>
            <w:tcW w:w="569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Average volume of blood withdrawn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Fluid to replace the withdraw blood</w:t>
            </w:r>
          </w:p>
        </w:tc>
      </w:tr>
      <w:tr w:rsidR="0046231D" w:rsidRPr="0046231D" w:rsidTr="00EA0FC2">
        <w:trPr>
          <w:trHeight w:val="183"/>
        </w:trPr>
        <w:tc>
          <w:tcPr>
            <w:tcW w:w="417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1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978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67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5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55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69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EA0FC2">
        <w:trPr>
          <w:trHeight w:val="7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Lim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2003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Korea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Spinal surgery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15/15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49.0 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56.7 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40%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717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6% HES and Ringer’s </w:t>
            </w:r>
          </w:p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lactate</w:t>
            </w:r>
          </w:p>
        </w:tc>
      </w:tr>
      <w:tr w:rsidR="0046231D" w:rsidRPr="0046231D" w:rsidTr="00EA0FC2">
        <w:trPr>
          <w:trHeight w:val="253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Lisander et al.a 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1996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Sweden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Idiopathic scoliosis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10/13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14.4 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17.4 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13.65 g/dL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1125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dextran 70 or 3%</w:t>
            </w:r>
          </w:p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dextran or 4% albumin</w:t>
            </w:r>
          </w:p>
        </w:tc>
      </w:tr>
      <w:tr w:rsidR="0046231D" w:rsidRPr="0046231D" w:rsidTr="00EA0FC2">
        <w:trPr>
          <w:trHeight w:val="191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Lisander et al.b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1996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Sweden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Idiopathic scoliosis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13/11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14.5 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16.7 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14.1 g/dL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1215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dextran 70 or  3% dextran or  4% albumin</w:t>
            </w:r>
          </w:p>
        </w:tc>
      </w:tr>
      <w:tr w:rsidR="0046231D" w:rsidRPr="0046231D" w:rsidTr="00EA0FC2">
        <w:trPr>
          <w:trHeight w:val="294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Lorentz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1991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Germany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hip arthroplasty surgery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16/15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700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Polygeline</w:t>
            </w:r>
          </w:p>
        </w:tc>
      </w:tr>
      <w:tr w:rsidR="0046231D" w:rsidRPr="0046231D" w:rsidTr="00EA0FC2">
        <w:trPr>
          <w:trHeight w:val="360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Mahoori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2009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Iran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54/47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56.4 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85.1 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39.5% or 13.45 g/dL 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490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Gelatin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Matot et al.</w:t>
            </w:r>
          </w:p>
        </w:tc>
        <w:tc>
          <w:tcPr>
            <w:tcW w:w="22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Israel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Major liver resections surgery</w:t>
            </w:r>
          </w:p>
        </w:tc>
        <w:tc>
          <w:tcPr>
            <w:tcW w:w="5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39/39</w:t>
            </w:r>
          </w:p>
        </w:tc>
        <w:tc>
          <w:tcPr>
            <w:tcW w:w="267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56.5 </w:t>
            </w:r>
          </w:p>
        </w:tc>
        <w:tc>
          <w:tcPr>
            <w:tcW w:w="22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39.7 </w:t>
            </w:r>
          </w:p>
        </w:tc>
        <w:tc>
          <w:tcPr>
            <w:tcW w:w="455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41.20%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23.50%</w:t>
            </w:r>
          </w:p>
        </w:tc>
        <w:tc>
          <w:tcPr>
            <w:tcW w:w="569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2020 ml</w:t>
            </w:r>
          </w:p>
        </w:tc>
        <w:tc>
          <w:tcPr>
            <w:tcW w:w="702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dextran and  5% albumin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McGill et al.</w:t>
            </w:r>
          </w:p>
        </w:tc>
        <w:tc>
          <w:tcPr>
            <w:tcW w:w="221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84/84</w:t>
            </w:r>
          </w:p>
        </w:tc>
        <w:tc>
          <w:tcPr>
            <w:tcW w:w="267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84.4 </w:t>
            </w:r>
          </w:p>
        </w:tc>
        <w:tc>
          <w:tcPr>
            <w:tcW w:w="225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88.7 </w:t>
            </w:r>
          </w:p>
        </w:tc>
        <w:tc>
          <w:tcPr>
            <w:tcW w:w="455" w:type="pct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&gt;36% or 12 g/dL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843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Gelatin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Moyes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1985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South Africa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Thoracic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39.0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85.0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28.20%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500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Dextran 70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Nuttall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or/and cardiac valve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32/45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69.5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76.6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859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Naqash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2011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India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Intracranial meningioma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20/20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45.1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45.0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12.98 g/dL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10.44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802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Oishi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USA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Primary total hip arthroplasty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16/16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62.5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57.6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37.50%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28.80%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Crystalloids and/or colloids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Olsfanger et al.a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Israel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knee replacement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10/5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71.5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20.0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28%-30%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1003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Lactated Ringer's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Olsfanger et al.b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Israel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knee replacement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10/5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68.5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15.0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28%-30%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985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Lactated Ringer's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Payen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1997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Maxillofacial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13/13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25.5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57.7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37.50%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862.5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4% Albumin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Peillon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Mandibular osteotomy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16/16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25.0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65.6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41.80%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828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4% Albumin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Saricaoglu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Turkey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Hip arthroplasty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59.0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80.0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41.20%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32.50%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1065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Sanders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UK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Major gastrointestinal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78/82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62.3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52.5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13.5 g/dL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Gelofusine and Lactated Ringer's 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Soltanzadeh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Iran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Coronary artery bypass grafting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50/50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&lt; 70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100.0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&gt; 12 g/dL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500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Lactated Ringer's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Triulzi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Zimbabwe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18/28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60.4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82.6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14.1 g/dL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10.6 g/dL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924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Colloid and/or crystalloid</w:t>
            </w:r>
          </w:p>
        </w:tc>
      </w:tr>
      <w:tr w:rsidR="0046231D" w:rsidRPr="0046231D" w:rsidTr="00EA0FC2">
        <w:trPr>
          <w:trHeight w:val="299"/>
        </w:trPr>
        <w:tc>
          <w:tcPr>
            <w:tcW w:w="41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Van der Linden et al.</w:t>
            </w:r>
          </w:p>
        </w:tc>
        <w:tc>
          <w:tcPr>
            <w:tcW w:w="221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Belgium</w:t>
            </w:r>
          </w:p>
        </w:tc>
        <w:tc>
          <w:tcPr>
            <w:tcW w:w="978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Total hip replacement surgery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267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59.5 </w:t>
            </w:r>
          </w:p>
        </w:tc>
        <w:tc>
          <w:tcPr>
            <w:tcW w:w="22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45.0 </w:t>
            </w:r>
          </w:p>
        </w:tc>
        <w:tc>
          <w:tcPr>
            <w:tcW w:w="455" w:type="pct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42.20%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28.20%</w:t>
            </w:r>
          </w:p>
        </w:tc>
        <w:tc>
          <w:tcPr>
            <w:tcW w:w="569" w:type="pct"/>
            <w:gridSpan w:val="3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880 ml</w:t>
            </w:r>
          </w:p>
        </w:tc>
        <w:tc>
          <w:tcPr>
            <w:tcW w:w="702" w:type="pct"/>
            <w:gridSpan w:val="2"/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 or/and 4.5% albumin</w:t>
            </w:r>
          </w:p>
        </w:tc>
      </w:tr>
      <w:tr w:rsidR="0046231D" w:rsidRPr="0046231D" w:rsidTr="00A8062C">
        <w:trPr>
          <w:trHeight w:val="299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Vedrinne et al.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France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30/30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58.0 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73.3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14.16 g/dL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11.61 g/dL</w:t>
            </w: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400 ml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4% Albumin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lastRenderedPageBreak/>
              <w:t xml:space="preserve">Other active intervention  </w:t>
            </w:r>
          </w:p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 both groups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Transfusion protocal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pBdr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Trigger Hb or Hct</w:t>
            </w:r>
          </w:p>
        </w:tc>
        <w:tc>
          <w:tcPr>
            <w:tcW w:w="1464" w:type="pct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Extractable Outcomes</w:t>
            </w:r>
          </w:p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(1.No. exposed to allogeneic blood 2.Units of Allogeneic Blood 3.Volume of Blood Loss 4.Adverse Events)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Randomization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Blind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Withdrawals and </w:t>
            </w:r>
          </w:p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Dropouts Described (n)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Score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68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Intraoperative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Postoperative</w:t>
            </w:r>
          </w:p>
        </w:tc>
        <w:tc>
          <w:tcPr>
            <w:tcW w:w="146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Controlled hypotension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Cell salvage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10g/dL or 30%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Cell salvage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20(20)%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 or 27%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Tranexamic acid and cell salvage and reinfusion of shed mediastinal blood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8(7) g/dL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1(8)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PAD and cell salvage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25%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24%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EA0FC2" w:rsidRPr="0046231D" w:rsidTr="00EA0FC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27(24)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30%</w:t>
            </w: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0FC2" w:rsidRPr="0046231D" w:rsidRDefault="00EA0FC2" w:rsidP="00EA0FC2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</w:tbl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 w:val="24"/>
          <w:szCs w:val="24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2B7E0E" w:rsidRPr="0046231D" w:rsidRDefault="002B7E0E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2B7E0E" w:rsidRPr="0046231D" w:rsidRDefault="002B7E0E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B82D76" w:rsidRPr="0046231D" w:rsidRDefault="00B82D76" w:rsidP="001311D7">
      <w:pPr>
        <w:jc w:val="left"/>
        <w:rPr>
          <w:rFonts w:cstheme="minorHAnsi"/>
          <w:b/>
          <w:color w:val="000000" w:themeColor="text1"/>
          <w:szCs w:val="21"/>
        </w:rPr>
      </w:pPr>
    </w:p>
    <w:p w:rsidR="0069371A" w:rsidRPr="0046231D" w:rsidRDefault="0069371A" w:rsidP="001311D7">
      <w:pPr>
        <w:jc w:val="left"/>
        <w:rPr>
          <w:rFonts w:cstheme="minorHAnsi"/>
          <w:b/>
          <w:color w:val="000000" w:themeColor="text1"/>
          <w:szCs w:val="21"/>
        </w:rPr>
      </w:pPr>
      <w:r w:rsidRPr="0046231D">
        <w:rPr>
          <w:rFonts w:cstheme="minorHAnsi"/>
          <w:b/>
          <w:color w:val="000000" w:themeColor="text1"/>
          <w:szCs w:val="21"/>
        </w:rPr>
        <w:lastRenderedPageBreak/>
        <w:t>Table 1 (Continued)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78"/>
        <w:gridCol w:w="109"/>
        <w:gridCol w:w="731"/>
        <w:gridCol w:w="658"/>
        <w:gridCol w:w="1116"/>
        <w:gridCol w:w="763"/>
        <w:gridCol w:w="325"/>
        <w:gridCol w:w="982"/>
        <w:gridCol w:w="694"/>
        <w:gridCol w:w="579"/>
        <w:gridCol w:w="962"/>
        <w:gridCol w:w="584"/>
        <w:gridCol w:w="501"/>
        <w:gridCol w:w="659"/>
        <w:gridCol w:w="536"/>
        <w:gridCol w:w="286"/>
        <w:gridCol w:w="1235"/>
        <w:gridCol w:w="576"/>
      </w:tblGrid>
      <w:tr w:rsidR="0046231D" w:rsidRPr="0046231D" w:rsidTr="00A8062C">
        <w:trPr>
          <w:trHeight w:val="312"/>
        </w:trPr>
        <w:tc>
          <w:tcPr>
            <w:tcW w:w="978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Studies</w:t>
            </w:r>
          </w:p>
        </w:tc>
        <w:tc>
          <w:tcPr>
            <w:tcW w:w="1968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Participants</w:t>
            </w:r>
          </w:p>
        </w:tc>
        <w:tc>
          <w:tcPr>
            <w:tcW w:w="2054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Interventions</w:t>
            </w:r>
          </w:p>
        </w:tc>
      </w:tr>
      <w:tr w:rsidR="0046231D" w:rsidRPr="0046231D" w:rsidTr="00A8062C">
        <w:trPr>
          <w:trHeight w:val="183"/>
        </w:trPr>
        <w:tc>
          <w:tcPr>
            <w:tcW w:w="422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First author</w:t>
            </w:r>
          </w:p>
        </w:tc>
        <w:tc>
          <w:tcPr>
            <w:tcW w:w="226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year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Location of study</w:t>
            </w:r>
          </w:p>
        </w:tc>
        <w:tc>
          <w:tcPr>
            <w:tcW w:w="966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Type of Surgery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Sample (PANH/Control)</w:t>
            </w:r>
          </w:p>
        </w:tc>
        <w:tc>
          <w:tcPr>
            <w:tcW w:w="271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Age (Mean)</w:t>
            </w:r>
          </w:p>
        </w:tc>
        <w:tc>
          <w:tcPr>
            <w:tcW w:w="226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Male (%)</w:t>
            </w:r>
          </w:p>
        </w:tc>
        <w:tc>
          <w:tcPr>
            <w:tcW w:w="374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Baseline Hct  or Hb</w:t>
            </w:r>
          </w:p>
        </w:tc>
        <w:tc>
          <w:tcPr>
            <w:tcW w:w="417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Target Hct (%) or (Hb)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Average volume of blood withdrawn</w:t>
            </w:r>
          </w:p>
        </w:tc>
        <w:tc>
          <w:tcPr>
            <w:tcW w:w="698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Fluid to replace the withdraw blood</w:t>
            </w:r>
          </w:p>
        </w:tc>
      </w:tr>
      <w:tr w:rsidR="0046231D" w:rsidRPr="0046231D" w:rsidTr="00A8062C">
        <w:trPr>
          <w:trHeight w:val="221"/>
        </w:trPr>
        <w:tc>
          <w:tcPr>
            <w:tcW w:w="422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6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966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71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6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374" w:type="pct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65" w:type="pct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98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A8062C">
        <w:trPr>
          <w:trHeight w:val="70"/>
        </w:trPr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Virmani et al.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India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Valve surgery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88/100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31.0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49.5 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12.25 g/dL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270.8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HES</w:t>
            </w:r>
          </w:p>
        </w:tc>
      </w:tr>
      <w:tr w:rsidR="0046231D" w:rsidRPr="0046231D" w:rsidTr="00A8062C">
        <w:trPr>
          <w:trHeight w:val="75"/>
        </w:trPr>
        <w:tc>
          <w:tcPr>
            <w:tcW w:w="422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Welch et al.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1993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UK</w:t>
            </w:r>
          </w:p>
        </w:tc>
        <w:tc>
          <w:tcPr>
            <w:tcW w:w="966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Infrarenal aortic surgery</w:t>
            </w:r>
          </w:p>
        </w:tc>
        <w:tc>
          <w:tcPr>
            <w:tcW w:w="505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20/19</w:t>
            </w:r>
          </w:p>
        </w:tc>
        <w:tc>
          <w:tcPr>
            <w:tcW w:w="27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60.1 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59.0 </w:t>
            </w:r>
          </w:p>
        </w:tc>
        <w:tc>
          <w:tcPr>
            <w:tcW w:w="374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40.20%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28%</w:t>
            </w:r>
          </w:p>
        </w:tc>
        <w:tc>
          <w:tcPr>
            <w:tcW w:w="565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1500 ml</w:t>
            </w: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Dextran 70 or/and plasma</w:t>
            </w:r>
          </w:p>
        </w:tc>
      </w:tr>
      <w:tr w:rsidR="0046231D" w:rsidRPr="0046231D" w:rsidTr="00A8062C">
        <w:trPr>
          <w:trHeight w:val="320"/>
        </w:trPr>
        <w:tc>
          <w:tcPr>
            <w:tcW w:w="422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Wolowczyk et al.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2003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UK</w:t>
            </w:r>
          </w:p>
        </w:tc>
        <w:tc>
          <w:tcPr>
            <w:tcW w:w="966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Abdominal aortic aneurysm repair surgery</w:t>
            </w:r>
          </w:p>
        </w:tc>
        <w:tc>
          <w:tcPr>
            <w:tcW w:w="505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16/18</w:t>
            </w:r>
          </w:p>
        </w:tc>
        <w:tc>
          <w:tcPr>
            <w:tcW w:w="27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74.1 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67.6 </w:t>
            </w:r>
          </w:p>
        </w:tc>
        <w:tc>
          <w:tcPr>
            <w:tcW w:w="374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14.0 g/dL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9.4 g/dL</w:t>
            </w:r>
          </w:p>
        </w:tc>
        <w:tc>
          <w:tcPr>
            <w:tcW w:w="565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890 ml</w:t>
            </w: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A8062C">
        <w:trPr>
          <w:trHeight w:val="117"/>
        </w:trPr>
        <w:tc>
          <w:tcPr>
            <w:tcW w:w="422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Yao et al.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2006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China</w:t>
            </w:r>
          </w:p>
        </w:tc>
        <w:tc>
          <w:tcPr>
            <w:tcW w:w="966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Liver tumorectomy surgery</w:t>
            </w:r>
          </w:p>
        </w:tc>
        <w:tc>
          <w:tcPr>
            <w:tcW w:w="505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10/10</w:t>
            </w:r>
          </w:p>
        </w:tc>
        <w:tc>
          <w:tcPr>
            <w:tcW w:w="27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28-65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53.0 </w:t>
            </w:r>
          </w:p>
        </w:tc>
        <w:tc>
          <w:tcPr>
            <w:tcW w:w="374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41% or 13.62 g/dL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34.7% or 11.42 g/dL</w:t>
            </w:r>
          </w:p>
        </w:tc>
        <w:tc>
          <w:tcPr>
            <w:tcW w:w="565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705 ml</w:t>
            </w: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A8062C">
        <w:trPr>
          <w:trHeight w:val="70"/>
        </w:trPr>
        <w:tc>
          <w:tcPr>
            <w:tcW w:w="422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Zisman et al.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2009</w:t>
            </w:r>
          </w:p>
        </w:tc>
        <w:tc>
          <w:tcPr>
            <w:tcW w:w="329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Israel</w:t>
            </w:r>
          </w:p>
        </w:tc>
        <w:tc>
          <w:tcPr>
            <w:tcW w:w="966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Cardiac surgery</w:t>
            </w:r>
          </w:p>
        </w:tc>
        <w:tc>
          <w:tcPr>
            <w:tcW w:w="505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27/35</w:t>
            </w:r>
          </w:p>
        </w:tc>
        <w:tc>
          <w:tcPr>
            <w:tcW w:w="271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59.7 </w:t>
            </w:r>
          </w:p>
        </w:tc>
        <w:tc>
          <w:tcPr>
            <w:tcW w:w="226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 xml:space="preserve">87.1 </w:t>
            </w:r>
          </w:p>
        </w:tc>
        <w:tc>
          <w:tcPr>
            <w:tcW w:w="374" w:type="pct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14.3 g/dL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565" w:type="pct"/>
            <w:gridSpan w:val="3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600 ml</w:t>
            </w: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6% HES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067" w:type="pct"/>
            <w:gridSpan w:val="8"/>
            <w:tcBorders>
              <w:left w:val="nil"/>
              <w:bottom w:val="nil"/>
              <w:right w:val="nil"/>
            </w:tcBorders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Interventions</w:t>
            </w:r>
          </w:p>
        </w:tc>
        <w:tc>
          <w:tcPr>
            <w:tcW w:w="148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Outcomes</w:t>
            </w:r>
          </w:p>
        </w:tc>
        <w:tc>
          <w:tcPr>
            <w:tcW w:w="1452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71A" w:rsidRPr="0046231D" w:rsidRDefault="0069371A" w:rsidP="001311D7">
            <w:pPr>
              <w:widowControl/>
              <w:pBdr>
                <w:top w:val="single" w:sz="4" w:space="0" w:color="auto"/>
                <w:bottom w:val="single" w:sz="4" w:space="1" w:color="auto"/>
              </w:pBdr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Scale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9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Other active intervention  </w:t>
            </w:r>
          </w:p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 both groups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Transfusion protocal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pBdr>
                <w:bottom w:val="single" w:sz="4" w:space="1" w:color="auto"/>
              </w:pBdr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Trigger Hb or Hct</w:t>
            </w:r>
          </w:p>
        </w:tc>
        <w:tc>
          <w:tcPr>
            <w:tcW w:w="1481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Extractable Outcomes</w:t>
            </w:r>
          </w:p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(1.No. exposed to allogeneic blood 2.Units of Allogeneic Blood 3.Volume of Blood Loss 4.Adverse Events)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Randomization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Blind</w:t>
            </w:r>
          </w:p>
        </w:tc>
        <w:tc>
          <w:tcPr>
            <w:tcW w:w="59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 xml:space="preserve">Withdrawals and </w:t>
            </w:r>
          </w:p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Dropouts Described (n)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Jadad Score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69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Intraoperative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b/>
                <w:color w:val="000000" w:themeColor="text1"/>
                <w:kern w:val="0"/>
                <w:sz w:val="15"/>
                <w:szCs w:val="15"/>
              </w:rPr>
              <w:t>Postoperative</w:t>
            </w:r>
          </w:p>
        </w:tc>
        <w:tc>
          <w:tcPr>
            <w:tcW w:w="148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8(6) g/dL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8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2,3,4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Cell salvage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8 g/dL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9.5 g/dL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1(2)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1,2,3,4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1(0)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  <w:tr w:rsidR="0046231D" w:rsidRPr="0046231D" w:rsidTr="00A806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None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-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71A" w:rsidRPr="0046231D" w:rsidRDefault="0069371A" w:rsidP="001311D7"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9 g/dL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1,3,4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1(6)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71A" w:rsidRPr="0046231D" w:rsidRDefault="0069371A" w:rsidP="001311D7">
            <w:pPr>
              <w:widowControl/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</w:pPr>
            <w:r w:rsidRPr="0046231D">
              <w:rPr>
                <w:rFonts w:eastAsia="宋体" w:cstheme="minorHAnsi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</w:tr>
    </w:tbl>
    <w:p w:rsidR="00C35B44" w:rsidRPr="0046231D" w:rsidRDefault="00C35B44" w:rsidP="001311D7">
      <w:pPr>
        <w:widowControl/>
        <w:jc w:val="left"/>
        <w:rPr>
          <w:rFonts w:cstheme="minorHAnsi"/>
          <w:color w:val="000000" w:themeColor="text1"/>
          <w:kern w:val="0"/>
          <w:sz w:val="15"/>
          <w:szCs w:val="15"/>
        </w:rPr>
      </w:pPr>
      <w:r w:rsidRPr="0046231D">
        <w:rPr>
          <w:rFonts w:cstheme="minorHAnsi"/>
          <w:b/>
          <w:color w:val="000000" w:themeColor="text1"/>
          <w:sz w:val="15"/>
          <w:szCs w:val="15"/>
        </w:rPr>
        <w:t>*</w:t>
      </w:r>
      <w:r w:rsidRPr="0046231D">
        <w:rPr>
          <w:rFonts w:cstheme="minorHAnsi"/>
          <w:color w:val="000000" w:themeColor="text1"/>
          <w:kern w:val="0"/>
          <w:sz w:val="15"/>
          <w:szCs w:val="15"/>
        </w:rPr>
        <w:t>Criteria for intraoperative allogeneic transfusions: number in brackets means during cardiopulmonary bypass; number out of brackets means after cardiopulmonary bypass.</w:t>
      </w:r>
    </w:p>
    <w:p w:rsidR="00C35B44" w:rsidRPr="0046231D" w:rsidRDefault="00C35B44" w:rsidP="001311D7">
      <w:pPr>
        <w:widowControl/>
        <w:jc w:val="left"/>
        <w:rPr>
          <w:rFonts w:cstheme="minorHAnsi"/>
          <w:color w:val="000000" w:themeColor="text1"/>
          <w:kern w:val="0"/>
          <w:sz w:val="15"/>
          <w:szCs w:val="15"/>
        </w:rPr>
      </w:pPr>
      <w:r w:rsidRPr="0046231D">
        <w:rPr>
          <w:rFonts w:cstheme="minorHAnsi"/>
          <w:color w:val="000000" w:themeColor="text1"/>
          <w:kern w:val="0"/>
          <w:sz w:val="15"/>
          <w:szCs w:val="15"/>
        </w:rPr>
        <w:t xml:space="preserve">PANH, Preoperative acute normovolemic hemodilution; Hct, Red blood cell specific volume; Hb, Hemoglobin; HES, Hydroxyethyl starch; rHu-EPO, Recombinant human erythropoietin; PPF, Plasma protein fraction; PAD, Preoperative autologous donation. </w:t>
      </w:r>
    </w:p>
    <w:bookmarkEnd w:id="0"/>
    <w:p w:rsidR="00E4589F" w:rsidRPr="0046231D" w:rsidRDefault="00E4589F" w:rsidP="001311D7">
      <w:pPr>
        <w:rPr>
          <w:color w:val="000000" w:themeColor="text1"/>
        </w:rPr>
      </w:pPr>
    </w:p>
    <w:sectPr w:rsidR="00E4589F" w:rsidRPr="0046231D" w:rsidSect="003D1F95">
      <w:pgSz w:w="15840" w:h="12240" w:orient="landscape" w:code="1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C0" w:rsidRDefault="002D6CC0" w:rsidP="00F27D4B">
      <w:r>
        <w:separator/>
      </w:r>
    </w:p>
  </w:endnote>
  <w:endnote w:type="continuationSeparator" w:id="0">
    <w:p w:rsidR="002D6CC0" w:rsidRDefault="002D6CC0" w:rsidP="00F2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C0" w:rsidRDefault="002D6CC0" w:rsidP="00F27D4B">
      <w:r>
        <w:separator/>
      </w:r>
    </w:p>
  </w:footnote>
  <w:footnote w:type="continuationSeparator" w:id="0">
    <w:p w:rsidR="002D6CC0" w:rsidRDefault="002D6CC0" w:rsidP="00F2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57C7"/>
    <w:multiLevelType w:val="hybridMultilevel"/>
    <w:tmpl w:val="6E867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01853"/>
    <w:rsid w:val="00002F78"/>
    <w:rsid w:val="000059C5"/>
    <w:rsid w:val="00032BE4"/>
    <w:rsid w:val="00054CCD"/>
    <w:rsid w:val="00071C88"/>
    <w:rsid w:val="0008173D"/>
    <w:rsid w:val="000B5CA3"/>
    <w:rsid w:val="000D2DB7"/>
    <w:rsid w:val="000D4562"/>
    <w:rsid w:val="00124B54"/>
    <w:rsid w:val="001250C8"/>
    <w:rsid w:val="001272AE"/>
    <w:rsid w:val="001311D7"/>
    <w:rsid w:val="00131AFB"/>
    <w:rsid w:val="00145190"/>
    <w:rsid w:val="00145F22"/>
    <w:rsid w:val="00154E00"/>
    <w:rsid w:val="001557A0"/>
    <w:rsid w:val="00214F9E"/>
    <w:rsid w:val="00233623"/>
    <w:rsid w:val="00255FED"/>
    <w:rsid w:val="00275F02"/>
    <w:rsid w:val="00277BFD"/>
    <w:rsid w:val="00293B05"/>
    <w:rsid w:val="002A0F92"/>
    <w:rsid w:val="002B7E0E"/>
    <w:rsid w:val="002C283F"/>
    <w:rsid w:val="002D2EAD"/>
    <w:rsid w:val="002D6CC0"/>
    <w:rsid w:val="002D7670"/>
    <w:rsid w:val="002E163D"/>
    <w:rsid w:val="002F4D13"/>
    <w:rsid w:val="003559B2"/>
    <w:rsid w:val="00397052"/>
    <w:rsid w:val="003A75E9"/>
    <w:rsid w:val="003B46FD"/>
    <w:rsid w:val="003D0D34"/>
    <w:rsid w:val="003D1F95"/>
    <w:rsid w:val="003D3396"/>
    <w:rsid w:val="003D34D5"/>
    <w:rsid w:val="00421D2F"/>
    <w:rsid w:val="00432670"/>
    <w:rsid w:val="00451317"/>
    <w:rsid w:val="0046231D"/>
    <w:rsid w:val="004B12FB"/>
    <w:rsid w:val="004B38ED"/>
    <w:rsid w:val="004E5127"/>
    <w:rsid w:val="004E567F"/>
    <w:rsid w:val="00524D4C"/>
    <w:rsid w:val="005303D2"/>
    <w:rsid w:val="00550EE2"/>
    <w:rsid w:val="00562F5B"/>
    <w:rsid w:val="005751CB"/>
    <w:rsid w:val="00584412"/>
    <w:rsid w:val="005934C2"/>
    <w:rsid w:val="00596644"/>
    <w:rsid w:val="005A74D1"/>
    <w:rsid w:val="005B0BAE"/>
    <w:rsid w:val="005D662A"/>
    <w:rsid w:val="005E3A35"/>
    <w:rsid w:val="005F65ED"/>
    <w:rsid w:val="00631E3F"/>
    <w:rsid w:val="00637A00"/>
    <w:rsid w:val="0066099E"/>
    <w:rsid w:val="0069371A"/>
    <w:rsid w:val="006A5654"/>
    <w:rsid w:val="006D1DCD"/>
    <w:rsid w:val="006E1C07"/>
    <w:rsid w:val="006E655F"/>
    <w:rsid w:val="006F49E3"/>
    <w:rsid w:val="006F778A"/>
    <w:rsid w:val="00740915"/>
    <w:rsid w:val="00771D3A"/>
    <w:rsid w:val="007779FC"/>
    <w:rsid w:val="00795221"/>
    <w:rsid w:val="00796606"/>
    <w:rsid w:val="007A21B3"/>
    <w:rsid w:val="007A42D4"/>
    <w:rsid w:val="007B5105"/>
    <w:rsid w:val="007B7168"/>
    <w:rsid w:val="007E0305"/>
    <w:rsid w:val="007E572E"/>
    <w:rsid w:val="0081101D"/>
    <w:rsid w:val="008332C0"/>
    <w:rsid w:val="00847CE9"/>
    <w:rsid w:val="00851586"/>
    <w:rsid w:val="0087423B"/>
    <w:rsid w:val="008C784E"/>
    <w:rsid w:val="008E2C05"/>
    <w:rsid w:val="008E7F63"/>
    <w:rsid w:val="00913CB1"/>
    <w:rsid w:val="009265A2"/>
    <w:rsid w:val="00950EA1"/>
    <w:rsid w:val="00965FD5"/>
    <w:rsid w:val="00A05451"/>
    <w:rsid w:val="00A06568"/>
    <w:rsid w:val="00A17559"/>
    <w:rsid w:val="00A43DF1"/>
    <w:rsid w:val="00A62675"/>
    <w:rsid w:val="00A70F95"/>
    <w:rsid w:val="00A802DA"/>
    <w:rsid w:val="00A8062C"/>
    <w:rsid w:val="00A8238A"/>
    <w:rsid w:val="00A85136"/>
    <w:rsid w:val="00AB5289"/>
    <w:rsid w:val="00AB7C95"/>
    <w:rsid w:val="00AE6DB5"/>
    <w:rsid w:val="00B04710"/>
    <w:rsid w:val="00B15707"/>
    <w:rsid w:val="00B40917"/>
    <w:rsid w:val="00B6051C"/>
    <w:rsid w:val="00B82D76"/>
    <w:rsid w:val="00BB4704"/>
    <w:rsid w:val="00BC3F12"/>
    <w:rsid w:val="00BE042A"/>
    <w:rsid w:val="00C1000F"/>
    <w:rsid w:val="00C1088D"/>
    <w:rsid w:val="00C3323D"/>
    <w:rsid w:val="00C35B44"/>
    <w:rsid w:val="00C56365"/>
    <w:rsid w:val="00C568DF"/>
    <w:rsid w:val="00C61264"/>
    <w:rsid w:val="00C77032"/>
    <w:rsid w:val="00C827F6"/>
    <w:rsid w:val="00C83569"/>
    <w:rsid w:val="00CA2DBF"/>
    <w:rsid w:val="00CD5068"/>
    <w:rsid w:val="00CE6860"/>
    <w:rsid w:val="00D10DFD"/>
    <w:rsid w:val="00D1705A"/>
    <w:rsid w:val="00D354CE"/>
    <w:rsid w:val="00D415FC"/>
    <w:rsid w:val="00D535E2"/>
    <w:rsid w:val="00D7594B"/>
    <w:rsid w:val="00D81960"/>
    <w:rsid w:val="00D8593B"/>
    <w:rsid w:val="00DA238E"/>
    <w:rsid w:val="00DA5800"/>
    <w:rsid w:val="00DB3367"/>
    <w:rsid w:val="00DC5A9D"/>
    <w:rsid w:val="00DD617F"/>
    <w:rsid w:val="00DE5E1B"/>
    <w:rsid w:val="00E026A0"/>
    <w:rsid w:val="00E2029F"/>
    <w:rsid w:val="00E4589F"/>
    <w:rsid w:val="00E476B2"/>
    <w:rsid w:val="00E739EB"/>
    <w:rsid w:val="00E96BF8"/>
    <w:rsid w:val="00EA0FC2"/>
    <w:rsid w:val="00EA16AA"/>
    <w:rsid w:val="00EC5D74"/>
    <w:rsid w:val="00ED5318"/>
    <w:rsid w:val="00ED5A5F"/>
    <w:rsid w:val="00EE6B01"/>
    <w:rsid w:val="00EF38C5"/>
    <w:rsid w:val="00F057D0"/>
    <w:rsid w:val="00F27D4B"/>
    <w:rsid w:val="00F42EB3"/>
    <w:rsid w:val="00F61888"/>
    <w:rsid w:val="00F65E20"/>
    <w:rsid w:val="00FA0D74"/>
    <w:rsid w:val="00FB0BFF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1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371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D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D4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9371A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6937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71A"/>
  </w:style>
  <w:style w:type="character" w:customStyle="1" w:styleId="nowrap">
    <w:name w:val="nowrap"/>
    <w:basedOn w:val="a0"/>
    <w:rsid w:val="0069371A"/>
  </w:style>
  <w:style w:type="character" w:styleId="a7">
    <w:name w:val="Emphasis"/>
    <w:basedOn w:val="a0"/>
    <w:uiPriority w:val="20"/>
    <w:qFormat/>
    <w:rsid w:val="0069371A"/>
    <w:rPr>
      <w:i/>
      <w:iCs/>
    </w:rPr>
  </w:style>
  <w:style w:type="paragraph" w:styleId="a8">
    <w:name w:val="List Paragraph"/>
    <w:basedOn w:val="a"/>
    <w:uiPriority w:val="34"/>
    <w:qFormat/>
    <w:rsid w:val="0069371A"/>
    <w:pPr>
      <w:ind w:firstLineChars="200" w:firstLine="420"/>
    </w:pPr>
  </w:style>
  <w:style w:type="character" w:customStyle="1" w:styleId="high-light">
    <w:name w:val="high-light"/>
    <w:basedOn w:val="a0"/>
    <w:rsid w:val="0069371A"/>
  </w:style>
  <w:style w:type="character" w:styleId="a9">
    <w:name w:val="annotation reference"/>
    <w:basedOn w:val="a0"/>
    <w:uiPriority w:val="99"/>
    <w:semiHidden/>
    <w:unhideWhenUsed/>
    <w:rsid w:val="0069371A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69371A"/>
    <w:rPr>
      <w:sz w:val="20"/>
      <w:szCs w:val="20"/>
    </w:rPr>
  </w:style>
  <w:style w:type="character" w:customStyle="1" w:styleId="Char1">
    <w:name w:val="批注文字 Char"/>
    <w:basedOn w:val="a0"/>
    <w:link w:val="aa"/>
    <w:uiPriority w:val="99"/>
    <w:semiHidden/>
    <w:rsid w:val="0069371A"/>
    <w:rPr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69371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9371A"/>
    <w:rPr>
      <w:sz w:val="18"/>
      <w:szCs w:val="18"/>
    </w:rPr>
  </w:style>
  <w:style w:type="character" w:customStyle="1" w:styleId="jrnl">
    <w:name w:val="jrnl"/>
    <w:basedOn w:val="a0"/>
    <w:rsid w:val="0069371A"/>
  </w:style>
  <w:style w:type="character" w:styleId="ac">
    <w:name w:val="Strong"/>
    <w:basedOn w:val="a0"/>
    <w:uiPriority w:val="22"/>
    <w:qFormat/>
    <w:rsid w:val="0069371A"/>
    <w:rPr>
      <w:b/>
      <w:bCs/>
    </w:rPr>
  </w:style>
  <w:style w:type="paragraph" w:styleId="ad">
    <w:name w:val="Normal (Web)"/>
    <w:basedOn w:val="a"/>
    <w:uiPriority w:val="99"/>
    <w:semiHidden/>
    <w:unhideWhenUsed/>
    <w:rsid w:val="00693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69371A"/>
  </w:style>
  <w:style w:type="character" w:customStyle="1" w:styleId="highlight">
    <w:name w:val="highlight"/>
    <w:basedOn w:val="a0"/>
    <w:rsid w:val="0069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1894</Words>
  <Characters>10798</Characters>
  <Application>Microsoft Office Word</Application>
  <DocSecurity>0</DocSecurity>
  <Lines>89</Lines>
  <Paragraphs>25</Paragraphs>
  <ScaleCrop>false</ScaleCrop>
  <Company>微软中国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154</cp:revision>
  <dcterms:created xsi:type="dcterms:W3CDTF">2015-03-17T04:11:00Z</dcterms:created>
  <dcterms:modified xsi:type="dcterms:W3CDTF">2015-06-21T05:12:00Z</dcterms:modified>
</cp:coreProperties>
</file>