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47" w:rsidRPr="004C362B" w:rsidRDefault="00065FB5" w:rsidP="0093731F">
      <w:pPr>
        <w:rPr>
          <w:b/>
          <w:color w:val="000000" w:themeColor="text1"/>
        </w:rPr>
      </w:pPr>
      <w:r w:rsidRPr="004C362B">
        <w:rPr>
          <w:b/>
          <w:color w:val="000000" w:themeColor="text1"/>
        </w:rPr>
        <w:t>Supplemental table 7</w:t>
      </w:r>
      <w:r w:rsidR="00B82EF5" w:rsidRPr="004C362B">
        <w:rPr>
          <w:b/>
          <w:color w:val="000000" w:themeColor="text1"/>
        </w:rPr>
        <w:t>.</w:t>
      </w:r>
      <w:r w:rsidR="006F4EE9" w:rsidRPr="004C362B">
        <w:rPr>
          <w:b/>
          <w:color w:val="000000" w:themeColor="text1"/>
        </w:rPr>
        <w:t xml:space="preserve"> </w:t>
      </w:r>
      <w:r w:rsidR="00E4589F" w:rsidRPr="004C362B">
        <w:rPr>
          <w:b/>
          <w:color w:val="000000" w:themeColor="text1"/>
        </w:rPr>
        <w:t>Meta-regression</w:t>
      </w:r>
      <w:r w:rsidRPr="004C362B">
        <w:rPr>
          <w:b/>
          <w:color w:val="000000" w:themeColor="text1"/>
        </w:rPr>
        <w:t xml:space="preserve"> for the outcome of the </w:t>
      </w:r>
      <w:r w:rsidR="004C362B">
        <w:rPr>
          <w:rFonts w:cstheme="minorHAnsi"/>
          <w:b/>
          <w:color w:val="000000" w:themeColor="text1"/>
          <w:szCs w:val="21"/>
        </w:rPr>
        <w:t>units</w:t>
      </w:r>
      <w:bookmarkStart w:id="0" w:name="_GoBack"/>
      <w:bookmarkEnd w:id="0"/>
      <w:r w:rsidRPr="004C362B">
        <w:rPr>
          <w:rFonts w:cstheme="minorHAnsi"/>
          <w:b/>
          <w:color w:val="000000" w:themeColor="text1"/>
          <w:szCs w:val="21"/>
        </w:rPr>
        <w:t xml:space="preserve"> of perioperative allogeneic RBC transfusion.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636"/>
        <w:gridCol w:w="528"/>
        <w:gridCol w:w="558"/>
        <w:gridCol w:w="482"/>
        <w:gridCol w:w="914"/>
        <w:gridCol w:w="1373"/>
      </w:tblGrid>
      <w:tr w:rsidR="004C362B" w:rsidRPr="004C362B" w:rsidTr="00FD33A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Sources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Coefficient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62B">
              <w:rPr>
                <w:rFonts w:eastAsia="AdvTT2cba4af3.B+03" w:cstheme="minorHAnsi"/>
                <w:b/>
                <w:color w:val="000000" w:themeColor="text1"/>
                <w:kern w:val="0"/>
                <w:sz w:val="18"/>
                <w:szCs w:val="18"/>
              </w:rPr>
              <w:t>τ</w:t>
            </w:r>
            <w:r w:rsidRPr="004C362B">
              <w:rPr>
                <w:rFonts w:eastAsia="AdvTT2cba4af3.B+03" w:cstheme="minorHAnsi"/>
                <w:b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I</w:t>
            </w: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 xml:space="preserve"> Res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Adjusted R</w:t>
            </w: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4C362B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 xml:space="preserve"> (%)</w:t>
            </w:r>
          </w:p>
        </w:tc>
      </w:tr>
      <w:tr w:rsidR="004C362B" w:rsidRPr="004C362B" w:rsidTr="00FD33AA">
        <w:tc>
          <w:tcPr>
            <w:tcW w:w="0" w:type="auto"/>
            <w:tcBorders>
              <w:top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Type of surgery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-0.02 (-0.30, 0.27)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-</w:t>
            </w: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</w:t>
            </w: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1</w:t>
            </w: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0.903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93.70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-4.56</w:t>
            </w:r>
          </w:p>
        </w:tc>
      </w:tr>
      <w:tr w:rsidR="004C362B" w:rsidRPr="004C362B" w:rsidTr="00FD33AA"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color w:val="000000" w:themeColor="text1"/>
                <w:sz w:val="15"/>
                <w:szCs w:val="15"/>
              </w:rPr>
              <w:t>Transfusion protocol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-0.03 (-1.38, 1.31)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-</w:t>
            </w: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0</w:t>
            </w: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.21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0.830</w:t>
            </w:r>
          </w:p>
        </w:tc>
        <w:tc>
          <w:tcPr>
            <w:tcW w:w="0" w:type="auto"/>
          </w:tcPr>
          <w:p w:rsidR="00BB5447" w:rsidRPr="004C362B" w:rsidRDefault="00137D0B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1</w:t>
            </w: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.1</w:t>
            </w:r>
            <w:r w:rsidR="00BB5447"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94.91</w:t>
            </w:r>
          </w:p>
        </w:tc>
        <w:tc>
          <w:tcPr>
            <w:tcW w:w="0" w:type="auto"/>
          </w:tcPr>
          <w:p w:rsidR="00BB5447" w:rsidRPr="004C362B" w:rsidRDefault="00137D0B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-</w:t>
            </w:r>
            <w:r w:rsidR="00BB5447"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1.06</w:t>
            </w:r>
          </w:p>
        </w:tc>
      </w:tr>
      <w:tr w:rsidR="004C362B" w:rsidRPr="004C362B" w:rsidTr="00FD33AA"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Fluid of replacing blood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0.63 (-0.09, 1.34)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1.80</w:t>
            </w:r>
          </w:p>
        </w:tc>
        <w:tc>
          <w:tcPr>
            <w:tcW w:w="0" w:type="auto"/>
          </w:tcPr>
          <w:p w:rsidR="00BB5447" w:rsidRPr="004C362B" w:rsidRDefault="00137D0B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0.304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1.10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95.37</w:t>
            </w:r>
          </w:p>
        </w:tc>
        <w:tc>
          <w:tcPr>
            <w:tcW w:w="0" w:type="auto"/>
          </w:tcPr>
          <w:p w:rsidR="00BB5447" w:rsidRPr="004C362B" w:rsidRDefault="00137D0B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2</w:t>
            </w:r>
            <w:r w:rsidR="00BB5447"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.77</w:t>
            </w:r>
          </w:p>
        </w:tc>
      </w:tr>
      <w:tr w:rsidR="004C362B" w:rsidRPr="004C362B" w:rsidTr="00FD33AA"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color w:val="000000" w:themeColor="text1"/>
                <w:sz w:val="15"/>
                <w:szCs w:val="15"/>
              </w:rPr>
              <w:t>Volume of blood withdrawn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0.34 (-0.22, 0.90)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1.24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0.227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1.22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95.94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2.65</w:t>
            </w:r>
          </w:p>
        </w:tc>
      </w:tr>
      <w:tr w:rsidR="004C362B" w:rsidRPr="004C362B" w:rsidTr="00FD33AA"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Other active intervention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0.70 (-0.35, 1.74)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1.37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0.18</w:t>
            </w: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1.15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95.26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2.04</w:t>
            </w:r>
          </w:p>
        </w:tc>
      </w:tr>
      <w:tr w:rsidR="004C362B" w:rsidRPr="004C362B" w:rsidTr="00FD33AA">
        <w:tc>
          <w:tcPr>
            <w:tcW w:w="0" w:type="auto"/>
          </w:tcPr>
          <w:p w:rsidR="00BB5447" w:rsidRPr="004C362B" w:rsidRDefault="000F7902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Jadad</w:t>
            </w:r>
            <w:r w:rsidR="00BB5447" w:rsidRPr="004C362B">
              <w:rPr>
                <w:rFonts w:cstheme="minorHAnsi"/>
                <w:color w:val="000000" w:themeColor="text1"/>
                <w:sz w:val="15"/>
                <w:szCs w:val="15"/>
              </w:rPr>
              <w:t xml:space="preserve"> Score</w:t>
            </w:r>
          </w:p>
        </w:tc>
        <w:tc>
          <w:tcPr>
            <w:tcW w:w="0" w:type="auto"/>
          </w:tcPr>
          <w:p w:rsidR="00BB5447" w:rsidRPr="004C362B" w:rsidRDefault="00137D0B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0.2</w:t>
            </w:r>
            <w:r w:rsidR="00BB5447" w:rsidRPr="004C362B">
              <w:rPr>
                <w:rFonts w:cstheme="minorHAnsi"/>
                <w:color w:val="000000" w:themeColor="text1"/>
                <w:sz w:val="15"/>
                <w:szCs w:val="15"/>
              </w:rPr>
              <w:t>9 (</w:t>
            </w: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-0.54, 1.1</w:t>
            </w:r>
            <w:r w:rsidR="00BB5447" w:rsidRPr="004C362B">
              <w:rPr>
                <w:rFonts w:cstheme="minorHAnsi"/>
                <w:color w:val="000000" w:themeColor="text1"/>
                <w:sz w:val="15"/>
                <w:szCs w:val="15"/>
              </w:rPr>
              <w:t>2)</w:t>
            </w:r>
          </w:p>
        </w:tc>
        <w:tc>
          <w:tcPr>
            <w:tcW w:w="0" w:type="auto"/>
          </w:tcPr>
          <w:p w:rsidR="00BB5447" w:rsidRPr="004C362B" w:rsidRDefault="00137D0B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1.0</w:t>
            </w:r>
            <w:r w:rsidR="00BB5447"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0" w:type="auto"/>
          </w:tcPr>
          <w:p w:rsidR="00BB5447" w:rsidRPr="004C362B" w:rsidRDefault="00137D0B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0.360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0</w:t>
            </w: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.93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95.46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21.09</w:t>
            </w:r>
          </w:p>
        </w:tc>
      </w:tr>
      <w:tr w:rsidR="004C362B" w:rsidRPr="004C362B" w:rsidTr="00FD33AA"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 xml:space="preserve">Year of publication 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0.30 (-0.20, 0.80)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1.24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0.226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1.14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95.45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3.19</w:t>
            </w:r>
          </w:p>
        </w:tc>
      </w:tr>
      <w:tr w:rsidR="004C362B" w:rsidRPr="004C362B" w:rsidTr="00FD33AA"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Sample size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0.20 (-0.35, 0.75)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0.76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</w:t>
            </w: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456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1.18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95.42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-0.21</w:t>
            </w:r>
          </w:p>
        </w:tc>
      </w:tr>
      <w:tr w:rsidR="004C362B" w:rsidRPr="004C362B" w:rsidTr="00FD33AA"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Age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-0.38 (-1.11, 0.35)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/>
                <w:color w:val="000000" w:themeColor="text1"/>
                <w:sz w:val="15"/>
                <w:szCs w:val="15"/>
              </w:rPr>
              <w:t>-</w:t>
            </w: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1.07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0.293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1.19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93.69</w:t>
            </w:r>
          </w:p>
        </w:tc>
        <w:tc>
          <w:tcPr>
            <w:tcW w:w="0" w:type="auto"/>
          </w:tcPr>
          <w:p w:rsidR="00BB5447" w:rsidRPr="004C362B" w:rsidRDefault="00BB5447" w:rsidP="0093731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C362B">
              <w:rPr>
                <w:rFonts w:cstheme="minorHAnsi" w:hint="eastAsia"/>
                <w:color w:val="000000" w:themeColor="text1"/>
                <w:sz w:val="15"/>
                <w:szCs w:val="15"/>
              </w:rPr>
              <w:t>1.27</w:t>
            </w:r>
          </w:p>
        </w:tc>
      </w:tr>
    </w:tbl>
    <w:p w:rsidR="00BB5447" w:rsidRPr="004C362B" w:rsidRDefault="007E3D0F" w:rsidP="007E3D0F">
      <w:pPr>
        <w:jc w:val="left"/>
        <w:rPr>
          <w:rFonts w:cstheme="minorHAnsi"/>
          <w:color w:val="000000" w:themeColor="text1"/>
          <w:sz w:val="18"/>
          <w:szCs w:val="18"/>
        </w:rPr>
      </w:pPr>
      <w:r w:rsidRPr="004C362B">
        <w:rPr>
          <w:rFonts w:cstheme="minorHAnsi"/>
          <w:color w:val="000000" w:themeColor="text1"/>
          <w:sz w:val="15"/>
          <w:szCs w:val="15"/>
        </w:rPr>
        <w:t>CI, Confidence interval.</w:t>
      </w:r>
    </w:p>
    <w:sectPr w:rsidR="00BB5447" w:rsidRPr="004C362B" w:rsidSect="0093731F">
      <w:pgSz w:w="12240" w:h="15840" w:code="1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B1" w:rsidRDefault="00BD09B1" w:rsidP="007C15EC">
      <w:r>
        <w:separator/>
      </w:r>
    </w:p>
  </w:endnote>
  <w:endnote w:type="continuationSeparator" w:id="0">
    <w:p w:rsidR="00BD09B1" w:rsidRDefault="00BD09B1" w:rsidP="007C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2cba4af3.B+03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B1" w:rsidRDefault="00BD09B1" w:rsidP="007C15EC">
      <w:r>
        <w:separator/>
      </w:r>
    </w:p>
  </w:footnote>
  <w:footnote w:type="continuationSeparator" w:id="0">
    <w:p w:rsidR="00BD09B1" w:rsidRDefault="00BD09B1" w:rsidP="007C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A"/>
    <w:rsid w:val="00020905"/>
    <w:rsid w:val="00032BE4"/>
    <w:rsid w:val="00065FB5"/>
    <w:rsid w:val="00071C88"/>
    <w:rsid w:val="0008173D"/>
    <w:rsid w:val="000B5CA3"/>
    <w:rsid w:val="000C6E99"/>
    <w:rsid w:val="000D2DB7"/>
    <w:rsid w:val="000E46A2"/>
    <w:rsid w:val="000E63A1"/>
    <w:rsid w:val="000F7902"/>
    <w:rsid w:val="00124B54"/>
    <w:rsid w:val="001272AE"/>
    <w:rsid w:val="00131AFB"/>
    <w:rsid w:val="00137D0B"/>
    <w:rsid w:val="00145F22"/>
    <w:rsid w:val="00167C0E"/>
    <w:rsid w:val="001D4647"/>
    <w:rsid w:val="001D63F0"/>
    <w:rsid w:val="001E1AC3"/>
    <w:rsid w:val="00201AD5"/>
    <w:rsid w:val="00213324"/>
    <w:rsid w:val="00214F9E"/>
    <w:rsid w:val="00233623"/>
    <w:rsid w:val="00247502"/>
    <w:rsid w:val="00255FED"/>
    <w:rsid w:val="00275F02"/>
    <w:rsid w:val="00277BFD"/>
    <w:rsid w:val="002801DE"/>
    <w:rsid w:val="00281781"/>
    <w:rsid w:val="002B73C8"/>
    <w:rsid w:val="00322D22"/>
    <w:rsid w:val="003559B2"/>
    <w:rsid w:val="0035699B"/>
    <w:rsid w:val="003831FB"/>
    <w:rsid w:val="00397052"/>
    <w:rsid w:val="003A75E9"/>
    <w:rsid w:val="003B038A"/>
    <w:rsid w:val="003D0D34"/>
    <w:rsid w:val="003D34D5"/>
    <w:rsid w:val="003D3705"/>
    <w:rsid w:val="003E4853"/>
    <w:rsid w:val="00421D2F"/>
    <w:rsid w:val="00432670"/>
    <w:rsid w:val="00451317"/>
    <w:rsid w:val="004C362B"/>
    <w:rsid w:val="004C4BC0"/>
    <w:rsid w:val="004C68B6"/>
    <w:rsid w:val="004D27DE"/>
    <w:rsid w:val="004D4A10"/>
    <w:rsid w:val="004E567F"/>
    <w:rsid w:val="005303D2"/>
    <w:rsid w:val="00547ADD"/>
    <w:rsid w:val="00553DAE"/>
    <w:rsid w:val="00584412"/>
    <w:rsid w:val="005934C2"/>
    <w:rsid w:val="00593B7E"/>
    <w:rsid w:val="005B0BAE"/>
    <w:rsid w:val="005C3E1D"/>
    <w:rsid w:val="005C5688"/>
    <w:rsid w:val="005C6FBF"/>
    <w:rsid w:val="005D662A"/>
    <w:rsid w:val="005E3A35"/>
    <w:rsid w:val="005F65ED"/>
    <w:rsid w:val="00631E3F"/>
    <w:rsid w:val="006813E3"/>
    <w:rsid w:val="006A1F92"/>
    <w:rsid w:val="006A5654"/>
    <w:rsid w:val="006C3912"/>
    <w:rsid w:val="006C6D75"/>
    <w:rsid w:val="006E1C07"/>
    <w:rsid w:val="006F3534"/>
    <w:rsid w:val="006F4EE9"/>
    <w:rsid w:val="006F778A"/>
    <w:rsid w:val="00713F37"/>
    <w:rsid w:val="00722282"/>
    <w:rsid w:val="007524E5"/>
    <w:rsid w:val="007779FC"/>
    <w:rsid w:val="00781F50"/>
    <w:rsid w:val="00796606"/>
    <w:rsid w:val="007A21B3"/>
    <w:rsid w:val="007A42D4"/>
    <w:rsid w:val="007B7168"/>
    <w:rsid w:val="007C15EC"/>
    <w:rsid w:val="007E0305"/>
    <w:rsid w:val="007E3D0F"/>
    <w:rsid w:val="007E572E"/>
    <w:rsid w:val="008332C0"/>
    <w:rsid w:val="00850C30"/>
    <w:rsid w:val="00851586"/>
    <w:rsid w:val="00887A0D"/>
    <w:rsid w:val="008A0F15"/>
    <w:rsid w:val="008D5ADD"/>
    <w:rsid w:val="008E2C05"/>
    <w:rsid w:val="008E7F63"/>
    <w:rsid w:val="00913CB1"/>
    <w:rsid w:val="009265A2"/>
    <w:rsid w:val="00930538"/>
    <w:rsid w:val="0093731F"/>
    <w:rsid w:val="00943E8D"/>
    <w:rsid w:val="00950EA1"/>
    <w:rsid w:val="00A05451"/>
    <w:rsid w:val="00A11C59"/>
    <w:rsid w:val="00A17559"/>
    <w:rsid w:val="00A62675"/>
    <w:rsid w:val="00A70F95"/>
    <w:rsid w:val="00AB5289"/>
    <w:rsid w:val="00AE49DE"/>
    <w:rsid w:val="00B10F5F"/>
    <w:rsid w:val="00B24571"/>
    <w:rsid w:val="00B40917"/>
    <w:rsid w:val="00B718BF"/>
    <w:rsid w:val="00B82EF5"/>
    <w:rsid w:val="00BB5447"/>
    <w:rsid w:val="00BD09B1"/>
    <w:rsid w:val="00BD53F2"/>
    <w:rsid w:val="00BF5238"/>
    <w:rsid w:val="00C061BA"/>
    <w:rsid w:val="00C1000F"/>
    <w:rsid w:val="00C3323D"/>
    <w:rsid w:val="00C56365"/>
    <w:rsid w:val="00C568DF"/>
    <w:rsid w:val="00C61264"/>
    <w:rsid w:val="00C6412A"/>
    <w:rsid w:val="00C856DA"/>
    <w:rsid w:val="00C9682F"/>
    <w:rsid w:val="00CA2DBF"/>
    <w:rsid w:val="00CB24A8"/>
    <w:rsid w:val="00CB3E7F"/>
    <w:rsid w:val="00D10DFD"/>
    <w:rsid w:val="00D13357"/>
    <w:rsid w:val="00D26239"/>
    <w:rsid w:val="00D354CE"/>
    <w:rsid w:val="00D45E75"/>
    <w:rsid w:val="00D535E2"/>
    <w:rsid w:val="00D7594B"/>
    <w:rsid w:val="00D81960"/>
    <w:rsid w:val="00D9015A"/>
    <w:rsid w:val="00DB3367"/>
    <w:rsid w:val="00DC2B0F"/>
    <w:rsid w:val="00DC5A9D"/>
    <w:rsid w:val="00DD617F"/>
    <w:rsid w:val="00DE6835"/>
    <w:rsid w:val="00E30A04"/>
    <w:rsid w:val="00E373F3"/>
    <w:rsid w:val="00E428FB"/>
    <w:rsid w:val="00E4589F"/>
    <w:rsid w:val="00E463DE"/>
    <w:rsid w:val="00E71080"/>
    <w:rsid w:val="00E739EB"/>
    <w:rsid w:val="00E8162C"/>
    <w:rsid w:val="00E818AC"/>
    <w:rsid w:val="00E96BF8"/>
    <w:rsid w:val="00E97AC0"/>
    <w:rsid w:val="00EB0555"/>
    <w:rsid w:val="00EB1916"/>
    <w:rsid w:val="00EC5D74"/>
    <w:rsid w:val="00ED5A5F"/>
    <w:rsid w:val="00EF38C5"/>
    <w:rsid w:val="00EF7D55"/>
    <w:rsid w:val="00F057D0"/>
    <w:rsid w:val="00F10DA7"/>
    <w:rsid w:val="00F42EB3"/>
    <w:rsid w:val="00F457C6"/>
    <w:rsid w:val="00F61888"/>
    <w:rsid w:val="00F65E20"/>
    <w:rsid w:val="00F9552A"/>
    <w:rsid w:val="00FB0BFF"/>
    <w:rsid w:val="00FB11D2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ADB9A-2F80-4A7B-9B1E-A9EBAEA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C1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15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1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1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xuelong zhou</dc:creator>
  <cp:keywords/>
  <dc:description/>
  <cp:lastModifiedBy>xuelong zhou</cp:lastModifiedBy>
  <cp:revision>164</cp:revision>
  <dcterms:created xsi:type="dcterms:W3CDTF">2015-03-17T04:11:00Z</dcterms:created>
  <dcterms:modified xsi:type="dcterms:W3CDTF">2015-06-21T04:28:00Z</dcterms:modified>
</cp:coreProperties>
</file>