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3FB1" w14:textId="77777777" w:rsidR="008A7AC5" w:rsidRPr="001500E6" w:rsidRDefault="008448F4" w:rsidP="00681D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0E6">
        <w:rPr>
          <w:rFonts w:ascii="Times New Roman" w:hAnsi="Times New Roman" w:cs="Times New Roman"/>
          <w:b/>
          <w:sz w:val="32"/>
          <w:szCs w:val="32"/>
        </w:rPr>
        <w:t>O</w:t>
      </w:r>
      <w:bookmarkStart w:id="0" w:name="_GoBack"/>
      <w:bookmarkEnd w:id="0"/>
      <w:r w:rsidRPr="001500E6">
        <w:rPr>
          <w:rFonts w:ascii="Times New Roman" w:hAnsi="Times New Roman" w:cs="Times New Roman"/>
          <w:b/>
          <w:sz w:val="32"/>
          <w:szCs w:val="32"/>
        </w:rPr>
        <w:t>PTIMAL SAMPLING DESIGN</w:t>
      </w:r>
      <w:r w:rsidR="007A208F" w:rsidRPr="001500E6">
        <w:rPr>
          <w:rFonts w:ascii="Times New Roman" w:hAnsi="Times New Roman" w:cs="Times New Roman"/>
          <w:b/>
          <w:sz w:val="32"/>
          <w:szCs w:val="32"/>
        </w:rPr>
        <w:t xml:space="preserve"> REPORT</w:t>
      </w:r>
    </w:p>
    <w:p w14:paraId="3A6D4AC8" w14:textId="77777777" w:rsidR="00681DBF" w:rsidRPr="001500E6" w:rsidRDefault="006428D8" w:rsidP="00681DBF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1500E6">
        <w:rPr>
          <w:rFonts w:ascii="Times New Roman" w:hAnsi="Times New Roman" w:cs="Times New Roman"/>
          <w:b/>
          <w:i/>
          <w:sz w:val="28"/>
          <w:szCs w:val="32"/>
        </w:rPr>
        <w:t>Remifentanil</w:t>
      </w:r>
    </w:p>
    <w:p w14:paraId="0DDAC090" w14:textId="77777777" w:rsidR="00681DBF" w:rsidRPr="001500E6" w:rsidRDefault="00681DBF" w:rsidP="00681DBF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1C1A08FD" w14:textId="77777777" w:rsidR="00681DBF" w:rsidRPr="001500E6" w:rsidRDefault="00681DBF" w:rsidP="00556770">
      <w:pPr>
        <w:spacing w:line="480" w:lineRule="auto"/>
        <w:rPr>
          <w:rFonts w:ascii="Times New Roman" w:hAnsi="Times New Roman" w:cs="Times New Roman"/>
          <w:b/>
          <w:szCs w:val="32"/>
        </w:rPr>
      </w:pPr>
      <w:r w:rsidRPr="001500E6">
        <w:rPr>
          <w:rFonts w:ascii="Times New Roman" w:hAnsi="Times New Roman" w:cs="Times New Roman"/>
          <w:b/>
          <w:szCs w:val="32"/>
        </w:rPr>
        <w:t>PURPOSE</w:t>
      </w:r>
    </w:p>
    <w:p w14:paraId="2DD79FFD" w14:textId="77777777" w:rsidR="007A208F" w:rsidRPr="001500E6" w:rsidRDefault="00681DBF" w:rsidP="006428D8">
      <w:p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t xml:space="preserve">The purpose of this report is to describe the development </w:t>
      </w:r>
      <w:r w:rsidR="008448F4" w:rsidRPr="001500E6">
        <w:rPr>
          <w:rFonts w:ascii="Times New Roman" w:hAnsi="Times New Roman" w:cs="Times New Roman"/>
          <w:szCs w:val="32"/>
        </w:rPr>
        <w:t xml:space="preserve">and assessment of an optimal sampling strategy for the evaluation of </w:t>
      </w:r>
      <w:r w:rsidR="006428D8" w:rsidRPr="001500E6">
        <w:rPr>
          <w:rFonts w:ascii="Times New Roman" w:hAnsi="Times New Roman" w:cs="Times New Roman"/>
          <w:szCs w:val="32"/>
        </w:rPr>
        <w:t>remifentanil</w:t>
      </w:r>
      <w:r w:rsidR="008448F4" w:rsidRPr="001500E6">
        <w:rPr>
          <w:rFonts w:ascii="Times New Roman" w:hAnsi="Times New Roman" w:cs="Times New Roman"/>
          <w:szCs w:val="32"/>
        </w:rPr>
        <w:t xml:space="preserve"> population pharmacokinetic parameters</w:t>
      </w:r>
      <w:r w:rsidR="00901241" w:rsidRPr="001500E6">
        <w:rPr>
          <w:rFonts w:ascii="Times New Roman" w:hAnsi="Times New Roman" w:cs="Times New Roman"/>
          <w:szCs w:val="32"/>
        </w:rPr>
        <w:t xml:space="preserve">, when </w:t>
      </w:r>
      <w:r w:rsidR="006428D8" w:rsidRPr="001500E6">
        <w:rPr>
          <w:rFonts w:ascii="Times New Roman" w:hAnsi="Times New Roman" w:cs="Times New Roman"/>
          <w:szCs w:val="32"/>
        </w:rPr>
        <w:t>used as an ultra-short acting analgesic</w:t>
      </w:r>
      <w:r w:rsidR="008448F4" w:rsidRPr="001500E6">
        <w:rPr>
          <w:rFonts w:ascii="Times New Roman" w:hAnsi="Times New Roman" w:cs="Times New Roman"/>
          <w:szCs w:val="32"/>
        </w:rPr>
        <w:t xml:space="preserve">. Mathematical optimization techniques have been utilized to identify when samples should be collected so as to maximize the reliability and accuracy of the data. The results of this </w:t>
      </w:r>
      <w:r w:rsidR="006428D8" w:rsidRPr="001500E6">
        <w:rPr>
          <w:rFonts w:ascii="Times New Roman" w:hAnsi="Times New Roman" w:cs="Times New Roman"/>
          <w:szCs w:val="32"/>
        </w:rPr>
        <w:t>study may then be used to develop a population pharmacokinetic model, which will enable the determination of how remifentanil is absorbed, distributed, metabolized, and excreted.</w:t>
      </w:r>
    </w:p>
    <w:p w14:paraId="44216ABA" w14:textId="77777777" w:rsidR="008448F4" w:rsidRPr="001500E6" w:rsidRDefault="008448F4" w:rsidP="00556770">
      <w:pPr>
        <w:spacing w:line="480" w:lineRule="auto"/>
        <w:rPr>
          <w:rFonts w:ascii="Times New Roman" w:hAnsi="Times New Roman" w:cs="Times New Roman"/>
          <w:szCs w:val="32"/>
        </w:rPr>
      </w:pPr>
    </w:p>
    <w:p w14:paraId="510835CA" w14:textId="77777777" w:rsidR="007A208F" w:rsidRPr="001500E6" w:rsidRDefault="00372BD5" w:rsidP="00556770">
      <w:pPr>
        <w:spacing w:line="480" w:lineRule="auto"/>
        <w:rPr>
          <w:rFonts w:ascii="Times New Roman" w:hAnsi="Times New Roman" w:cs="Times New Roman"/>
          <w:b/>
          <w:szCs w:val="32"/>
        </w:rPr>
      </w:pPr>
      <w:r w:rsidRPr="001500E6">
        <w:rPr>
          <w:rFonts w:ascii="Times New Roman" w:hAnsi="Times New Roman" w:cs="Times New Roman"/>
          <w:b/>
          <w:szCs w:val="32"/>
        </w:rPr>
        <w:t>D-OPTIMAL DESIGN</w:t>
      </w:r>
    </w:p>
    <w:p w14:paraId="43046684" w14:textId="77777777" w:rsidR="00E80C9A" w:rsidRPr="001500E6" w:rsidRDefault="002D3CB9" w:rsidP="00556770">
      <w:p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t>P</w:t>
      </w:r>
      <w:r w:rsidR="00372BD5" w:rsidRPr="001500E6">
        <w:rPr>
          <w:rFonts w:ascii="Times New Roman" w:hAnsi="Times New Roman" w:cs="Times New Roman"/>
          <w:szCs w:val="32"/>
        </w:rPr>
        <w:t>harmacokinetic studies feature logistical and ethical limitations related to the number of samples that can feasibly be obtained</w:t>
      </w:r>
      <w:r w:rsidR="002A1165" w:rsidRPr="001500E6">
        <w:rPr>
          <w:rFonts w:ascii="Times New Roman" w:hAnsi="Times New Roman" w:cs="Times New Roman"/>
          <w:szCs w:val="32"/>
        </w:rPr>
        <w:t>.</w:t>
      </w:r>
      <w:hyperlink w:anchor="_ENREF_1" w:tooltip="Tam, 2003 #13" w:history="1">
        <w:r w:rsidR="001F7BD2" w:rsidRPr="001500E6">
          <w:rPr>
            <w:rFonts w:ascii="Times New Roman" w:hAnsi="Times New Roman" w:cs="Times New Roman"/>
            <w:szCs w:val="32"/>
          </w:rPr>
          <w:fldChar w:fldCharType="begin">
            <w:fldData xml:space="preserve">PEVuZE5vdGU+PENpdGU+PEF1dGhvcj5UYW08L0F1dGhvcj48WWVhcj4yMDAzPC9ZZWFyPjxSZWNO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</w:fldData>
          </w:fldChar>
        </w:r>
        <w:r w:rsidR="001F7BD2" w:rsidRPr="001500E6">
          <w:rPr>
            <w:rFonts w:ascii="Times New Roman" w:hAnsi="Times New Roman" w:cs="Times New Roman"/>
            <w:szCs w:val="32"/>
          </w:rPr>
          <w:instrText xml:space="preserve"> ADDIN EN.CITE </w:instrText>
        </w:r>
        <w:r w:rsidR="001F7BD2" w:rsidRPr="001500E6">
          <w:rPr>
            <w:rFonts w:ascii="Times New Roman" w:hAnsi="Times New Roman" w:cs="Times New Roman"/>
            <w:szCs w:val="32"/>
          </w:rPr>
          <w:fldChar w:fldCharType="begin">
            <w:fldData xml:space="preserve">PEVuZE5vdGU+PENpdGU+PEF1dGhvcj5UYW08L0F1dGhvcj48WWVhcj4yMDAzPC9ZZWFyPjxSZWNO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</w:fldData>
          </w:fldChar>
        </w:r>
        <w:r w:rsidR="001F7BD2" w:rsidRPr="001500E6">
          <w:rPr>
            <w:rFonts w:ascii="Times New Roman" w:hAnsi="Times New Roman" w:cs="Times New Roman"/>
            <w:szCs w:val="32"/>
          </w:rPr>
          <w:instrText xml:space="preserve"> ADDIN EN.CITE.DATA </w:instrText>
        </w:r>
        <w:r w:rsidR="001F7BD2" w:rsidRPr="001500E6">
          <w:rPr>
            <w:rFonts w:ascii="Times New Roman" w:hAnsi="Times New Roman" w:cs="Times New Roman"/>
            <w:szCs w:val="32"/>
          </w:rPr>
        </w:r>
        <w:r w:rsidR="001F7BD2" w:rsidRPr="001500E6">
          <w:rPr>
            <w:rFonts w:ascii="Times New Roman" w:hAnsi="Times New Roman" w:cs="Times New Roman"/>
            <w:szCs w:val="32"/>
          </w:rPr>
          <w:fldChar w:fldCharType="end"/>
        </w:r>
        <w:r w:rsidR="001F7BD2" w:rsidRPr="001500E6">
          <w:rPr>
            <w:rFonts w:ascii="Times New Roman" w:hAnsi="Times New Roman" w:cs="Times New Roman"/>
            <w:szCs w:val="32"/>
          </w:rPr>
        </w:r>
        <w:r w:rsidR="001F7BD2" w:rsidRPr="001500E6">
          <w:rPr>
            <w:rFonts w:ascii="Times New Roman" w:hAnsi="Times New Roman" w:cs="Times New Roman"/>
            <w:szCs w:val="32"/>
          </w:rPr>
          <w:fldChar w:fldCharType="separate"/>
        </w:r>
        <w:r w:rsidR="001F7BD2" w:rsidRPr="001500E6">
          <w:rPr>
            <w:rFonts w:ascii="Times New Roman" w:hAnsi="Times New Roman" w:cs="Times New Roman"/>
            <w:noProof/>
            <w:szCs w:val="32"/>
            <w:vertAlign w:val="superscript"/>
          </w:rPr>
          <w:t>1</w:t>
        </w:r>
        <w:r w:rsidR="001F7BD2" w:rsidRPr="001500E6">
          <w:rPr>
            <w:rFonts w:ascii="Times New Roman" w:hAnsi="Times New Roman" w:cs="Times New Roman"/>
            <w:szCs w:val="32"/>
          </w:rPr>
          <w:fldChar w:fldCharType="end"/>
        </w:r>
      </w:hyperlink>
      <w:r w:rsidR="00372BD5" w:rsidRPr="001500E6">
        <w:rPr>
          <w:rFonts w:ascii="Times New Roman" w:hAnsi="Times New Roman" w:cs="Times New Roman"/>
          <w:szCs w:val="32"/>
        </w:rPr>
        <w:t xml:space="preserve"> Within the last decade, mathematical optimization techniques have attracted increasing attention for their </w:t>
      </w:r>
      <w:r w:rsidR="00026CFD" w:rsidRPr="001500E6">
        <w:rPr>
          <w:rFonts w:ascii="Times New Roman" w:hAnsi="Times New Roman" w:cs="Times New Roman"/>
          <w:szCs w:val="32"/>
        </w:rPr>
        <w:t>ability to define the most informative sampling windows, which aid in balancing logistical and ethical considerations with the need to precisely define pharm</w:t>
      </w:r>
      <w:r w:rsidR="002A1165" w:rsidRPr="001500E6">
        <w:rPr>
          <w:rFonts w:ascii="Times New Roman" w:hAnsi="Times New Roman" w:cs="Times New Roman"/>
          <w:szCs w:val="32"/>
        </w:rPr>
        <w:t>acokinetic parameter estimates.</w:t>
      </w:r>
      <w:hyperlink w:anchor="_ENREF_2" w:tooltip="Hooker, 2005 #15" w:history="1">
        <w:r w:rsidR="001F7BD2" w:rsidRPr="001500E6">
          <w:rPr>
            <w:rFonts w:ascii="Times New Roman" w:hAnsi="Times New Roman" w:cs="Times New Roman"/>
            <w:szCs w:val="32"/>
          </w:rPr>
          <w:fldChar w:fldCharType="begin"/>
        </w:r>
        <w:r w:rsidR="001F7BD2" w:rsidRPr="001500E6">
          <w:rPr>
            <w:rFonts w:ascii="Times New Roman" w:hAnsi="Times New Roman" w:cs="Times New Roman"/>
            <w:szCs w:val="32"/>
          </w:rPr>
          <w:instrText xml:space="preserve"> ADDIN EN.CITE &lt;EndNote&gt;&lt;Cite&gt;&lt;Author&gt;Hooker&lt;/Author&gt;&lt;Year&gt;2005&lt;/Year&gt;&lt;RecNum&gt;15&lt;/RecNum&gt;&lt;DisplayText&gt;&lt;style face="superscript"&gt;2&lt;/style&gt;&lt;/DisplayText&gt;&lt;record&gt;&lt;rec-number&gt;15&lt;/rec-number&gt;&lt;foreign-keys&gt;&lt;key app="EN" db-id="serst05sbadrfpezrxjvr2eja25rafftvspz"&gt;15&lt;/key&gt;&lt;/foreign-keys&gt;&lt;ref-type name="Journal Article"&gt;17&lt;/ref-type&gt;&lt;contributors&gt;&lt;authors&gt;&lt;author&gt;Hooker, A.&lt;/author&gt;&lt;author&gt;Vicini, P.&lt;/author&gt;&lt;/authors&gt;&lt;/contributors&gt;&lt;auth-address&gt;Resource Facility for Population Kinetics, Department of Bioengineering, Box 352255, University of Washington, Seattle, WA 98195-2255, USA.&lt;/auth-address&gt;&lt;titles&gt;&lt;title&gt;Simultaneous population optimal design for pharmacokinetic-pharmacodynamic experiments&lt;/title&gt;&lt;secondary-title&gt;AAPS J&lt;/secondary-title&gt;&lt;alt-title&gt;The AAPS journal&lt;/alt-title&gt;&lt;/titles&gt;&lt;periodical&gt;&lt;full-title&gt;AAPS J&lt;/full-title&gt;&lt;abbr-1&gt;The AAPS journal&lt;/abbr-1&gt;&lt;/periodical&gt;&lt;alt-periodical&gt;&lt;full-title&gt;AAPS J&lt;/full-title&gt;&lt;abbr-1&gt;The AAPS journal&lt;/abbr-1&gt;&lt;/alt-periodical&gt;&lt;pages&gt;E759-85&lt;/pages&gt;&lt;volume&gt;7&lt;/volume&gt;&lt;number&gt;4&lt;/number&gt;&lt;edition&gt;2006/04/06&lt;/edition&gt;&lt;keywords&gt;&lt;keyword&gt;*Computer Simulation&lt;/keyword&gt;&lt;keyword&gt;Drug Evaluation/methods&lt;/keyword&gt;&lt;keyword&gt;*Models, Biological&lt;/keyword&gt;&lt;keyword&gt;*Pharmacokinetics&lt;/keyword&gt;&lt;keyword&gt;Population&lt;/keyword&gt;&lt;keyword&gt;*Research Design&lt;/keyword&gt;&lt;/keywords&gt;&lt;dates&gt;&lt;year&gt;2005&lt;/year&gt;&lt;/dates&gt;&lt;isbn&gt;1550-7416 (Electronic)&amp;#xD;1550-7416 (Linking)&lt;/isbn&gt;&lt;accession-num&gt;16594631&lt;/accession-num&gt;&lt;work-type&gt;Comparative Study&amp;#xD;Research Support, N.I.H., Extramural&lt;/work-type&gt;&lt;urls&gt;&lt;related-urls&gt;&lt;url&gt;http://www.ncbi.nlm.nih.gov/pubmed/16594631&lt;/url&gt;&lt;/related-urls&gt;&lt;/urls&gt;&lt;custom2&gt;2750948&lt;/custom2&gt;&lt;electronic-resource-num&gt;10.1208/aapsj070476&lt;/electronic-resource-num&gt;&lt;language&gt;eng&lt;/language&gt;&lt;/record&gt;&lt;/Cite&gt;&lt;/EndNote&gt;</w:instrText>
        </w:r>
        <w:r w:rsidR="001F7BD2" w:rsidRPr="001500E6">
          <w:rPr>
            <w:rFonts w:ascii="Times New Roman" w:hAnsi="Times New Roman" w:cs="Times New Roman"/>
            <w:szCs w:val="32"/>
          </w:rPr>
          <w:fldChar w:fldCharType="separate"/>
        </w:r>
        <w:r w:rsidR="001F7BD2" w:rsidRPr="001500E6">
          <w:rPr>
            <w:rFonts w:ascii="Times New Roman" w:hAnsi="Times New Roman" w:cs="Times New Roman"/>
            <w:noProof/>
            <w:szCs w:val="32"/>
            <w:vertAlign w:val="superscript"/>
          </w:rPr>
          <w:t>2</w:t>
        </w:r>
        <w:r w:rsidR="001F7BD2" w:rsidRPr="001500E6">
          <w:rPr>
            <w:rFonts w:ascii="Times New Roman" w:hAnsi="Times New Roman" w:cs="Times New Roman"/>
            <w:szCs w:val="32"/>
          </w:rPr>
          <w:fldChar w:fldCharType="end"/>
        </w:r>
      </w:hyperlink>
    </w:p>
    <w:p w14:paraId="1ADDB185" w14:textId="77777777" w:rsidR="00026CFD" w:rsidRPr="001500E6" w:rsidRDefault="00026CFD" w:rsidP="00556770">
      <w:p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t>In seeking to establish an optimal sampling strategy one may consider multiple design metrics</w:t>
      </w:r>
      <w:r w:rsidR="002A1165" w:rsidRPr="001500E6">
        <w:rPr>
          <w:rFonts w:ascii="Times New Roman" w:hAnsi="Times New Roman" w:cs="Times New Roman"/>
          <w:szCs w:val="32"/>
        </w:rPr>
        <w:t>.</w:t>
      </w:r>
      <w:hyperlink w:anchor="_ENREF_3" w:tooltip="Duffull, 2002 #30" w:history="1">
        <w:r w:rsidR="001F7BD2" w:rsidRPr="001500E6">
          <w:rPr>
            <w:rFonts w:ascii="Times New Roman" w:hAnsi="Times New Roman" w:cs="Times New Roman"/>
            <w:szCs w:val="32"/>
          </w:rPr>
          <w:fldChar w:fldCharType="begin"/>
        </w:r>
        <w:r w:rsidR="001F7BD2" w:rsidRPr="001500E6">
          <w:rPr>
            <w:rFonts w:ascii="Times New Roman" w:hAnsi="Times New Roman" w:cs="Times New Roman"/>
            <w:szCs w:val="32"/>
          </w:rPr>
          <w:instrText xml:space="preserve"> ADDIN EN.CITE &lt;EndNote&gt;&lt;Cite&gt;&lt;Author&gt;Duffull&lt;/Author&gt;&lt;Year&gt;2002&lt;/Year&gt;&lt;RecNum&gt;30&lt;/RecNum&gt;&lt;DisplayText&gt;&lt;style face="superscript"&gt;3&lt;/style&gt;&lt;/DisplayText&gt;&lt;record&gt;&lt;rec-number&gt;30&lt;/rec-number&gt;&lt;foreign-keys&gt;&lt;key app="EN" db-id="serst05sbadrfpezrxjvr2eja25rafftvspz"&gt;30&lt;/key&gt;&lt;/foreign-keys&gt;&lt;ref-type name="Journal Article"&gt;17&lt;/ref-type&gt;&lt;contributors&gt;&lt;authors&gt;&lt;author&gt;Duffull, S. B.&lt;/author&gt;&lt;author&gt;Retout, S.&lt;/author&gt;&lt;author&gt;Mentre, F.&lt;/author&gt;&lt;/authors&gt;&lt;/contributors&gt;&lt;auth-address&gt;School of Pharmacy, University of Queensland, St Lucia, Brisbane QLD 4072, Australia. sduffull@pharmacy.uq.edu.au&lt;/auth-address&gt;&lt;titles&gt;&lt;title&gt;The use of simulated annealing for finding optimal population designs&lt;/title&gt;&lt;secondary-title&gt;Comput Methods Programs Biomed&lt;/secondary-title&gt;&lt;alt-title&gt;Computer methods and programs in biomedicine&lt;/alt-title&gt;&lt;/titles&gt;&lt;periodical&gt;&lt;full-title&gt;Comput Methods Programs Biomed&lt;/full-title&gt;&lt;abbr-1&gt;Computer methods and programs in biomedicine&lt;/abbr-1&gt;&lt;/periodical&gt;&lt;alt-periodical&gt;&lt;full-title&gt;Comput Methods Programs Biomed&lt;/full-title&gt;&lt;abbr-1&gt;Computer methods and programs in biomedicine&lt;/abbr-1&gt;&lt;/alt-periodical&gt;&lt;pages&gt;25-35&lt;/pages&gt;&lt;volume&gt;69&lt;/volume&gt;&lt;number&gt;1&lt;/number&gt;&lt;edition&gt;2002/06/29&lt;/edition&gt;&lt;keywords&gt;&lt;keyword&gt;*Algorithms&lt;/keyword&gt;&lt;keyword&gt;*Computer Simulation&lt;/keyword&gt;&lt;keyword&gt;*Models, Statistical&lt;/keyword&gt;&lt;keyword&gt;*Pharmacokinetics&lt;/keyword&gt;&lt;keyword&gt;Population Surveillance/*methods&lt;/keyword&gt;&lt;/keywords&gt;&lt;dates&gt;&lt;year&gt;2002&lt;/year&gt;&lt;pub-dates&gt;&lt;date&gt;Jul&lt;/date&gt;&lt;/pub-dates&gt;&lt;/dates&gt;&lt;isbn&gt;0169-2607 (Print)&amp;#xD;0169-2607 (Linking)&lt;/isbn&gt;&lt;accession-num&gt;12088590&lt;/accession-num&gt;&lt;urls&gt;&lt;related-urls&gt;&lt;url&gt;http://www.ncbi.nlm.nih.gov/pubmed/12088590&lt;/url&gt;&lt;/related-urls&gt;&lt;/urls&gt;&lt;language&gt;eng&lt;/language&gt;&lt;/record&gt;&lt;/Cite&gt;&lt;/EndNote&gt;</w:instrText>
        </w:r>
        <w:r w:rsidR="001F7BD2" w:rsidRPr="001500E6">
          <w:rPr>
            <w:rFonts w:ascii="Times New Roman" w:hAnsi="Times New Roman" w:cs="Times New Roman"/>
            <w:szCs w:val="32"/>
          </w:rPr>
          <w:fldChar w:fldCharType="separate"/>
        </w:r>
        <w:r w:rsidR="001F7BD2" w:rsidRPr="001500E6">
          <w:rPr>
            <w:rFonts w:ascii="Times New Roman" w:hAnsi="Times New Roman" w:cs="Times New Roman"/>
            <w:noProof/>
            <w:szCs w:val="32"/>
            <w:vertAlign w:val="superscript"/>
          </w:rPr>
          <w:t>3</w:t>
        </w:r>
        <w:r w:rsidR="001F7BD2" w:rsidRPr="001500E6">
          <w:rPr>
            <w:rFonts w:ascii="Times New Roman" w:hAnsi="Times New Roman" w:cs="Times New Roman"/>
            <w:szCs w:val="32"/>
          </w:rPr>
          <w:fldChar w:fldCharType="end"/>
        </w:r>
      </w:hyperlink>
      <w:r w:rsidRPr="001500E6">
        <w:rPr>
          <w:rFonts w:ascii="Times New Roman" w:hAnsi="Times New Roman" w:cs="Times New Roman"/>
          <w:szCs w:val="32"/>
        </w:rPr>
        <w:t xml:space="preserve"> The most commonly utilized approach seeks to </w:t>
      </w:r>
      <w:r w:rsidR="003A27AA" w:rsidRPr="001500E6">
        <w:rPr>
          <w:rFonts w:ascii="Times New Roman" w:hAnsi="Times New Roman" w:cs="Times New Roman"/>
          <w:szCs w:val="32"/>
        </w:rPr>
        <w:t xml:space="preserve">maximize the determinant of the Fisher Information Matrix (FIM), which is tautologous </w:t>
      </w:r>
      <w:r w:rsidR="00901241" w:rsidRPr="001500E6">
        <w:rPr>
          <w:rFonts w:ascii="Times New Roman" w:hAnsi="Times New Roman" w:cs="Times New Roman"/>
          <w:szCs w:val="32"/>
        </w:rPr>
        <w:t xml:space="preserve">to </w:t>
      </w:r>
      <w:r w:rsidR="003A27AA" w:rsidRPr="001500E6">
        <w:rPr>
          <w:rFonts w:ascii="Times New Roman" w:hAnsi="Times New Roman" w:cs="Times New Roman"/>
          <w:szCs w:val="32"/>
        </w:rPr>
        <w:t xml:space="preserve">minimizing </w:t>
      </w:r>
      <w:r w:rsidRPr="001500E6">
        <w:rPr>
          <w:rFonts w:ascii="Times New Roman" w:hAnsi="Times New Roman" w:cs="Times New Roman"/>
          <w:szCs w:val="32"/>
        </w:rPr>
        <w:t>the determinant of the variance-covariance matrix.</w:t>
      </w:r>
      <w:r w:rsidR="002A1165" w:rsidRPr="001500E6">
        <w:rPr>
          <w:rFonts w:ascii="Times New Roman" w:hAnsi="Times New Roman" w:cs="Times New Roman"/>
          <w:szCs w:val="32"/>
        </w:rPr>
        <w:fldChar w:fldCharType="begin">
          <w:fldData xml:space="preserve">PEVuZE5vdGU+PENpdGU+PEF1dGhvcj5SZXRvdXQ8L0F1dGhvcj48WWVhcj4yMDAxPC9ZZWFyPjxS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</w:fldData>
        </w:fldChar>
      </w:r>
      <w:r w:rsidR="002A1165" w:rsidRPr="001500E6">
        <w:rPr>
          <w:rFonts w:ascii="Times New Roman" w:hAnsi="Times New Roman" w:cs="Times New Roman"/>
          <w:szCs w:val="32"/>
        </w:rPr>
        <w:instrText xml:space="preserve"> ADDIN EN.CITE </w:instrText>
      </w:r>
      <w:r w:rsidR="002A1165" w:rsidRPr="001500E6">
        <w:rPr>
          <w:rFonts w:ascii="Times New Roman" w:hAnsi="Times New Roman" w:cs="Times New Roman"/>
          <w:szCs w:val="32"/>
        </w:rPr>
        <w:fldChar w:fldCharType="begin">
          <w:fldData xml:space="preserve">PEVuZE5vdGU+PENpdGU+PEF1dGhvcj5SZXRvdXQ8L0F1dGhvcj48WWVhcj4yMDAxPC9ZZWFyPjxS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</w:fldData>
        </w:fldChar>
      </w:r>
      <w:r w:rsidR="002A1165" w:rsidRPr="001500E6">
        <w:rPr>
          <w:rFonts w:ascii="Times New Roman" w:hAnsi="Times New Roman" w:cs="Times New Roman"/>
          <w:szCs w:val="32"/>
        </w:rPr>
        <w:instrText xml:space="preserve"> ADDIN EN.CITE.DATA </w:instrText>
      </w:r>
      <w:r w:rsidR="002A1165" w:rsidRPr="001500E6">
        <w:rPr>
          <w:rFonts w:ascii="Times New Roman" w:hAnsi="Times New Roman" w:cs="Times New Roman"/>
          <w:szCs w:val="32"/>
        </w:rPr>
      </w:r>
      <w:r w:rsidR="002A1165" w:rsidRPr="001500E6">
        <w:rPr>
          <w:rFonts w:ascii="Times New Roman" w:hAnsi="Times New Roman" w:cs="Times New Roman"/>
          <w:szCs w:val="32"/>
        </w:rPr>
        <w:fldChar w:fldCharType="end"/>
      </w:r>
      <w:r w:rsidR="002A1165" w:rsidRPr="001500E6">
        <w:rPr>
          <w:rFonts w:ascii="Times New Roman" w:hAnsi="Times New Roman" w:cs="Times New Roman"/>
          <w:szCs w:val="32"/>
        </w:rPr>
      </w:r>
      <w:r w:rsidR="002A1165" w:rsidRPr="001500E6">
        <w:rPr>
          <w:rFonts w:ascii="Times New Roman" w:hAnsi="Times New Roman" w:cs="Times New Roman"/>
          <w:szCs w:val="32"/>
        </w:rPr>
        <w:fldChar w:fldCharType="separate"/>
      </w:r>
      <w:hyperlink w:anchor="_ENREF_4" w:tooltip="Retout, 2001 #34" w:history="1">
        <w:r w:rsidR="001F7BD2" w:rsidRPr="001500E6">
          <w:rPr>
            <w:rFonts w:ascii="Times New Roman" w:hAnsi="Times New Roman" w:cs="Times New Roman"/>
            <w:noProof/>
            <w:szCs w:val="32"/>
            <w:vertAlign w:val="superscript"/>
          </w:rPr>
          <w:t>4</w:t>
        </w:r>
      </w:hyperlink>
      <w:r w:rsidR="002A1165" w:rsidRPr="001500E6">
        <w:rPr>
          <w:rFonts w:ascii="Times New Roman" w:hAnsi="Times New Roman" w:cs="Times New Roman"/>
          <w:noProof/>
          <w:szCs w:val="32"/>
          <w:vertAlign w:val="superscript"/>
        </w:rPr>
        <w:t>,</w:t>
      </w:r>
      <w:hyperlink w:anchor="_ENREF_5" w:tooltip="Retout, 2003 #37" w:history="1">
        <w:r w:rsidR="001F7BD2" w:rsidRPr="001500E6">
          <w:rPr>
            <w:rFonts w:ascii="Times New Roman" w:hAnsi="Times New Roman" w:cs="Times New Roman"/>
            <w:noProof/>
            <w:szCs w:val="32"/>
            <w:vertAlign w:val="superscript"/>
          </w:rPr>
          <w:t>5</w:t>
        </w:r>
      </w:hyperlink>
      <w:r w:rsidR="002A1165" w:rsidRPr="001500E6">
        <w:rPr>
          <w:rFonts w:ascii="Times New Roman" w:hAnsi="Times New Roman" w:cs="Times New Roman"/>
          <w:szCs w:val="32"/>
        </w:rPr>
        <w:fldChar w:fldCharType="end"/>
      </w:r>
      <w:r w:rsidRPr="001500E6">
        <w:rPr>
          <w:rFonts w:ascii="Times New Roman" w:hAnsi="Times New Roman" w:cs="Times New Roman"/>
          <w:szCs w:val="32"/>
        </w:rPr>
        <w:t xml:space="preserve"> This method is known as D-optimal design and has been extended to allow the user to also assess between-subject variability and evaluate the population distributions of parameters rat</w:t>
      </w:r>
      <w:r w:rsidR="002A1165" w:rsidRPr="001500E6">
        <w:rPr>
          <w:rFonts w:ascii="Times New Roman" w:hAnsi="Times New Roman" w:cs="Times New Roman"/>
          <w:szCs w:val="32"/>
        </w:rPr>
        <w:t>her than the individual values.</w:t>
      </w:r>
      <w:hyperlink w:anchor="_ENREF_6" w:tooltip="Duffull, 2001 #39" w:history="1">
        <w:r w:rsidR="001F7BD2" w:rsidRPr="001500E6">
          <w:rPr>
            <w:rFonts w:ascii="Times New Roman" w:hAnsi="Times New Roman" w:cs="Times New Roman"/>
            <w:szCs w:val="32"/>
          </w:rPr>
          <w:fldChar w:fldCharType="begin"/>
        </w:r>
        <w:r w:rsidR="001F7BD2" w:rsidRPr="001500E6">
          <w:rPr>
            <w:rFonts w:ascii="Times New Roman" w:hAnsi="Times New Roman" w:cs="Times New Roman"/>
            <w:szCs w:val="32"/>
          </w:rPr>
          <w:instrText xml:space="preserve"> ADDIN EN.CITE &lt;EndNote&gt;&lt;Cite&gt;&lt;Author&gt;Duffull&lt;/Author&gt;&lt;Year&gt;2001&lt;/Year&gt;&lt;RecNum&gt;39&lt;/RecNum&gt;&lt;DisplayText&gt;&lt;style face="superscript"&gt;6&lt;/style&gt;&lt;/DisplayText&gt;&lt;record&gt;&lt;rec-number&gt;39&lt;/rec-number&gt;&lt;foreign-keys&gt;&lt;key app="EN" db-id="serst05sbadrfpezrxjvr2eja25rafftvspz"&gt;39&lt;/key&gt;&lt;/foreign-keys&gt;&lt;ref-type name="Journal Article"&gt;17&lt;/ref-type&gt;&lt;contributors&gt;&lt;authors&gt;&lt;author&gt;Duffull, S. B.&lt;/author&gt;&lt;author&gt;Mentre, F.&lt;/author&gt;&lt;author&gt;Aarons, L.&lt;/author&gt;&lt;/authors&gt;&lt;/contributors&gt;&lt;auth-address&gt;School of Pharmacy and Pharmaceutical Sciences, University of Manchester, UK. sduffull@pharmacy.uq.edu.au&lt;/auth-address&gt;&lt;titles&gt;&lt;title&gt;Optimal design of a population pharmacodynamic experiment for ivabradine&lt;/title&gt;&lt;secondary-title&gt;Pharm Res&lt;/secondary-title&gt;&lt;alt-title&gt;Pharmaceutical research&lt;/alt-title&gt;&lt;/titles&gt;&lt;periodical&gt;&lt;full-title&gt;Pharm Res&lt;/full-title&gt;&lt;abbr-1&gt;Pharmaceutical research&lt;/abbr-1&gt;&lt;/periodical&gt;&lt;alt-periodical&gt;&lt;full-title&gt;Pharm Res&lt;/full-title&gt;&lt;abbr-1&gt;Pharmaceutical research&lt;/abbr-1&gt;&lt;/alt-periodical&gt;&lt;pages&gt;83-9&lt;/pages&gt;&lt;volume&gt;18&lt;/volume&gt;&lt;number&gt;1&lt;/number&gt;&lt;edition&gt;2001/05/05&lt;/edition&gt;&lt;keywords&gt;&lt;keyword&gt;Benzazepines/*pharmacokinetics&lt;/keyword&gt;&lt;keyword&gt;Cardiotonic Agents/*pharmacokinetics&lt;/keyword&gt;&lt;keyword&gt;Clinical Trials, Phase I as Topic/*methods&lt;/keyword&gt;&lt;keyword&gt;Humans&lt;/keyword&gt;&lt;keyword&gt;Sampling Studies&lt;/keyword&gt;&lt;keyword&gt;Time Factors&lt;/keyword&gt;&lt;/keywords&gt;&lt;dates&gt;&lt;year&gt;2001&lt;/year&gt;&lt;pub-dates&gt;&lt;date&gt;Jan&lt;/date&gt;&lt;/pub-dates&gt;&lt;/dates&gt;&lt;isbn&gt;0724-8741 (Print)&amp;#xD;0724-8741 (Linking)&lt;/isbn&gt;&lt;accession-num&gt;11336357&lt;/accession-num&gt;&lt;work-type&gt;Research Support, Non-U.S. Gov&amp;apos;t&lt;/work-type&gt;&lt;urls&gt;&lt;related-urls&gt;&lt;url&gt;http://www.ncbi.nlm.nih.gov/pubmed/11336357&lt;/url&gt;&lt;/related-urls&gt;&lt;/urls&gt;&lt;language&gt;eng&lt;/language&gt;&lt;/record&gt;&lt;/Cite&gt;&lt;/EndNote&gt;</w:instrText>
        </w:r>
        <w:r w:rsidR="001F7BD2" w:rsidRPr="001500E6">
          <w:rPr>
            <w:rFonts w:ascii="Times New Roman" w:hAnsi="Times New Roman" w:cs="Times New Roman"/>
            <w:szCs w:val="32"/>
          </w:rPr>
          <w:fldChar w:fldCharType="separate"/>
        </w:r>
        <w:r w:rsidR="001F7BD2" w:rsidRPr="001500E6">
          <w:rPr>
            <w:rFonts w:ascii="Times New Roman" w:hAnsi="Times New Roman" w:cs="Times New Roman"/>
            <w:noProof/>
            <w:szCs w:val="32"/>
            <w:vertAlign w:val="superscript"/>
          </w:rPr>
          <w:t>6</w:t>
        </w:r>
        <w:r w:rsidR="001F7BD2" w:rsidRPr="001500E6">
          <w:rPr>
            <w:rFonts w:ascii="Times New Roman" w:hAnsi="Times New Roman" w:cs="Times New Roman"/>
            <w:szCs w:val="32"/>
          </w:rPr>
          <w:fldChar w:fldCharType="end"/>
        </w:r>
      </w:hyperlink>
    </w:p>
    <w:p w14:paraId="45EFED72" w14:textId="77777777" w:rsidR="00026CFD" w:rsidRPr="001500E6" w:rsidRDefault="00D30DAD" w:rsidP="00556770">
      <w:p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lastRenderedPageBreak/>
        <w:t xml:space="preserve">When developing a D-optimal sampling strategy existing data may be </w:t>
      </w:r>
      <w:r w:rsidR="00FE5110" w:rsidRPr="001500E6">
        <w:rPr>
          <w:rFonts w:ascii="Times New Roman" w:hAnsi="Times New Roman" w:cs="Times New Roman"/>
          <w:szCs w:val="32"/>
        </w:rPr>
        <w:t>derived</w:t>
      </w:r>
      <w:r w:rsidRPr="001500E6">
        <w:rPr>
          <w:rFonts w:ascii="Times New Roman" w:hAnsi="Times New Roman" w:cs="Times New Roman"/>
          <w:szCs w:val="32"/>
        </w:rPr>
        <w:t xml:space="preserve"> from pilot studies and from the published literature, which may be used to guide the development of an appropriate model. For this study of </w:t>
      </w:r>
      <w:r w:rsidR="00FE5110" w:rsidRPr="001500E6">
        <w:rPr>
          <w:rFonts w:ascii="Times New Roman" w:hAnsi="Times New Roman" w:cs="Times New Roman"/>
          <w:szCs w:val="32"/>
        </w:rPr>
        <w:t>remifentanil</w:t>
      </w:r>
      <w:r w:rsidRPr="001500E6">
        <w:rPr>
          <w:rFonts w:ascii="Times New Roman" w:hAnsi="Times New Roman" w:cs="Times New Roman"/>
          <w:szCs w:val="32"/>
        </w:rPr>
        <w:t>, we required the following information to develop the D-optimal sampling strategy:</w:t>
      </w:r>
    </w:p>
    <w:p w14:paraId="2074F5C0" w14:textId="77777777" w:rsidR="00D30DAD" w:rsidRPr="001500E6" w:rsidRDefault="00D30DAD" w:rsidP="0055677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t>The type of structural model (e.g., one or two compartment model with first-order absorption).</w:t>
      </w:r>
    </w:p>
    <w:p w14:paraId="4204773B" w14:textId="77777777" w:rsidR="00D30DAD" w:rsidRPr="001500E6" w:rsidRDefault="00D30DAD" w:rsidP="0055677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t>Estimates of the pharmacokinetic parameters (e.g., absorption rate constant [</w:t>
      </w:r>
      <w:proofErr w:type="spellStart"/>
      <w:r w:rsidRPr="001500E6">
        <w:rPr>
          <w:rFonts w:ascii="Times New Roman" w:hAnsi="Times New Roman" w:cs="Times New Roman"/>
          <w:szCs w:val="32"/>
        </w:rPr>
        <w:t>k</w:t>
      </w:r>
      <w:r w:rsidRPr="001500E6">
        <w:rPr>
          <w:rFonts w:ascii="Times New Roman" w:hAnsi="Times New Roman" w:cs="Times New Roman"/>
          <w:szCs w:val="32"/>
          <w:vertAlign w:val="subscript"/>
        </w:rPr>
        <w:t>a</w:t>
      </w:r>
      <w:proofErr w:type="spellEnd"/>
      <w:r w:rsidRPr="001500E6">
        <w:rPr>
          <w:rFonts w:ascii="Times New Roman" w:hAnsi="Times New Roman" w:cs="Times New Roman"/>
          <w:szCs w:val="32"/>
        </w:rPr>
        <w:t>], clearance [CL], and the volume of distribution [V</w:t>
      </w:r>
      <w:r w:rsidRPr="001500E6">
        <w:rPr>
          <w:rFonts w:ascii="Times New Roman" w:hAnsi="Times New Roman" w:cs="Times New Roman"/>
          <w:szCs w:val="32"/>
          <w:vertAlign w:val="subscript"/>
        </w:rPr>
        <w:t>D</w:t>
      </w:r>
      <w:r w:rsidRPr="001500E6">
        <w:rPr>
          <w:rFonts w:ascii="Times New Roman" w:hAnsi="Times New Roman" w:cs="Times New Roman"/>
          <w:szCs w:val="32"/>
        </w:rPr>
        <w:t>]).</w:t>
      </w:r>
    </w:p>
    <w:p w14:paraId="405ED9EA" w14:textId="77777777" w:rsidR="00D30DAD" w:rsidRPr="001500E6" w:rsidRDefault="00D30DAD" w:rsidP="0055677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t>The distribution of between-subject variability for the pharmacokinetic parameters and estimates of the variance for each of the distributions.</w:t>
      </w:r>
    </w:p>
    <w:p w14:paraId="11DACACA" w14:textId="77777777" w:rsidR="00D30DAD" w:rsidRPr="001500E6" w:rsidRDefault="00D30DAD" w:rsidP="0055677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t>The residual variability model and its associated variance.</w:t>
      </w:r>
    </w:p>
    <w:p w14:paraId="11A266A0" w14:textId="77777777" w:rsidR="00D30DAD" w:rsidRPr="001500E6" w:rsidRDefault="00D30DAD" w:rsidP="0055677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t xml:space="preserve">Study design information for the prospective </w:t>
      </w:r>
      <w:r w:rsidR="00FE5110" w:rsidRPr="001500E6">
        <w:rPr>
          <w:rFonts w:ascii="Times New Roman" w:hAnsi="Times New Roman" w:cs="Times New Roman"/>
          <w:szCs w:val="32"/>
        </w:rPr>
        <w:t>animal model experiments</w:t>
      </w:r>
      <w:r w:rsidRPr="001500E6">
        <w:rPr>
          <w:rFonts w:ascii="Times New Roman" w:hAnsi="Times New Roman" w:cs="Times New Roman"/>
          <w:szCs w:val="32"/>
        </w:rPr>
        <w:t>, including sampling constrain</w:t>
      </w:r>
      <w:r w:rsidR="00901241" w:rsidRPr="001500E6">
        <w:rPr>
          <w:rFonts w:ascii="Times New Roman" w:hAnsi="Times New Roman" w:cs="Times New Roman"/>
          <w:szCs w:val="32"/>
        </w:rPr>
        <w:t>t</w:t>
      </w:r>
      <w:r w:rsidRPr="001500E6">
        <w:rPr>
          <w:rFonts w:ascii="Times New Roman" w:hAnsi="Times New Roman" w:cs="Times New Roman"/>
          <w:szCs w:val="32"/>
        </w:rPr>
        <w:t xml:space="preserve">s, the anticipated number of </w:t>
      </w:r>
      <w:r w:rsidR="00FE5110" w:rsidRPr="001500E6">
        <w:rPr>
          <w:rFonts w:ascii="Times New Roman" w:hAnsi="Times New Roman" w:cs="Times New Roman"/>
          <w:szCs w:val="32"/>
        </w:rPr>
        <w:t>animals to be studied</w:t>
      </w:r>
      <w:r w:rsidRPr="001500E6">
        <w:rPr>
          <w:rFonts w:ascii="Times New Roman" w:hAnsi="Times New Roman" w:cs="Times New Roman"/>
          <w:szCs w:val="32"/>
        </w:rPr>
        <w:t xml:space="preserve">, the maximum number of samples allowed per </w:t>
      </w:r>
      <w:r w:rsidR="00FE5110" w:rsidRPr="001500E6">
        <w:rPr>
          <w:rFonts w:ascii="Times New Roman" w:hAnsi="Times New Roman" w:cs="Times New Roman"/>
          <w:szCs w:val="32"/>
        </w:rPr>
        <w:t>animal</w:t>
      </w:r>
      <w:r w:rsidRPr="001500E6">
        <w:rPr>
          <w:rFonts w:ascii="Times New Roman" w:hAnsi="Times New Roman" w:cs="Times New Roman"/>
          <w:szCs w:val="32"/>
        </w:rPr>
        <w:t xml:space="preserve">, the minimum timing between samples, and logistical data related to </w:t>
      </w:r>
      <w:r w:rsidR="00FE5110" w:rsidRPr="001500E6">
        <w:rPr>
          <w:rFonts w:ascii="Times New Roman" w:hAnsi="Times New Roman" w:cs="Times New Roman"/>
          <w:szCs w:val="32"/>
        </w:rPr>
        <w:t xml:space="preserve">venous/arterial </w:t>
      </w:r>
      <w:r w:rsidRPr="001500E6">
        <w:rPr>
          <w:rFonts w:ascii="Times New Roman" w:hAnsi="Times New Roman" w:cs="Times New Roman"/>
          <w:szCs w:val="32"/>
        </w:rPr>
        <w:t xml:space="preserve">access </w:t>
      </w:r>
      <w:r w:rsidR="00FE5110" w:rsidRPr="001500E6">
        <w:rPr>
          <w:rFonts w:ascii="Times New Roman" w:hAnsi="Times New Roman" w:cs="Times New Roman"/>
          <w:szCs w:val="32"/>
        </w:rPr>
        <w:t>in</w:t>
      </w:r>
      <w:r w:rsidRPr="001500E6">
        <w:rPr>
          <w:rFonts w:ascii="Times New Roman" w:hAnsi="Times New Roman" w:cs="Times New Roman"/>
          <w:szCs w:val="32"/>
        </w:rPr>
        <w:t xml:space="preserve"> </w:t>
      </w:r>
      <w:r w:rsidR="00FE5110" w:rsidRPr="001500E6">
        <w:rPr>
          <w:rFonts w:ascii="Times New Roman" w:hAnsi="Times New Roman" w:cs="Times New Roman"/>
          <w:szCs w:val="32"/>
        </w:rPr>
        <w:t>study rats</w:t>
      </w:r>
      <w:r w:rsidRPr="001500E6">
        <w:rPr>
          <w:rFonts w:ascii="Times New Roman" w:hAnsi="Times New Roman" w:cs="Times New Roman"/>
          <w:szCs w:val="32"/>
        </w:rPr>
        <w:t xml:space="preserve"> and cost limitations.</w:t>
      </w:r>
    </w:p>
    <w:p w14:paraId="1E47C74B" w14:textId="77777777" w:rsidR="00B547FF" w:rsidRPr="001500E6" w:rsidRDefault="00901241" w:rsidP="00556770">
      <w:p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t>As o</w:t>
      </w:r>
      <w:r w:rsidR="00D30DAD" w:rsidRPr="001500E6">
        <w:rPr>
          <w:rFonts w:ascii="Times New Roman" w:hAnsi="Times New Roman" w:cs="Times New Roman"/>
          <w:szCs w:val="32"/>
        </w:rPr>
        <w:t xml:space="preserve">ptimal sampling strategies are built upon a framework of existing data </w:t>
      </w:r>
      <w:r w:rsidRPr="001500E6">
        <w:rPr>
          <w:rFonts w:ascii="Times New Roman" w:hAnsi="Times New Roman" w:cs="Times New Roman"/>
          <w:szCs w:val="32"/>
        </w:rPr>
        <w:t xml:space="preserve">they </w:t>
      </w:r>
      <w:r w:rsidR="00D30DAD" w:rsidRPr="001500E6">
        <w:rPr>
          <w:rFonts w:ascii="Times New Roman" w:hAnsi="Times New Roman" w:cs="Times New Roman"/>
          <w:szCs w:val="32"/>
        </w:rPr>
        <w:t xml:space="preserve">are therefore dependent upon the accuracy of earlier parameter estimates and structural and error model information. The impact of this information upon our prospective </w:t>
      </w:r>
      <w:r w:rsidR="00717A77" w:rsidRPr="001500E6">
        <w:rPr>
          <w:rFonts w:ascii="Times New Roman" w:hAnsi="Times New Roman" w:cs="Times New Roman"/>
          <w:szCs w:val="32"/>
        </w:rPr>
        <w:t>study</w:t>
      </w:r>
      <w:r w:rsidR="00D30DAD" w:rsidRPr="001500E6">
        <w:rPr>
          <w:rFonts w:ascii="Times New Roman" w:hAnsi="Times New Roman" w:cs="Times New Roman"/>
          <w:szCs w:val="32"/>
        </w:rPr>
        <w:t xml:space="preserve"> can be decreased by considering and accounting for uncertainty in the pharmacokinetic parameter estimates and by careful evaluation of the derived models. When proposing a sampling strategy, it may be beneficial to consider multiple competing structural models. Consideration also needs to be given </w:t>
      </w:r>
      <w:r w:rsidRPr="001500E6">
        <w:rPr>
          <w:rFonts w:ascii="Times New Roman" w:hAnsi="Times New Roman" w:cs="Times New Roman"/>
          <w:szCs w:val="32"/>
        </w:rPr>
        <w:t>to design</w:t>
      </w:r>
      <w:r w:rsidR="00D30DAD" w:rsidRPr="001500E6">
        <w:rPr>
          <w:rFonts w:ascii="Times New Roman" w:hAnsi="Times New Roman" w:cs="Times New Roman"/>
          <w:szCs w:val="32"/>
        </w:rPr>
        <w:t xml:space="preserve"> an optimal sampling strategy that may be implemented within the </w:t>
      </w:r>
      <w:r w:rsidR="00717A77" w:rsidRPr="001500E6">
        <w:rPr>
          <w:rFonts w:ascii="Times New Roman" w:hAnsi="Times New Roman" w:cs="Times New Roman"/>
          <w:szCs w:val="32"/>
        </w:rPr>
        <w:t>laboratory</w:t>
      </w:r>
      <w:r w:rsidR="00D30DAD" w:rsidRPr="001500E6">
        <w:rPr>
          <w:rFonts w:ascii="Times New Roman" w:hAnsi="Times New Roman" w:cs="Times New Roman"/>
          <w:szCs w:val="32"/>
        </w:rPr>
        <w:t xml:space="preserve"> setting. Logistical factors and ethical restrictions must be weighed when evaluating </w:t>
      </w:r>
      <w:r w:rsidR="00F82813" w:rsidRPr="001500E6">
        <w:rPr>
          <w:rFonts w:ascii="Times New Roman" w:hAnsi="Times New Roman" w:cs="Times New Roman"/>
          <w:szCs w:val="32"/>
        </w:rPr>
        <w:t>sampling strategies</w:t>
      </w:r>
      <w:r w:rsidR="00D30DAD" w:rsidRPr="001500E6">
        <w:rPr>
          <w:rFonts w:ascii="Times New Roman" w:hAnsi="Times New Roman" w:cs="Times New Roman"/>
          <w:szCs w:val="32"/>
        </w:rPr>
        <w:t>.</w:t>
      </w:r>
    </w:p>
    <w:p w14:paraId="42B54071" w14:textId="77777777" w:rsidR="00323D9A" w:rsidRPr="001500E6" w:rsidRDefault="00323D9A" w:rsidP="00556770">
      <w:pPr>
        <w:spacing w:line="480" w:lineRule="auto"/>
        <w:rPr>
          <w:rFonts w:ascii="Times New Roman" w:hAnsi="Times New Roman" w:cs="Times New Roman"/>
          <w:szCs w:val="32"/>
        </w:rPr>
      </w:pPr>
    </w:p>
    <w:p w14:paraId="3E7611BB" w14:textId="77777777" w:rsidR="002E6429" w:rsidRPr="001500E6" w:rsidRDefault="002E6429" w:rsidP="00556770">
      <w:pPr>
        <w:spacing w:line="480" w:lineRule="auto"/>
        <w:rPr>
          <w:rFonts w:ascii="Times New Roman" w:hAnsi="Times New Roman" w:cs="Times New Roman"/>
          <w:b/>
          <w:szCs w:val="32"/>
        </w:rPr>
      </w:pPr>
      <w:r w:rsidRPr="001500E6">
        <w:rPr>
          <w:rFonts w:ascii="Times New Roman" w:hAnsi="Times New Roman" w:cs="Times New Roman"/>
          <w:b/>
          <w:i/>
          <w:szCs w:val="32"/>
        </w:rPr>
        <w:t xml:space="preserve">A PRIORI </w:t>
      </w:r>
      <w:r w:rsidRPr="001500E6">
        <w:rPr>
          <w:rFonts w:ascii="Times New Roman" w:hAnsi="Times New Roman" w:cs="Times New Roman"/>
          <w:b/>
          <w:szCs w:val="32"/>
        </w:rPr>
        <w:t>DATA</w:t>
      </w:r>
    </w:p>
    <w:p w14:paraId="5293153D" w14:textId="77777777" w:rsidR="001F7E69" w:rsidRPr="001500E6" w:rsidRDefault="001F7E69" w:rsidP="007E4621">
      <w:p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lastRenderedPageBreak/>
        <w:t>To our knowledge there are no</w:t>
      </w:r>
      <w:r w:rsidR="00B547FF" w:rsidRPr="001500E6">
        <w:rPr>
          <w:rFonts w:ascii="Times New Roman" w:hAnsi="Times New Roman" w:cs="Times New Roman"/>
          <w:szCs w:val="32"/>
        </w:rPr>
        <w:t xml:space="preserve"> published reports that have investigated the pharmacokinetics of </w:t>
      </w:r>
      <w:r w:rsidR="00717A77" w:rsidRPr="001500E6">
        <w:rPr>
          <w:rFonts w:ascii="Times New Roman" w:hAnsi="Times New Roman" w:cs="Times New Roman"/>
          <w:szCs w:val="32"/>
        </w:rPr>
        <w:t>inhaled remifentanil.</w:t>
      </w:r>
      <w:r w:rsidR="00B547FF" w:rsidRPr="001500E6">
        <w:rPr>
          <w:rFonts w:ascii="Times New Roman" w:hAnsi="Times New Roman" w:cs="Times New Roman"/>
          <w:szCs w:val="32"/>
        </w:rPr>
        <w:t xml:space="preserve"> </w:t>
      </w:r>
      <w:r w:rsidRPr="001500E6">
        <w:rPr>
          <w:rFonts w:ascii="Times New Roman" w:hAnsi="Times New Roman" w:cs="Times New Roman"/>
          <w:szCs w:val="32"/>
        </w:rPr>
        <w:t xml:space="preserve">However, </w:t>
      </w:r>
      <w:r w:rsidR="007E4621" w:rsidRPr="001500E6">
        <w:rPr>
          <w:rFonts w:ascii="Times New Roman" w:hAnsi="Times New Roman" w:cs="Times New Roman"/>
          <w:szCs w:val="32"/>
        </w:rPr>
        <w:t>MacLeod</w:t>
      </w:r>
      <w:r w:rsidRPr="001500E6">
        <w:rPr>
          <w:rFonts w:ascii="Times New Roman" w:hAnsi="Times New Roman" w:cs="Times New Roman"/>
          <w:szCs w:val="32"/>
        </w:rPr>
        <w:t xml:space="preserve"> et al.</w:t>
      </w:r>
      <w:r w:rsidR="007E4621" w:rsidRPr="001500E6">
        <w:rPr>
          <w:rFonts w:ascii="Times New Roman" w:hAnsi="Times New Roman" w:cs="Times New Roman"/>
          <w:szCs w:val="32"/>
        </w:rPr>
        <w:t xml:space="preserve"> conducted a crossover study among 10 patients, each of whom received a 25 mcg dose of inhaled fentanyl and a 25 mcg dose of intravenous fentanyl, on separate occasions.</w:t>
      </w:r>
      <w:hyperlink w:anchor="_ENREF_7" w:tooltip="Macleod, 2012 #45" w:history="1">
        <w:r w:rsidR="001F7BD2" w:rsidRPr="001500E6">
          <w:rPr>
            <w:rFonts w:ascii="Times New Roman" w:hAnsi="Times New Roman" w:cs="Times New Roman"/>
            <w:szCs w:val="32"/>
          </w:rPr>
          <w:fldChar w:fldCharType="begin">
            <w:fldData xml:space="preserve">PEVuZE5vdGU+PENpdGU+PEF1dGhvcj5NYWNsZW9kPC9BdXRob3I+PFllYXI+MjAxMjwvWWVhcj48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</w:fldData>
          </w:fldChar>
        </w:r>
        <w:r w:rsidR="001F7BD2" w:rsidRPr="001500E6">
          <w:rPr>
            <w:rFonts w:ascii="Times New Roman" w:hAnsi="Times New Roman" w:cs="Times New Roman"/>
            <w:szCs w:val="32"/>
          </w:rPr>
          <w:instrText xml:space="preserve"> ADDIN EN.CITE </w:instrText>
        </w:r>
        <w:r w:rsidR="001F7BD2" w:rsidRPr="001500E6">
          <w:rPr>
            <w:rFonts w:ascii="Times New Roman" w:hAnsi="Times New Roman" w:cs="Times New Roman"/>
            <w:szCs w:val="32"/>
          </w:rPr>
          <w:fldChar w:fldCharType="begin">
            <w:fldData xml:space="preserve">PEVuZE5vdGU+PENpdGU+PEF1dGhvcj5NYWNsZW9kPC9BdXRob3I+PFllYXI+MjAxMjwvWWVhcj48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</w:fldData>
          </w:fldChar>
        </w:r>
        <w:r w:rsidR="001F7BD2" w:rsidRPr="001500E6">
          <w:rPr>
            <w:rFonts w:ascii="Times New Roman" w:hAnsi="Times New Roman" w:cs="Times New Roman"/>
            <w:szCs w:val="32"/>
          </w:rPr>
          <w:instrText xml:space="preserve"> ADDIN EN.CITE.DATA </w:instrText>
        </w:r>
        <w:r w:rsidR="001F7BD2" w:rsidRPr="001500E6">
          <w:rPr>
            <w:rFonts w:ascii="Times New Roman" w:hAnsi="Times New Roman" w:cs="Times New Roman"/>
            <w:szCs w:val="32"/>
          </w:rPr>
        </w:r>
        <w:r w:rsidR="001F7BD2" w:rsidRPr="001500E6">
          <w:rPr>
            <w:rFonts w:ascii="Times New Roman" w:hAnsi="Times New Roman" w:cs="Times New Roman"/>
            <w:szCs w:val="32"/>
          </w:rPr>
          <w:fldChar w:fldCharType="end"/>
        </w:r>
        <w:r w:rsidR="001F7BD2" w:rsidRPr="001500E6">
          <w:rPr>
            <w:rFonts w:ascii="Times New Roman" w:hAnsi="Times New Roman" w:cs="Times New Roman"/>
            <w:szCs w:val="32"/>
          </w:rPr>
        </w:r>
        <w:r w:rsidR="001F7BD2" w:rsidRPr="001500E6">
          <w:rPr>
            <w:rFonts w:ascii="Times New Roman" w:hAnsi="Times New Roman" w:cs="Times New Roman"/>
            <w:szCs w:val="32"/>
          </w:rPr>
          <w:fldChar w:fldCharType="separate"/>
        </w:r>
        <w:r w:rsidR="001F7BD2" w:rsidRPr="001500E6">
          <w:rPr>
            <w:rFonts w:ascii="Times New Roman" w:hAnsi="Times New Roman" w:cs="Times New Roman"/>
            <w:noProof/>
            <w:szCs w:val="32"/>
            <w:vertAlign w:val="superscript"/>
          </w:rPr>
          <w:t>7</w:t>
        </w:r>
        <w:r w:rsidR="001F7BD2" w:rsidRPr="001500E6">
          <w:rPr>
            <w:rFonts w:ascii="Times New Roman" w:hAnsi="Times New Roman" w:cs="Times New Roman"/>
            <w:szCs w:val="32"/>
          </w:rPr>
          <w:fldChar w:fldCharType="end"/>
        </w:r>
      </w:hyperlink>
      <w:r w:rsidR="007E4621" w:rsidRPr="001500E6">
        <w:rPr>
          <w:rFonts w:ascii="Times New Roman" w:hAnsi="Times New Roman" w:cs="Times New Roman"/>
          <w:szCs w:val="32"/>
        </w:rPr>
        <w:t xml:space="preserve"> An arterial catheter was placed and 26 blood samples were obtained </w:t>
      </w:r>
      <w:r w:rsidR="00E36080" w:rsidRPr="001500E6">
        <w:rPr>
          <w:rFonts w:ascii="Times New Roman" w:hAnsi="Times New Roman" w:cs="Times New Roman"/>
          <w:szCs w:val="32"/>
        </w:rPr>
        <w:t xml:space="preserve">from each participant </w:t>
      </w:r>
      <w:r w:rsidR="007E4621" w:rsidRPr="001500E6">
        <w:rPr>
          <w:rFonts w:ascii="Times New Roman" w:hAnsi="Times New Roman" w:cs="Times New Roman"/>
          <w:szCs w:val="32"/>
        </w:rPr>
        <w:t xml:space="preserve">over an 8-hour period following administration of the study drug. Fentanyl concentrations were established by liquid chromatography-tandem mass spectrometry. Summary </w:t>
      </w:r>
      <w:r w:rsidRPr="001500E6">
        <w:rPr>
          <w:rFonts w:ascii="Times New Roman" w:hAnsi="Times New Roman" w:cs="Times New Roman"/>
          <w:szCs w:val="32"/>
        </w:rPr>
        <w:t>pharmacokinetic parameters are featured in the table below:</w:t>
      </w:r>
    </w:p>
    <w:tbl>
      <w:tblPr>
        <w:tblStyle w:val="TableGrid"/>
        <w:tblW w:w="7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2232"/>
      </w:tblGrid>
      <w:tr w:rsidR="001F7E69" w:rsidRPr="001500E6" w14:paraId="4E867FFB" w14:textId="77777777" w:rsidTr="000A511A">
        <w:trPr>
          <w:trHeight w:val="720"/>
          <w:jc w:val="center"/>
        </w:trPr>
        <w:tc>
          <w:tcPr>
            <w:tcW w:w="7200" w:type="dxa"/>
            <w:gridSpan w:val="2"/>
            <w:tcBorders>
              <w:bottom w:val="single" w:sz="12" w:space="0" w:color="auto"/>
            </w:tcBorders>
            <w:vAlign w:val="center"/>
          </w:tcPr>
          <w:p w14:paraId="6FA2AAFC" w14:textId="77777777" w:rsidR="001F7E69" w:rsidRPr="001500E6" w:rsidRDefault="0082536A" w:rsidP="007E4621">
            <w:pPr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b/>
                <w:szCs w:val="32"/>
              </w:rPr>
              <w:t>TABLE</w:t>
            </w:r>
            <w:r w:rsidR="001F7E69" w:rsidRPr="001500E6">
              <w:rPr>
                <w:rFonts w:ascii="Times New Roman" w:hAnsi="Times New Roman" w:cs="Times New Roman"/>
                <w:b/>
                <w:szCs w:val="32"/>
              </w:rPr>
              <w:t xml:space="preserve"> 1. </w:t>
            </w:r>
            <w:r w:rsidR="001F7E69" w:rsidRPr="001500E6">
              <w:rPr>
                <w:rFonts w:ascii="Times New Roman" w:hAnsi="Times New Roman" w:cs="Times New Roman"/>
                <w:szCs w:val="32"/>
              </w:rPr>
              <w:t xml:space="preserve">Plasma pharmacokinetic data from subjects who received </w:t>
            </w:r>
            <w:r w:rsidRPr="001500E6">
              <w:rPr>
                <w:rFonts w:ascii="Times New Roman" w:hAnsi="Times New Roman" w:cs="Times New Roman"/>
                <w:szCs w:val="32"/>
              </w:rPr>
              <w:t>a</w:t>
            </w:r>
            <w:r w:rsidR="007E4621" w:rsidRPr="001500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1500E6">
              <w:rPr>
                <w:rFonts w:ascii="Times New Roman" w:hAnsi="Times New Roman" w:cs="Times New Roman"/>
                <w:szCs w:val="32"/>
              </w:rPr>
              <w:t xml:space="preserve">dose of </w:t>
            </w:r>
            <w:r w:rsidR="007E4621" w:rsidRPr="001500E6">
              <w:rPr>
                <w:rFonts w:ascii="Times New Roman" w:hAnsi="Times New Roman" w:cs="Times New Roman"/>
                <w:szCs w:val="32"/>
              </w:rPr>
              <w:t>25</w:t>
            </w:r>
            <w:r w:rsidR="001F7E69" w:rsidRPr="001500E6">
              <w:rPr>
                <w:rFonts w:ascii="Times New Roman" w:hAnsi="Times New Roman" w:cs="Times New Roman"/>
                <w:szCs w:val="32"/>
              </w:rPr>
              <w:t xml:space="preserve"> m</w:t>
            </w:r>
            <w:r w:rsidR="007E4621" w:rsidRPr="001500E6">
              <w:rPr>
                <w:rFonts w:ascii="Times New Roman" w:hAnsi="Times New Roman" w:cs="Times New Roman"/>
                <w:szCs w:val="32"/>
              </w:rPr>
              <w:t>c</w:t>
            </w:r>
            <w:r w:rsidR="001F7E69" w:rsidRPr="001500E6">
              <w:rPr>
                <w:rFonts w:ascii="Times New Roman" w:hAnsi="Times New Roman" w:cs="Times New Roman"/>
                <w:szCs w:val="32"/>
              </w:rPr>
              <w:t xml:space="preserve">g of </w:t>
            </w:r>
            <w:r w:rsidR="007E4621" w:rsidRPr="001500E6">
              <w:rPr>
                <w:rFonts w:ascii="Times New Roman" w:hAnsi="Times New Roman" w:cs="Times New Roman"/>
                <w:szCs w:val="32"/>
              </w:rPr>
              <w:t>fentanyl administered via inhalation.</w:t>
            </w:r>
          </w:p>
        </w:tc>
      </w:tr>
      <w:tr w:rsidR="000A511A" w:rsidRPr="001500E6" w14:paraId="13248C86" w14:textId="77777777" w:rsidTr="000A511A">
        <w:trPr>
          <w:trHeight w:val="720"/>
          <w:jc w:val="center"/>
        </w:trPr>
        <w:tc>
          <w:tcPr>
            <w:tcW w:w="4968" w:type="dxa"/>
            <w:tcBorders>
              <w:top w:val="single" w:sz="12" w:space="0" w:color="auto"/>
              <w:bottom w:val="single" w:sz="12" w:space="0" w:color="7F7F7F" w:themeColor="text1" w:themeTint="80"/>
            </w:tcBorders>
            <w:vAlign w:val="center"/>
          </w:tcPr>
          <w:p w14:paraId="18E89288" w14:textId="77777777" w:rsidR="000A511A" w:rsidRPr="001500E6" w:rsidRDefault="000A511A" w:rsidP="000A511A">
            <w:pPr>
              <w:rPr>
                <w:rFonts w:ascii="Times New Roman" w:hAnsi="Times New Roman" w:cs="Times New Roman"/>
                <w:i/>
                <w:szCs w:val="32"/>
              </w:rPr>
            </w:pPr>
            <w:r w:rsidRPr="001500E6">
              <w:rPr>
                <w:rFonts w:ascii="Times New Roman" w:hAnsi="Times New Roman" w:cs="Times New Roman"/>
                <w:i/>
                <w:szCs w:val="32"/>
              </w:rPr>
              <w:t>Parameter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7F7F7F" w:themeColor="text1" w:themeTint="80"/>
            </w:tcBorders>
            <w:vAlign w:val="center"/>
          </w:tcPr>
          <w:p w14:paraId="2D4A36C9" w14:textId="77777777" w:rsidR="000A511A" w:rsidRPr="001500E6" w:rsidRDefault="000A511A" w:rsidP="00E755C6">
            <w:pPr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 w:rsidRPr="001500E6">
              <w:rPr>
                <w:rFonts w:ascii="Times New Roman" w:hAnsi="Times New Roman" w:cs="Times New Roman"/>
                <w:i/>
                <w:szCs w:val="32"/>
              </w:rPr>
              <w:t>Mean ± SD</w:t>
            </w:r>
          </w:p>
        </w:tc>
      </w:tr>
      <w:tr w:rsidR="000A511A" w:rsidRPr="001500E6" w14:paraId="2BF0D1FE" w14:textId="77777777" w:rsidTr="000A511A">
        <w:trPr>
          <w:trHeight w:val="432"/>
          <w:jc w:val="center"/>
        </w:trPr>
        <w:tc>
          <w:tcPr>
            <w:tcW w:w="4968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C2F9970" w14:textId="77777777" w:rsidR="000A511A" w:rsidRPr="001500E6" w:rsidRDefault="000A511A" w:rsidP="000A511A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1500E6">
              <w:rPr>
                <w:rFonts w:ascii="Times New Roman" w:hAnsi="Times New Roman" w:cs="Times New Roman"/>
                <w:szCs w:val="32"/>
              </w:rPr>
              <w:t>T</w:t>
            </w:r>
            <w:r w:rsidRPr="001500E6">
              <w:rPr>
                <w:rFonts w:ascii="Times New Roman" w:hAnsi="Times New Roman" w:cs="Times New Roman"/>
                <w:szCs w:val="32"/>
                <w:vertAlign w:val="subscript"/>
              </w:rPr>
              <w:t>max</w:t>
            </w:r>
            <w:proofErr w:type="spellEnd"/>
            <w:r w:rsidRPr="001500E6">
              <w:rPr>
                <w:rFonts w:ascii="Times New Roman" w:hAnsi="Times New Roman" w:cs="Times New Roman"/>
                <w:szCs w:val="32"/>
              </w:rPr>
              <w:t xml:space="preserve"> (sec)</w:t>
            </w:r>
          </w:p>
        </w:tc>
        <w:tc>
          <w:tcPr>
            <w:tcW w:w="223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1E56B2" w14:textId="77777777" w:rsidR="000A511A" w:rsidRPr="001500E6" w:rsidRDefault="000A511A" w:rsidP="00E755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20.5 (range: 16-30)</w:t>
            </w:r>
          </w:p>
        </w:tc>
      </w:tr>
      <w:tr w:rsidR="000A511A" w:rsidRPr="001500E6" w14:paraId="1F613E9F" w14:textId="77777777" w:rsidTr="000A511A">
        <w:trPr>
          <w:trHeight w:val="432"/>
          <w:jc w:val="center"/>
        </w:trPr>
        <w:tc>
          <w:tcPr>
            <w:tcW w:w="4968" w:type="dxa"/>
            <w:vAlign w:val="center"/>
          </w:tcPr>
          <w:p w14:paraId="50B4C341" w14:textId="77777777" w:rsidR="000A511A" w:rsidRPr="001500E6" w:rsidRDefault="000A511A" w:rsidP="000A511A">
            <w:pPr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Half-life (min)</w:t>
            </w:r>
          </w:p>
        </w:tc>
        <w:tc>
          <w:tcPr>
            <w:tcW w:w="2232" w:type="dxa"/>
            <w:vAlign w:val="center"/>
          </w:tcPr>
          <w:p w14:paraId="41B3877B" w14:textId="77777777" w:rsidR="000A511A" w:rsidRPr="001500E6" w:rsidRDefault="000A511A" w:rsidP="00E755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215 ± 73.5</w:t>
            </w:r>
          </w:p>
        </w:tc>
      </w:tr>
      <w:tr w:rsidR="000A511A" w:rsidRPr="001500E6" w14:paraId="039B24CD" w14:textId="77777777" w:rsidTr="000A511A">
        <w:trPr>
          <w:trHeight w:val="432"/>
          <w:jc w:val="center"/>
        </w:trPr>
        <w:tc>
          <w:tcPr>
            <w:tcW w:w="4968" w:type="dxa"/>
            <w:shd w:val="clear" w:color="auto" w:fill="F2F2F2" w:themeFill="background1" w:themeFillShade="F2"/>
            <w:vAlign w:val="center"/>
          </w:tcPr>
          <w:p w14:paraId="70AC116E" w14:textId="77777777" w:rsidR="000A511A" w:rsidRPr="001500E6" w:rsidRDefault="000A511A" w:rsidP="000A511A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1500E6">
              <w:rPr>
                <w:rFonts w:ascii="Times New Roman" w:hAnsi="Times New Roman" w:cs="Times New Roman"/>
                <w:szCs w:val="32"/>
              </w:rPr>
              <w:t>k</w:t>
            </w:r>
            <w:r w:rsidRPr="001500E6">
              <w:rPr>
                <w:rFonts w:ascii="Times New Roman" w:hAnsi="Times New Roman" w:cs="Times New Roman"/>
                <w:szCs w:val="32"/>
                <w:vertAlign w:val="subscript"/>
              </w:rPr>
              <w:t>e</w:t>
            </w:r>
            <w:proofErr w:type="spellEnd"/>
            <w:r w:rsidRPr="001500E6">
              <w:rPr>
                <w:rFonts w:ascii="Times New Roman" w:hAnsi="Times New Roman" w:cs="Times New Roman"/>
                <w:szCs w:val="32"/>
              </w:rPr>
              <w:t xml:space="preserve"> (</w:t>
            </w:r>
            <w:proofErr w:type="spellStart"/>
            <w:r w:rsidRPr="001500E6">
              <w:rPr>
                <w:rFonts w:ascii="Times New Roman" w:hAnsi="Times New Roman" w:cs="Times New Roman"/>
                <w:szCs w:val="32"/>
              </w:rPr>
              <w:t>hrs</w:t>
            </w:r>
            <w:proofErr w:type="spellEnd"/>
            <w:r w:rsidRPr="001500E6">
              <w:rPr>
                <w:rFonts w:ascii="Times New Roman" w:hAnsi="Times New Roman" w:cs="Times New Roman"/>
                <w:szCs w:val="32"/>
              </w:rPr>
              <w:t>)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425A798" w14:textId="77777777" w:rsidR="000A511A" w:rsidRPr="001500E6" w:rsidRDefault="000A511A" w:rsidP="00E755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0.217 ± 0.0864</w:t>
            </w:r>
          </w:p>
        </w:tc>
      </w:tr>
      <w:tr w:rsidR="000A511A" w:rsidRPr="001500E6" w14:paraId="5FCA45B8" w14:textId="77777777" w:rsidTr="000A511A">
        <w:trPr>
          <w:trHeight w:val="432"/>
          <w:jc w:val="center"/>
        </w:trPr>
        <w:tc>
          <w:tcPr>
            <w:tcW w:w="4968" w:type="dxa"/>
            <w:vAlign w:val="center"/>
          </w:tcPr>
          <w:p w14:paraId="71DF70E3" w14:textId="77777777" w:rsidR="000A511A" w:rsidRPr="001500E6" w:rsidRDefault="000A511A" w:rsidP="000A511A">
            <w:pPr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CL/F (L/min)</w:t>
            </w:r>
          </w:p>
        </w:tc>
        <w:tc>
          <w:tcPr>
            <w:tcW w:w="2232" w:type="dxa"/>
            <w:vAlign w:val="center"/>
          </w:tcPr>
          <w:p w14:paraId="23FA98F2" w14:textId="77777777" w:rsidR="000A511A" w:rsidRPr="001500E6" w:rsidRDefault="000A511A" w:rsidP="00E755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1.28 ± 0.295</w:t>
            </w:r>
          </w:p>
        </w:tc>
      </w:tr>
      <w:tr w:rsidR="000A511A" w:rsidRPr="001500E6" w14:paraId="4067A50E" w14:textId="77777777" w:rsidTr="000A511A">
        <w:trPr>
          <w:trHeight w:val="432"/>
          <w:jc w:val="center"/>
        </w:trPr>
        <w:tc>
          <w:tcPr>
            <w:tcW w:w="4968" w:type="dxa"/>
            <w:shd w:val="clear" w:color="auto" w:fill="F2F2F2" w:themeFill="background1" w:themeFillShade="F2"/>
            <w:vAlign w:val="center"/>
          </w:tcPr>
          <w:p w14:paraId="6DE17A75" w14:textId="77777777" w:rsidR="000A511A" w:rsidRPr="001500E6" w:rsidRDefault="000A511A" w:rsidP="000A511A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1500E6">
              <w:rPr>
                <w:rFonts w:ascii="Times New Roman" w:hAnsi="Times New Roman" w:cs="Times New Roman"/>
                <w:szCs w:val="32"/>
              </w:rPr>
              <w:t>AUC</w:t>
            </w:r>
            <w:r w:rsidRPr="001500E6">
              <w:rPr>
                <w:rFonts w:ascii="Times New Roman" w:hAnsi="Times New Roman" w:cs="Times New Roman"/>
                <w:szCs w:val="32"/>
                <w:vertAlign w:val="subscript"/>
              </w:rPr>
              <w:t>inf</w:t>
            </w:r>
            <w:proofErr w:type="spellEnd"/>
            <w:r w:rsidRPr="001500E6">
              <w:rPr>
                <w:rFonts w:ascii="Times New Roman" w:hAnsi="Times New Roman" w:cs="Times New Roman"/>
                <w:szCs w:val="32"/>
              </w:rPr>
              <w:t xml:space="preserve"> (</w:t>
            </w:r>
            <w:proofErr w:type="spellStart"/>
            <w:r w:rsidRPr="001500E6">
              <w:rPr>
                <w:rFonts w:ascii="Times New Roman" w:hAnsi="Times New Roman" w:cs="Times New Roman"/>
                <w:szCs w:val="32"/>
              </w:rPr>
              <w:t>ng</w:t>
            </w:r>
            <w:proofErr w:type="spellEnd"/>
            <w:r w:rsidRPr="001500E6">
              <w:rPr>
                <w:rFonts w:ascii="Times New Roman" w:hAnsi="Times New Roman" w:cs="Times New Roman"/>
                <w:szCs w:val="32"/>
              </w:rPr>
              <w:t>*min/mL)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E23D9CE" w14:textId="77777777" w:rsidR="000A511A" w:rsidRPr="001500E6" w:rsidRDefault="000A511A" w:rsidP="00E755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20.5 ± 4.9</w:t>
            </w:r>
          </w:p>
        </w:tc>
      </w:tr>
      <w:tr w:rsidR="000A511A" w:rsidRPr="001500E6" w14:paraId="53C15122" w14:textId="77777777" w:rsidTr="000A511A">
        <w:trPr>
          <w:trHeight w:val="432"/>
          <w:jc w:val="center"/>
        </w:trPr>
        <w:tc>
          <w:tcPr>
            <w:tcW w:w="4968" w:type="dxa"/>
            <w:vAlign w:val="center"/>
          </w:tcPr>
          <w:p w14:paraId="6333CF3E" w14:textId="77777777" w:rsidR="000A511A" w:rsidRPr="001500E6" w:rsidRDefault="000A511A" w:rsidP="000A511A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1500E6">
              <w:rPr>
                <w:rFonts w:ascii="Times New Roman" w:hAnsi="Times New Roman" w:cs="Times New Roman"/>
                <w:szCs w:val="32"/>
              </w:rPr>
              <w:t>AUC</w:t>
            </w:r>
            <w:r w:rsidRPr="001500E6">
              <w:rPr>
                <w:rFonts w:ascii="Times New Roman" w:hAnsi="Times New Roman" w:cs="Times New Roman"/>
                <w:szCs w:val="32"/>
                <w:vertAlign w:val="subscript"/>
              </w:rPr>
              <w:t>last</w:t>
            </w:r>
            <w:proofErr w:type="spellEnd"/>
            <w:r w:rsidRPr="001500E6">
              <w:rPr>
                <w:rFonts w:ascii="Times New Roman" w:hAnsi="Times New Roman" w:cs="Times New Roman"/>
                <w:szCs w:val="32"/>
              </w:rPr>
              <w:t xml:space="preserve"> (</w:t>
            </w:r>
            <w:proofErr w:type="spellStart"/>
            <w:r w:rsidRPr="001500E6">
              <w:rPr>
                <w:rFonts w:ascii="Times New Roman" w:hAnsi="Times New Roman" w:cs="Times New Roman"/>
                <w:szCs w:val="32"/>
              </w:rPr>
              <w:t>ng</w:t>
            </w:r>
            <w:proofErr w:type="spellEnd"/>
            <w:r w:rsidRPr="001500E6">
              <w:rPr>
                <w:rFonts w:ascii="Times New Roman" w:hAnsi="Times New Roman" w:cs="Times New Roman"/>
                <w:szCs w:val="32"/>
              </w:rPr>
              <w:t>*min/mL)</w:t>
            </w:r>
          </w:p>
        </w:tc>
        <w:tc>
          <w:tcPr>
            <w:tcW w:w="2232" w:type="dxa"/>
            <w:vAlign w:val="center"/>
          </w:tcPr>
          <w:p w14:paraId="55A27076" w14:textId="77777777" w:rsidR="000A511A" w:rsidRPr="001500E6" w:rsidRDefault="000A511A" w:rsidP="00E755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16.6 ± 3.3</w:t>
            </w:r>
          </w:p>
        </w:tc>
      </w:tr>
      <w:tr w:rsidR="000A511A" w:rsidRPr="001500E6" w14:paraId="599DE13C" w14:textId="77777777" w:rsidTr="000A511A">
        <w:trPr>
          <w:trHeight w:val="432"/>
          <w:jc w:val="center"/>
        </w:trPr>
        <w:tc>
          <w:tcPr>
            <w:tcW w:w="49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525F44" w14:textId="77777777" w:rsidR="000A511A" w:rsidRPr="001500E6" w:rsidRDefault="000A511A" w:rsidP="000A511A">
            <w:pPr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C</w:t>
            </w:r>
            <w:r w:rsidRPr="001500E6">
              <w:rPr>
                <w:rFonts w:ascii="Times New Roman" w:hAnsi="Times New Roman" w:cs="Times New Roman"/>
                <w:szCs w:val="32"/>
                <w:vertAlign w:val="subscript"/>
              </w:rPr>
              <w:t>max</w:t>
            </w: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1D8C59" w14:textId="77777777" w:rsidR="000A511A" w:rsidRPr="001500E6" w:rsidRDefault="000A511A" w:rsidP="00E755C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4.7 ± 2.3</w:t>
            </w:r>
          </w:p>
        </w:tc>
      </w:tr>
      <w:tr w:rsidR="000A511A" w:rsidRPr="001500E6" w14:paraId="7F219411" w14:textId="77777777" w:rsidTr="000A511A">
        <w:trPr>
          <w:trHeight w:val="288"/>
          <w:jc w:val="center"/>
        </w:trPr>
        <w:tc>
          <w:tcPr>
            <w:tcW w:w="72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6AFC3" w14:textId="77777777" w:rsidR="000A511A" w:rsidRPr="001500E6" w:rsidRDefault="000A511A" w:rsidP="000A511A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1500E6">
              <w:rPr>
                <w:rFonts w:ascii="Times New Roman" w:hAnsi="Times New Roman" w:cs="Times New Roman"/>
                <w:sz w:val="20"/>
                <w:szCs w:val="32"/>
              </w:rPr>
              <w:t>T</w:t>
            </w:r>
            <w:r w:rsidRPr="001500E6">
              <w:rPr>
                <w:rFonts w:ascii="Times New Roman" w:hAnsi="Times New Roman" w:cs="Times New Roman"/>
                <w:sz w:val="20"/>
                <w:szCs w:val="32"/>
                <w:vertAlign w:val="subscript"/>
              </w:rPr>
              <w:t>max</w:t>
            </w:r>
            <w:proofErr w:type="spellEnd"/>
            <w:r w:rsidRPr="001500E6">
              <w:rPr>
                <w:rFonts w:ascii="Times New Roman" w:hAnsi="Times New Roman" w:cs="Times New Roman"/>
                <w:sz w:val="20"/>
                <w:szCs w:val="32"/>
              </w:rPr>
              <w:t xml:space="preserve"> – measured time of maximum concentration; CL/F – total body clearance divided by the fraction absorbed; </w:t>
            </w:r>
            <w:proofErr w:type="spellStart"/>
            <w:r w:rsidRPr="001500E6">
              <w:rPr>
                <w:rFonts w:ascii="Times New Roman" w:hAnsi="Times New Roman" w:cs="Times New Roman"/>
                <w:sz w:val="20"/>
                <w:szCs w:val="32"/>
              </w:rPr>
              <w:t>k</w:t>
            </w:r>
            <w:r w:rsidRPr="001500E6">
              <w:rPr>
                <w:rFonts w:ascii="Times New Roman" w:hAnsi="Times New Roman" w:cs="Times New Roman"/>
                <w:sz w:val="20"/>
                <w:szCs w:val="32"/>
                <w:vertAlign w:val="subscript"/>
              </w:rPr>
              <w:t>e</w:t>
            </w:r>
            <w:proofErr w:type="spellEnd"/>
            <w:r w:rsidRPr="001500E6">
              <w:rPr>
                <w:rFonts w:ascii="Times New Roman" w:hAnsi="Times New Roman" w:cs="Times New Roman"/>
                <w:sz w:val="20"/>
                <w:szCs w:val="32"/>
              </w:rPr>
              <w:t xml:space="preserve"> – elimination rate constant; </w:t>
            </w:r>
            <w:proofErr w:type="spellStart"/>
            <w:r w:rsidRPr="001500E6">
              <w:rPr>
                <w:rFonts w:ascii="Times New Roman" w:hAnsi="Times New Roman" w:cs="Times New Roman"/>
                <w:sz w:val="20"/>
                <w:szCs w:val="32"/>
              </w:rPr>
              <w:t>AUC</w:t>
            </w:r>
            <w:r w:rsidRPr="001500E6">
              <w:rPr>
                <w:rFonts w:ascii="Times New Roman" w:hAnsi="Times New Roman" w:cs="Times New Roman"/>
                <w:sz w:val="20"/>
                <w:szCs w:val="32"/>
                <w:vertAlign w:val="subscript"/>
              </w:rPr>
              <w:t>inf</w:t>
            </w:r>
            <w:proofErr w:type="spellEnd"/>
            <w:r w:rsidRPr="001500E6">
              <w:rPr>
                <w:rFonts w:ascii="Times New Roman" w:hAnsi="Times New Roman" w:cs="Times New Roman"/>
                <w:sz w:val="20"/>
                <w:szCs w:val="32"/>
              </w:rPr>
              <w:t xml:space="preserve"> – plasma area under the concentration-time curve extrapolated to infinity; </w:t>
            </w:r>
            <w:proofErr w:type="spellStart"/>
            <w:r w:rsidRPr="001500E6">
              <w:rPr>
                <w:rFonts w:ascii="Times New Roman" w:hAnsi="Times New Roman" w:cs="Times New Roman"/>
                <w:sz w:val="20"/>
                <w:szCs w:val="32"/>
              </w:rPr>
              <w:t>AUC</w:t>
            </w:r>
            <w:r w:rsidRPr="001500E6">
              <w:rPr>
                <w:rFonts w:ascii="Times New Roman" w:hAnsi="Times New Roman" w:cs="Times New Roman"/>
                <w:sz w:val="20"/>
                <w:szCs w:val="32"/>
                <w:vertAlign w:val="subscript"/>
              </w:rPr>
              <w:t>last</w:t>
            </w:r>
            <w:proofErr w:type="spellEnd"/>
            <w:r w:rsidRPr="001500E6">
              <w:rPr>
                <w:rFonts w:ascii="Times New Roman" w:hAnsi="Times New Roman" w:cs="Times New Roman"/>
                <w:sz w:val="20"/>
                <w:szCs w:val="32"/>
              </w:rPr>
              <w:t xml:space="preserve"> – last measurable concentration; C</w:t>
            </w:r>
            <w:r w:rsidRPr="001500E6">
              <w:rPr>
                <w:rFonts w:ascii="Times New Roman" w:hAnsi="Times New Roman" w:cs="Times New Roman"/>
                <w:sz w:val="20"/>
                <w:szCs w:val="32"/>
                <w:vertAlign w:val="subscript"/>
              </w:rPr>
              <w:t>max</w:t>
            </w:r>
            <w:r w:rsidRPr="001500E6">
              <w:rPr>
                <w:rFonts w:ascii="Times New Roman" w:hAnsi="Times New Roman" w:cs="Times New Roman"/>
                <w:sz w:val="20"/>
                <w:szCs w:val="32"/>
              </w:rPr>
              <w:t xml:space="preserve"> – maximum plasma concentration.</w:t>
            </w:r>
          </w:p>
        </w:tc>
      </w:tr>
    </w:tbl>
    <w:p w14:paraId="463A5446" w14:textId="77777777" w:rsidR="001F7E69" w:rsidRPr="001500E6" w:rsidRDefault="001F7E69" w:rsidP="00556770">
      <w:pPr>
        <w:spacing w:line="480" w:lineRule="auto"/>
        <w:rPr>
          <w:rFonts w:ascii="Times New Roman" w:hAnsi="Times New Roman" w:cs="Times New Roman"/>
          <w:szCs w:val="32"/>
        </w:rPr>
      </w:pPr>
    </w:p>
    <w:p w14:paraId="46BFE443" w14:textId="77777777" w:rsidR="00C35274" w:rsidRPr="001500E6" w:rsidRDefault="00C35274" w:rsidP="00556770">
      <w:pPr>
        <w:spacing w:line="480" w:lineRule="auto"/>
        <w:rPr>
          <w:rFonts w:ascii="Times New Roman" w:hAnsi="Times New Roman" w:cs="Times New Roman"/>
          <w:b/>
          <w:szCs w:val="32"/>
        </w:rPr>
      </w:pPr>
      <w:r w:rsidRPr="001500E6">
        <w:rPr>
          <w:rFonts w:ascii="Times New Roman" w:hAnsi="Times New Roman" w:cs="Times New Roman"/>
          <w:b/>
          <w:szCs w:val="32"/>
        </w:rPr>
        <w:t>RESULTS</w:t>
      </w:r>
    </w:p>
    <w:p w14:paraId="4AA4A838" w14:textId="77777777" w:rsidR="000579FF" w:rsidRPr="001500E6" w:rsidRDefault="00C35274" w:rsidP="00556770">
      <w:p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t xml:space="preserve">To investigate the pharmacokinetics of </w:t>
      </w:r>
      <w:r w:rsidR="00400CFB" w:rsidRPr="001500E6">
        <w:rPr>
          <w:rFonts w:ascii="Times New Roman" w:hAnsi="Times New Roman" w:cs="Times New Roman"/>
          <w:szCs w:val="32"/>
        </w:rPr>
        <w:t>inhaled remifentanil</w:t>
      </w:r>
      <w:r w:rsidRPr="001500E6">
        <w:rPr>
          <w:rFonts w:ascii="Times New Roman" w:hAnsi="Times New Roman" w:cs="Times New Roman"/>
          <w:szCs w:val="32"/>
        </w:rPr>
        <w:t xml:space="preserve"> </w:t>
      </w:r>
      <w:r w:rsidR="00400CFB" w:rsidRPr="001500E6">
        <w:rPr>
          <w:rFonts w:ascii="Times New Roman" w:hAnsi="Times New Roman" w:cs="Times New Roman"/>
          <w:szCs w:val="32"/>
        </w:rPr>
        <w:t>for use as a short-acting analgesic</w:t>
      </w:r>
      <w:r w:rsidRPr="001500E6">
        <w:rPr>
          <w:rFonts w:ascii="Times New Roman" w:hAnsi="Times New Roman" w:cs="Times New Roman"/>
          <w:szCs w:val="32"/>
        </w:rPr>
        <w:t>, we assessed one-, two-, and three-compartment structural models</w:t>
      </w:r>
      <w:r w:rsidR="00131BD2" w:rsidRPr="001500E6">
        <w:rPr>
          <w:rFonts w:ascii="Times New Roman" w:hAnsi="Times New Roman" w:cs="Times New Roman"/>
          <w:szCs w:val="32"/>
        </w:rPr>
        <w:t xml:space="preserve"> using ADAPT V (Biomedical Simulations Resource, University of Southern California, Los Angeles, CA)</w:t>
      </w:r>
      <w:r w:rsidRPr="001500E6">
        <w:rPr>
          <w:rFonts w:ascii="Times New Roman" w:hAnsi="Times New Roman" w:cs="Times New Roman"/>
          <w:szCs w:val="32"/>
        </w:rPr>
        <w:t>. A one-compartment model was selected wi</w:t>
      </w:r>
      <w:r w:rsidR="00400CFB" w:rsidRPr="001500E6">
        <w:rPr>
          <w:rFonts w:ascii="Times New Roman" w:hAnsi="Times New Roman" w:cs="Times New Roman"/>
          <w:szCs w:val="32"/>
        </w:rPr>
        <w:t>th a single bolus injection of 1000</w:t>
      </w:r>
      <w:r w:rsidRPr="001500E6">
        <w:rPr>
          <w:rFonts w:ascii="Times New Roman" w:hAnsi="Times New Roman" w:cs="Times New Roman"/>
          <w:szCs w:val="32"/>
        </w:rPr>
        <w:t xml:space="preserve"> m</w:t>
      </w:r>
      <w:r w:rsidR="00400CFB" w:rsidRPr="001500E6">
        <w:rPr>
          <w:rFonts w:ascii="Times New Roman" w:hAnsi="Times New Roman" w:cs="Times New Roman"/>
          <w:szCs w:val="32"/>
        </w:rPr>
        <w:t>c</w:t>
      </w:r>
      <w:r w:rsidRPr="001500E6">
        <w:rPr>
          <w:rFonts w:ascii="Times New Roman" w:hAnsi="Times New Roman" w:cs="Times New Roman"/>
          <w:szCs w:val="32"/>
        </w:rPr>
        <w:t xml:space="preserve">g of </w:t>
      </w:r>
      <w:proofErr w:type="spellStart"/>
      <w:r w:rsidR="00400CFB" w:rsidRPr="001500E6">
        <w:rPr>
          <w:rFonts w:ascii="Times New Roman" w:hAnsi="Times New Roman" w:cs="Times New Roman"/>
          <w:szCs w:val="32"/>
        </w:rPr>
        <w:t>remifentail</w:t>
      </w:r>
      <w:proofErr w:type="spellEnd"/>
      <w:r w:rsidRPr="001500E6">
        <w:rPr>
          <w:rFonts w:ascii="Times New Roman" w:hAnsi="Times New Roman" w:cs="Times New Roman"/>
          <w:szCs w:val="32"/>
        </w:rPr>
        <w:t xml:space="preserve"> at time zero</w:t>
      </w:r>
      <w:r w:rsidR="00400CFB" w:rsidRPr="001500E6">
        <w:rPr>
          <w:rFonts w:ascii="Times New Roman" w:hAnsi="Times New Roman" w:cs="Times New Roman"/>
          <w:szCs w:val="32"/>
        </w:rPr>
        <w:t xml:space="preserve">, with a 2.5 minute delayed </w:t>
      </w:r>
      <w:r w:rsidR="00400CFB" w:rsidRPr="001500E6">
        <w:rPr>
          <w:rFonts w:ascii="Times New Roman" w:hAnsi="Times New Roman" w:cs="Times New Roman"/>
          <w:szCs w:val="32"/>
        </w:rPr>
        <w:lastRenderedPageBreak/>
        <w:t>absorption lag phase</w:t>
      </w:r>
      <w:r w:rsidRPr="001500E6">
        <w:rPr>
          <w:rFonts w:ascii="Times New Roman" w:hAnsi="Times New Roman" w:cs="Times New Roman"/>
          <w:szCs w:val="32"/>
        </w:rPr>
        <w:t>. The optimal sampling strategy was selected as it maximized the precision of the</w:t>
      </w:r>
      <w:r w:rsidR="000579FF" w:rsidRPr="001500E6">
        <w:rPr>
          <w:rFonts w:ascii="Times New Roman" w:hAnsi="Times New Roman" w:cs="Times New Roman"/>
          <w:szCs w:val="32"/>
        </w:rPr>
        <w:t xml:space="preserve"> pharmacokinetic</w:t>
      </w:r>
      <w:r w:rsidRPr="001500E6">
        <w:rPr>
          <w:rFonts w:ascii="Times New Roman" w:hAnsi="Times New Roman" w:cs="Times New Roman"/>
          <w:szCs w:val="32"/>
        </w:rPr>
        <w:t xml:space="preserve"> parameter estimates, was deemed </w:t>
      </w:r>
      <w:r w:rsidR="00400CFB" w:rsidRPr="001500E6">
        <w:rPr>
          <w:rFonts w:ascii="Times New Roman" w:hAnsi="Times New Roman" w:cs="Times New Roman"/>
          <w:szCs w:val="32"/>
        </w:rPr>
        <w:t>experimentally</w:t>
      </w:r>
      <w:r w:rsidRPr="001500E6">
        <w:rPr>
          <w:rFonts w:ascii="Times New Roman" w:hAnsi="Times New Roman" w:cs="Times New Roman"/>
          <w:szCs w:val="32"/>
        </w:rPr>
        <w:t xml:space="preserve"> feasible, and minimized the number of samples needed</w:t>
      </w:r>
      <w:r w:rsidR="000579FF" w:rsidRPr="001500E6">
        <w:rPr>
          <w:rFonts w:ascii="Times New Roman" w:hAnsi="Times New Roman" w:cs="Times New Roman"/>
          <w:szCs w:val="32"/>
        </w:rPr>
        <w:t xml:space="preserve">. </w:t>
      </w:r>
      <w:r w:rsidR="00751F87" w:rsidRPr="001500E6">
        <w:rPr>
          <w:rFonts w:ascii="Times New Roman" w:hAnsi="Times New Roman" w:cs="Times New Roman"/>
          <w:szCs w:val="32"/>
        </w:rPr>
        <w:t xml:space="preserve">The simulated </w:t>
      </w:r>
      <w:r w:rsidR="00400CFB" w:rsidRPr="001500E6">
        <w:rPr>
          <w:rFonts w:ascii="Times New Roman" w:hAnsi="Times New Roman" w:cs="Times New Roman"/>
          <w:szCs w:val="32"/>
        </w:rPr>
        <w:t>remifentanil</w:t>
      </w:r>
      <w:r w:rsidR="00751F87" w:rsidRPr="001500E6">
        <w:rPr>
          <w:rFonts w:ascii="Times New Roman" w:hAnsi="Times New Roman" w:cs="Times New Roman"/>
          <w:szCs w:val="32"/>
        </w:rPr>
        <w:t xml:space="preserve"> plasma concentration versus time curve is shown in </w:t>
      </w:r>
      <w:r w:rsidR="00751F87" w:rsidRPr="001500E6">
        <w:rPr>
          <w:rFonts w:ascii="Times New Roman" w:hAnsi="Times New Roman" w:cs="Times New Roman"/>
          <w:b/>
          <w:szCs w:val="32"/>
        </w:rPr>
        <w:t>Figure 1</w:t>
      </w:r>
      <w:r w:rsidR="00751F87" w:rsidRPr="001500E6">
        <w:rPr>
          <w:rFonts w:ascii="Times New Roman" w:hAnsi="Times New Roman" w:cs="Times New Roman"/>
          <w:szCs w:val="32"/>
        </w:rPr>
        <w:t xml:space="preserve"> and was used to visually confirm the selection of the sampling times identified in the D-optimal design (</w:t>
      </w:r>
      <w:r w:rsidR="00751F87" w:rsidRPr="001500E6">
        <w:rPr>
          <w:rFonts w:ascii="Times New Roman" w:hAnsi="Times New Roman" w:cs="Times New Roman"/>
          <w:b/>
          <w:szCs w:val="32"/>
        </w:rPr>
        <w:t>Table 2</w:t>
      </w:r>
      <w:r w:rsidR="00751F87" w:rsidRPr="001500E6">
        <w:rPr>
          <w:rFonts w:ascii="Times New Roman" w:hAnsi="Times New Roman" w:cs="Times New Roman"/>
          <w:szCs w:val="32"/>
        </w:rPr>
        <w:t>).</w:t>
      </w:r>
    </w:p>
    <w:p w14:paraId="29D649EE" w14:textId="77777777" w:rsidR="00751F87" w:rsidRPr="001500E6" w:rsidRDefault="00400CFB" w:rsidP="00556770">
      <w:pPr>
        <w:spacing w:line="480" w:lineRule="auto"/>
        <w:jc w:val="center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noProof/>
          <w:szCs w:val="32"/>
          <w:lang w:val="en-US"/>
        </w:rPr>
        <w:drawing>
          <wp:inline distT="0" distB="0" distL="0" distR="0" wp14:anchorId="7A85A8ED" wp14:editId="74AE7824">
            <wp:extent cx="5417389" cy="434085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_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389" cy="434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743"/>
        <w:gridCol w:w="2259"/>
      </w:tblGrid>
      <w:tr w:rsidR="00E60C16" w:rsidRPr="001500E6" w14:paraId="32B4094F" w14:textId="77777777" w:rsidTr="00E60C16">
        <w:trPr>
          <w:trHeight w:val="576"/>
          <w:jc w:val="center"/>
        </w:trPr>
        <w:tc>
          <w:tcPr>
            <w:tcW w:w="5598" w:type="dxa"/>
            <w:gridSpan w:val="3"/>
            <w:tcBorders>
              <w:bottom w:val="single" w:sz="12" w:space="0" w:color="auto"/>
            </w:tcBorders>
            <w:vAlign w:val="center"/>
          </w:tcPr>
          <w:p w14:paraId="1CDF0448" w14:textId="77777777" w:rsidR="00E60C16" w:rsidRPr="001500E6" w:rsidRDefault="00751F87" w:rsidP="00122FC9">
            <w:pPr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</w:rPr>
              <w:br w:type="page"/>
            </w:r>
            <w:r w:rsidR="00E60C16" w:rsidRPr="001500E6">
              <w:rPr>
                <w:rFonts w:ascii="Times New Roman" w:hAnsi="Times New Roman" w:cs="Times New Roman"/>
                <w:b/>
                <w:szCs w:val="32"/>
              </w:rPr>
              <w:t xml:space="preserve">TABLE 2. </w:t>
            </w:r>
            <w:r w:rsidR="00E60C16" w:rsidRPr="001500E6">
              <w:rPr>
                <w:rFonts w:ascii="Times New Roman" w:hAnsi="Times New Roman" w:cs="Times New Roman"/>
                <w:szCs w:val="32"/>
              </w:rPr>
              <w:t xml:space="preserve">D-optimal </w:t>
            </w:r>
            <w:r w:rsidR="00122FC9" w:rsidRPr="001500E6">
              <w:rPr>
                <w:rFonts w:ascii="Times New Roman" w:hAnsi="Times New Roman" w:cs="Times New Roman"/>
                <w:szCs w:val="32"/>
              </w:rPr>
              <w:t xml:space="preserve">inhaled remifentanil </w:t>
            </w:r>
            <w:r w:rsidR="00E60C16" w:rsidRPr="001500E6">
              <w:rPr>
                <w:rFonts w:ascii="Times New Roman" w:hAnsi="Times New Roman" w:cs="Times New Roman"/>
                <w:szCs w:val="32"/>
              </w:rPr>
              <w:t>sampling strategy.</w:t>
            </w:r>
          </w:p>
        </w:tc>
      </w:tr>
      <w:tr w:rsidR="00E60C16" w:rsidRPr="001500E6" w14:paraId="4F3E9A8F" w14:textId="77777777" w:rsidTr="00B14291">
        <w:trPr>
          <w:trHeight w:val="720"/>
          <w:jc w:val="center"/>
        </w:trPr>
        <w:tc>
          <w:tcPr>
            <w:tcW w:w="1596" w:type="dxa"/>
            <w:tcBorders>
              <w:top w:val="single" w:sz="12" w:space="0" w:color="auto"/>
              <w:bottom w:val="single" w:sz="12" w:space="0" w:color="7F7F7F" w:themeColor="text1" w:themeTint="80"/>
            </w:tcBorders>
            <w:vAlign w:val="center"/>
          </w:tcPr>
          <w:p w14:paraId="3FD5FCA8" w14:textId="77777777" w:rsidR="00E60C16" w:rsidRPr="001500E6" w:rsidRDefault="00E60C16" w:rsidP="00B14291">
            <w:pPr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 w:rsidRPr="001500E6">
              <w:rPr>
                <w:rFonts w:ascii="Times New Roman" w:hAnsi="Times New Roman" w:cs="Times New Roman"/>
                <w:i/>
                <w:szCs w:val="32"/>
              </w:rPr>
              <w:t>Sample no.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7F7F7F" w:themeColor="text1" w:themeTint="80"/>
            </w:tcBorders>
            <w:vAlign w:val="center"/>
          </w:tcPr>
          <w:p w14:paraId="0F4A9486" w14:textId="77777777" w:rsidR="00E60C16" w:rsidRPr="001500E6" w:rsidRDefault="00E60C16" w:rsidP="00B14291">
            <w:pPr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 w:rsidRPr="001500E6">
              <w:rPr>
                <w:rFonts w:ascii="Times New Roman" w:hAnsi="Times New Roman" w:cs="Times New Roman"/>
                <w:i/>
                <w:szCs w:val="32"/>
              </w:rPr>
              <w:t>Initial sampling time (</w:t>
            </w:r>
            <w:proofErr w:type="spellStart"/>
            <w:r w:rsidRPr="001500E6">
              <w:rPr>
                <w:rFonts w:ascii="Times New Roman" w:hAnsi="Times New Roman" w:cs="Times New Roman"/>
                <w:i/>
                <w:szCs w:val="32"/>
              </w:rPr>
              <w:t>mins</w:t>
            </w:r>
            <w:proofErr w:type="spellEnd"/>
            <w:r w:rsidRPr="001500E6">
              <w:rPr>
                <w:rFonts w:ascii="Times New Roman" w:hAnsi="Times New Roman" w:cs="Times New Roman"/>
                <w:i/>
                <w:szCs w:val="32"/>
              </w:rPr>
              <w:t>)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7F7F7F" w:themeColor="text1" w:themeTint="80"/>
            </w:tcBorders>
            <w:vAlign w:val="center"/>
          </w:tcPr>
          <w:p w14:paraId="3B3083D7" w14:textId="77777777" w:rsidR="00E60C16" w:rsidRPr="001500E6" w:rsidRDefault="00E60C16" w:rsidP="00B14291">
            <w:pPr>
              <w:jc w:val="center"/>
              <w:rPr>
                <w:rFonts w:ascii="Times New Roman" w:hAnsi="Times New Roman" w:cs="Times New Roman"/>
                <w:i/>
                <w:szCs w:val="32"/>
              </w:rPr>
            </w:pPr>
            <w:r w:rsidRPr="001500E6">
              <w:rPr>
                <w:rFonts w:ascii="Times New Roman" w:hAnsi="Times New Roman" w:cs="Times New Roman"/>
                <w:i/>
                <w:szCs w:val="32"/>
              </w:rPr>
              <w:t>Simulated sampling time (</w:t>
            </w:r>
            <w:proofErr w:type="spellStart"/>
            <w:r w:rsidRPr="001500E6">
              <w:rPr>
                <w:rFonts w:ascii="Times New Roman" w:hAnsi="Times New Roman" w:cs="Times New Roman"/>
                <w:i/>
                <w:szCs w:val="32"/>
              </w:rPr>
              <w:t>mins</w:t>
            </w:r>
            <w:proofErr w:type="spellEnd"/>
            <w:r w:rsidRPr="001500E6">
              <w:rPr>
                <w:rFonts w:ascii="Times New Roman" w:hAnsi="Times New Roman" w:cs="Times New Roman"/>
                <w:i/>
                <w:szCs w:val="32"/>
              </w:rPr>
              <w:t>)</w:t>
            </w:r>
          </w:p>
        </w:tc>
      </w:tr>
      <w:tr w:rsidR="00E60C16" w:rsidRPr="001500E6" w14:paraId="5714136B" w14:textId="77777777" w:rsidTr="00B14291">
        <w:trPr>
          <w:trHeight w:val="288"/>
          <w:jc w:val="center"/>
        </w:trPr>
        <w:tc>
          <w:tcPr>
            <w:tcW w:w="1596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FBC366B" w14:textId="77777777" w:rsidR="00E60C16" w:rsidRPr="001500E6" w:rsidRDefault="00E60C16" w:rsidP="00B1429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1743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28071DF" w14:textId="77777777" w:rsidR="00E60C16" w:rsidRPr="001500E6" w:rsidRDefault="00400CFB" w:rsidP="00B1429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2.5</w:t>
            </w:r>
          </w:p>
        </w:tc>
        <w:tc>
          <w:tcPr>
            <w:tcW w:w="2259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9D7165" w14:textId="77777777" w:rsidR="00E60C16" w:rsidRPr="001500E6" w:rsidRDefault="00400CFB" w:rsidP="00B1429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2.6</w:t>
            </w:r>
          </w:p>
        </w:tc>
      </w:tr>
      <w:tr w:rsidR="00E60C16" w:rsidRPr="001500E6" w14:paraId="6AC12BA3" w14:textId="77777777" w:rsidTr="00B14291">
        <w:trPr>
          <w:trHeight w:val="288"/>
          <w:jc w:val="center"/>
        </w:trPr>
        <w:tc>
          <w:tcPr>
            <w:tcW w:w="1596" w:type="dxa"/>
            <w:vAlign w:val="center"/>
          </w:tcPr>
          <w:p w14:paraId="3839E715" w14:textId="77777777" w:rsidR="00E60C16" w:rsidRPr="001500E6" w:rsidRDefault="00E60C16" w:rsidP="00B1429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2</w:t>
            </w:r>
          </w:p>
        </w:tc>
        <w:tc>
          <w:tcPr>
            <w:tcW w:w="1743" w:type="dxa"/>
            <w:vAlign w:val="center"/>
          </w:tcPr>
          <w:p w14:paraId="2062EA18" w14:textId="77777777" w:rsidR="00E60C16" w:rsidRPr="001500E6" w:rsidRDefault="00400CFB" w:rsidP="00B1429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10</w:t>
            </w:r>
          </w:p>
        </w:tc>
        <w:tc>
          <w:tcPr>
            <w:tcW w:w="2259" w:type="dxa"/>
            <w:vAlign w:val="center"/>
          </w:tcPr>
          <w:p w14:paraId="0DBB6FEA" w14:textId="77777777" w:rsidR="00E60C16" w:rsidRPr="001500E6" w:rsidRDefault="00400CFB" w:rsidP="00B1429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7.3</w:t>
            </w:r>
          </w:p>
        </w:tc>
      </w:tr>
      <w:tr w:rsidR="00E60C16" w:rsidRPr="001500E6" w14:paraId="3CEDAD31" w14:textId="77777777" w:rsidTr="00B14291">
        <w:trPr>
          <w:trHeight w:val="288"/>
          <w:jc w:val="center"/>
        </w:trPr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0FB3FEEF" w14:textId="77777777" w:rsidR="00E60C16" w:rsidRPr="001500E6" w:rsidRDefault="00E60C16" w:rsidP="00B1429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3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0747CDD3" w14:textId="77777777" w:rsidR="00E60C16" w:rsidRPr="001500E6" w:rsidRDefault="00400CFB" w:rsidP="00B1429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20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8AFD790" w14:textId="77777777" w:rsidR="00E60C16" w:rsidRPr="001500E6" w:rsidRDefault="00400CFB" w:rsidP="00B14291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500E6">
              <w:rPr>
                <w:rFonts w:ascii="Times New Roman" w:hAnsi="Times New Roman" w:cs="Times New Roman"/>
                <w:szCs w:val="32"/>
              </w:rPr>
              <w:t>20</w:t>
            </w:r>
          </w:p>
        </w:tc>
      </w:tr>
    </w:tbl>
    <w:p w14:paraId="051A10A3" w14:textId="77777777" w:rsidR="00751F87" w:rsidRPr="001500E6" w:rsidRDefault="00751F87" w:rsidP="00556770">
      <w:pPr>
        <w:spacing w:line="480" w:lineRule="auto"/>
        <w:rPr>
          <w:rFonts w:ascii="Times New Roman" w:hAnsi="Times New Roman" w:cs="Times New Roman"/>
          <w:szCs w:val="32"/>
        </w:rPr>
      </w:pPr>
    </w:p>
    <w:p w14:paraId="53FCFCE7" w14:textId="77777777" w:rsidR="000579FF" w:rsidRPr="001500E6" w:rsidRDefault="00400CFB" w:rsidP="00400CFB">
      <w:p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lastRenderedPageBreak/>
        <w:t xml:space="preserve">Using the simulated sampling times proposed above, we developed a model that incorporates a 20% coefficient of variation within an </w:t>
      </w:r>
      <w:r w:rsidR="006305F9" w:rsidRPr="001500E6">
        <w:rPr>
          <w:rFonts w:ascii="Times New Roman" w:hAnsi="Times New Roman" w:cs="Times New Roman"/>
          <w:szCs w:val="32"/>
        </w:rPr>
        <w:t xml:space="preserve">individual </w:t>
      </w:r>
      <w:r w:rsidRPr="001500E6">
        <w:rPr>
          <w:rFonts w:ascii="Times New Roman" w:hAnsi="Times New Roman" w:cs="Times New Roman"/>
          <w:szCs w:val="32"/>
        </w:rPr>
        <w:t xml:space="preserve">animal and an additional 20% coefficient of </w:t>
      </w:r>
      <w:r w:rsidR="006305F9" w:rsidRPr="001500E6">
        <w:rPr>
          <w:rFonts w:ascii="Times New Roman" w:hAnsi="Times New Roman" w:cs="Times New Roman"/>
          <w:szCs w:val="32"/>
        </w:rPr>
        <w:t>variation between animals. T</w:t>
      </w:r>
      <w:r w:rsidRPr="001500E6">
        <w:rPr>
          <w:rFonts w:ascii="Times New Roman" w:hAnsi="Times New Roman" w:cs="Times New Roman"/>
          <w:szCs w:val="32"/>
        </w:rPr>
        <w:t>he variance in clearance is expected to be 15%, the variance in the volume of distribution is expected to be 24%, and the variance i</w:t>
      </w:r>
      <w:r w:rsidR="009E19F7" w:rsidRPr="001500E6">
        <w:rPr>
          <w:rFonts w:ascii="Times New Roman" w:hAnsi="Times New Roman" w:cs="Times New Roman"/>
          <w:szCs w:val="32"/>
        </w:rPr>
        <w:t xml:space="preserve">n the absorption rate constant </w:t>
      </w:r>
      <w:proofErr w:type="spellStart"/>
      <w:r w:rsidR="009E19F7" w:rsidRPr="001500E6">
        <w:rPr>
          <w:rFonts w:ascii="Times New Roman" w:hAnsi="Times New Roman" w:cs="Times New Roman"/>
          <w:szCs w:val="32"/>
        </w:rPr>
        <w:t>k</w:t>
      </w:r>
      <w:r w:rsidRPr="001500E6">
        <w:rPr>
          <w:rFonts w:ascii="Times New Roman" w:hAnsi="Times New Roman" w:cs="Times New Roman"/>
          <w:szCs w:val="32"/>
          <w:vertAlign w:val="subscript"/>
        </w:rPr>
        <w:t>a</w:t>
      </w:r>
      <w:proofErr w:type="spellEnd"/>
      <w:r w:rsidRPr="001500E6">
        <w:rPr>
          <w:rFonts w:ascii="Times New Roman" w:hAnsi="Times New Roman" w:cs="Times New Roman"/>
          <w:szCs w:val="32"/>
        </w:rPr>
        <w:t xml:space="preserve"> is expected to be 31%. However, due to the rapid clearance of remifentanil</w:t>
      </w:r>
      <w:r w:rsidR="006305F9" w:rsidRPr="001500E6">
        <w:rPr>
          <w:rFonts w:ascii="Times New Roman" w:hAnsi="Times New Roman" w:cs="Times New Roman"/>
          <w:szCs w:val="32"/>
        </w:rPr>
        <w:t xml:space="preserve"> and the use of novel delivery system</w:t>
      </w:r>
      <w:r w:rsidRPr="001500E6">
        <w:rPr>
          <w:rFonts w:ascii="Times New Roman" w:hAnsi="Times New Roman" w:cs="Times New Roman"/>
          <w:szCs w:val="32"/>
        </w:rPr>
        <w:t xml:space="preserve">, we recommend that this sampling strategy be re-evaluated following testing of the first four to five animals. </w:t>
      </w:r>
      <w:r w:rsidR="000579FF" w:rsidRPr="001500E6">
        <w:rPr>
          <w:rFonts w:ascii="Times New Roman" w:hAnsi="Times New Roman" w:cs="Times New Roman"/>
          <w:szCs w:val="32"/>
        </w:rPr>
        <w:t xml:space="preserve">A Bayesian approach may then be utilized to determine if the sampling points identified as optimal in this analysis are appropriate for </w:t>
      </w:r>
      <w:r w:rsidRPr="001500E6">
        <w:rPr>
          <w:rFonts w:ascii="Times New Roman" w:hAnsi="Times New Roman" w:cs="Times New Roman"/>
          <w:szCs w:val="32"/>
        </w:rPr>
        <w:t>further</w:t>
      </w:r>
      <w:r w:rsidR="000579FF" w:rsidRPr="001500E6">
        <w:rPr>
          <w:rFonts w:ascii="Times New Roman" w:hAnsi="Times New Roman" w:cs="Times New Roman"/>
          <w:szCs w:val="32"/>
        </w:rPr>
        <w:t xml:space="preserve"> </w:t>
      </w:r>
      <w:r w:rsidRPr="001500E6">
        <w:rPr>
          <w:rFonts w:ascii="Times New Roman" w:hAnsi="Times New Roman" w:cs="Times New Roman"/>
          <w:szCs w:val="32"/>
        </w:rPr>
        <w:t>experiments</w:t>
      </w:r>
      <w:r w:rsidR="000579FF" w:rsidRPr="001500E6">
        <w:rPr>
          <w:rFonts w:ascii="Times New Roman" w:hAnsi="Times New Roman" w:cs="Times New Roman"/>
          <w:szCs w:val="32"/>
        </w:rPr>
        <w:t>.</w:t>
      </w:r>
    </w:p>
    <w:p w14:paraId="2B7F12E5" w14:textId="77777777" w:rsidR="00323D9A" w:rsidRPr="001500E6" w:rsidRDefault="00323D9A" w:rsidP="00556770">
      <w:pPr>
        <w:spacing w:line="480" w:lineRule="auto"/>
        <w:rPr>
          <w:rFonts w:ascii="Times New Roman" w:hAnsi="Times New Roman" w:cs="Times New Roman"/>
          <w:szCs w:val="32"/>
        </w:rPr>
      </w:pPr>
    </w:p>
    <w:p w14:paraId="4504A106" w14:textId="77777777" w:rsidR="0013198A" w:rsidRPr="001500E6" w:rsidRDefault="0013198A" w:rsidP="00556770">
      <w:pPr>
        <w:spacing w:line="480" w:lineRule="auto"/>
        <w:rPr>
          <w:rFonts w:ascii="Times New Roman" w:hAnsi="Times New Roman" w:cs="Times New Roman"/>
          <w:b/>
          <w:szCs w:val="32"/>
        </w:rPr>
      </w:pPr>
      <w:r w:rsidRPr="001500E6">
        <w:rPr>
          <w:rFonts w:ascii="Times New Roman" w:hAnsi="Times New Roman" w:cs="Times New Roman"/>
          <w:b/>
          <w:szCs w:val="32"/>
        </w:rPr>
        <w:t>CONCLUSIONS</w:t>
      </w:r>
    </w:p>
    <w:p w14:paraId="5DA2481B" w14:textId="77777777" w:rsidR="00383D88" w:rsidRPr="001500E6" w:rsidRDefault="00503C44" w:rsidP="00556770">
      <w:pPr>
        <w:spacing w:line="480" w:lineRule="auto"/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t xml:space="preserve">The simulations described in this report have characterized the development of a D-optimal sampling strategy for evaluating the population pharmacokinetics of </w:t>
      </w:r>
      <w:r w:rsidR="003902F7" w:rsidRPr="001500E6">
        <w:rPr>
          <w:rFonts w:ascii="Times New Roman" w:hAnsi="Times New Roman" w:cs="Times New Roman"/>
          <w:szCs w:val="32"/>
        </w:rPr>
        <w:t>a 1000 mcg dose of remifentanil administered via inhalation for use as a short-acting analgesic</w:t>
      </w:r>
      <w:r w:rsidRPr="001500E6">
        <w:rPr>
          <w:rFonts w:ascii="Times New Roman" w:hAnsi="Times New Roman" w:cs="Times New Roman"/>
          <w:szCs w:val="32"/>
        </w:rPr>
        <w:t xml:space="preserve">. These findings suggest that 3 samples </w:t>
      </w:r>
      <w:r w:rsidR="0049480F" w:rsidRPr="001500E6">
        <w:rPr>
          <w:rFonts w:ascii="Times New Roman" w:hAnsi="Times New Roman" w:cs="Times New Roman"/>
          <w:szCs w:val="32"/>
        </w:rPr>
        <w:t xml:space="preserve">should </w:t>
      </w:r>
      <w:r w:rsidRPr="001500E6">
        <w:rPr>
          <w:rFonts w:ascii="Times New Roman" w:hAnsi="Times New Roman" w:cs="Times New Roman"/>
          <w:szCs w:val="32"/>
        </w:rPr>
        <w:t>be obtained at</w:t>
      </w:r>
      <w:r w:rsidR="00E60C16" w:rsidRPr="001500E6">
        <w:rPr>
          <w:rFonts w:ascii="Times New Roman" w:hAnsi="Times New Roman" w:cs="Times New Roman"/>
          <w:szCs w:val="32"/>
        </w:rPr>
        <w:t xml:space="preserve"> </w:t>
      </w:r>
      <w:r w:rsidR="0049480F" w:rsidRPr="001500E6">
        <w:rPr>
          <w:rFonts w:ascii="Times New Roman" w:hAnsi="Times New Roman" w:cs="Times New Roman"/>
          <w:szCs w:val="32"/>
        </w:rPr>
        <w:t xml:space="preserve">approximately </w:t>
      </w:r>
      <w:r w:rsidR="003902F7" w:rsidRPr="001500E6">
        <w:rPr>
          <w:rFonts w:ascii="Times New Roman" w:hAnsi="Times New Roman" w:cs="Times New Roman"/>
          <w:szCs w:val="32"/>
        </w:rPr>
        <w:t>2.</w:t>
      </w:r>
      <w:r w:rsidR="0049480F" w:rsidRPr="001500E6">
        <w:rPr>
          <w:rFonts w:ascii="Times New Roman" w:hAnsi="Times New Roman" w:cs="Times New Roman"/>
          <w:szCs w:val="32"/>
        </w:rPr>
        <w:t>5</w:t>
      </w:r>
      <w:r w:rsidR="00E60C16" w:rsidRPr="001500E6">
        <w:rPr>
          <w:rFonts w:ascii="Times New Roman" w:hAnsi="Times New Roman" w:cs="Times New Roman"/>
          <w:szCs w:val="32"/>
        </w:rPr>
        <w:t xml:space="preserve">, </w:t>
      </w:r>
      <w:r w:rsidR="003902F7" w:rsidRPr="001500E6">
        <w:rPr>
          <w:rFonts w:ascii="Times New Roman" w:hAnsi="Times New Roman" w:cs="Times New Roman"/>
          <w:szCs w:val="32"/>
        </w:rPr>
        <w:t>7</w:t>
      </w:r>
      <w:r w:rsidRPr="001500E6">
        <w:rPr>
          <w:rFonts w:ascii="Times New Roman" w:hAnsi="Times New Roman" w:cs="Times New Roman"/>
          <w:szCs w:val="32"/>
        </w:rPr>
        <w:t xml:space="preserve">, and </w:t>
      </w:r>
      <w:r w:rsidR="003902F7" w:rsidRPr="001500E6">
        <w:rPr>
          <w:rFonts w:ascii="Times New Roman" w:hAnsi="Times New Roman" w:cs="Times New Roman"/>
          <w:szCs w:val="32"/>
        </w:rPr>
        <w:t>2</w:t>
      </w:r>
      <w:r w:rsidR="00E60C16" w:rsidRPr="001500E6">
        <w:rPr>
          <w:rFonts w:ascii="Times New Roman" w:hAnsi="Times New Roman" w:cs="Times New Roman"/>
          <w:szCs w:val="32"/>
        </w:rPr>
        <w:t>0</w:t>
      </w:r>
      <w:r w:rsidRPr="001500E6">
        <w:rPr>
          <w:rFonts w:ascii="Times New Roman" w:hAnsi="Times New Roman" w:cs="Times New Roman"/>
          <w:szCs w:val="32"/>
        </w:rPr>
        <w:t xml:space="preserve"> minutes following </w:t>
      </w:r>
      <w:r w:rsidR="003902F7" w:rsidRPr="001500E6">
        <w:rPr>
          <w:rFonts w:ascii="Times New Roman" w:hAnsi="Times New Roman" w:cs="Times New Roman"/>
          <w:szCs w:val="32"/>
        </w:rPr>
        <w:t>administration of the study drug</w:t>
      </w:r>
      <w:r w:rsidRPr="001500E6">
        <w:rPr>
          <w:rFonts w:ascii="Times New Roman" w:hAnsi="Times New Roman" w:cs="Times New Roman"/>
          <w:szCs w:val="32"/>
        </w:rPr>
        <w:t xml:space="preserve">. Further evaluation of this sampling method is </w:t>
      </w:r>
      <w:r w:rsidR="00AA1B71" w:rsidRPr="001500E6">
        <w:rPr>
          <w:rFonts w:ascii="Times New Roman" w:hAnsi="Times New Roman" w:cs="Times New Roman"/>
          <w:szCs w:val="32"/>
        </w:rPr>
        <w:t xml:space="preserve">strongly </w:t>
      </w:r>
      <w:r w:rsidRPr="001500E6">
        <w:rPr>
          <w:rFonts w:ascii="Times New Roman" w:hAnsi="Times New Roman" w:cs="Times New Roman"/>
          <w:szCs w:val="32"/>
        </w:rPr>
        <w:t xml:space="preserve">recommended after the first </w:t>
      </w:r>
      <w:r w:rsidR="0049480F" w:rsidRPr="001500E6">
        <w:rPr>
          <w:rFonts w:ascii="Times New Roman" w:hAnsi="Times New Roman" w:cs="Times New Roman"/>
          <w:szCs w:val="32"/>
        </w:rPr>
        <w:t>four</w:t>
      </w:r>
      <w:r w:rsidRPr="001500E6">
        <w:rPr>
          <w:rFonts w:ascii="Times New Roman" w:hAnsi="Times New Roman" w:cs="Times New Roman"/>
          <w:szCs w:val="32"/>
        </w:rPr>
        <w:t xml:space="preserve"> to </w:t>
      </w:r>
      <w:r w:rsidR="0049480F" w:rsidRPr="001500E6">
        <w:rPr>
          <w:rFonts w:ascii="Times New Roman" w:hAnsi="Times New Roman" w:cs="Times New Roman"/>
          <w:szCs w:val="32"/>
        </w:rPr>
        <w:t>five</w:t>
      </w:r>
      <w:r w:rsidRPr="001500E6">
        <w:rPr>
          <w:rFonts w:ascii="Times New Roman" w:hAnsi="Times New Roman" w:cs="Times New Roman"/>
          <w:szCs w:val="32"/>
        </w:rPr>
        <w:t xml:space="preserve"> </w:t>
      </w:r>
      <w:r w:rsidR="003902F7" w:rsidRPr="001500E6">
        <w:rPr>
          <w:rFonts w:ascii="Times New Roman" w:hAnsi="Times New Roman" w:cs="Times New Roman"/>
          <w:szCs w:val="32"/>
        </w:rPr>
        <w:t>animals</w:t>
      </w:r>
      <w:r w:rsidRPr="001500E6">
        <w:rPr>
          <w:rFonts w:ascii="Times New Roman" w:hAnsi="Times New Roman" w:cs="Times New Roman"/>
          <w:szCs w:val="32"/>
        </w:rPr>
        <w:t xml:space="preserve"> have completed the study.</w:t>
      </w:r>
      <w:r w:rsidR="00383D88" w:rsidRPr="001500E6">
        <w:rPr>
          <w:rFonts w:ascii="Times New Roman" w:hAnsi="Times New Roman" w:cs="Times New Roman"/>
          <w:szCs w:val="32"/>
        </w:rPr>
        <w:br w:type="page"/>
      </w:r>
    </w:p>
    <w:p w14:paraId="35B52759" w14:textId="77777777" w:rsidR="0013198A" w:rsidRPr="001500E6" w:rsidRDefault="00383D88" w:rsidP="0013198A">
      <w:pPr>
        <w:rPr>
          <w:rFonts w:ascii="Times New Roman" w:hAnsi="Times New Roman" w:cs="Times New Roman"/>
          <w:b/>
          <w:szCs w:val="32"/>
        </w:rPr>
      </w:pPr>
      <w:r w:rsidRPr="001500E6">
        <w:rPr>
          <w:rFonts w:ascii="Times New Roman" w:hAnsi="Times New Roman" w:cs="Times New Roman"/>
          <w:b/>
          <w:szCs w:val="32"/>
        </w:rPr>
        <w:lastRenderedPageBreak/>
        <w:t>REFERENCES</w:t>
      </w:r>
    </w:p>
    <w:p w14:paraId="01B35E9F" w14:textId="77777777" w:rsidR="00556770" w:rsidRPr="001500E6" w:rsidRDefault="00556770" w:rsidP="0013198A">
      <w:pPr>
        <w:rPr>
          <w:rFonts w:ascii="Times New Roman" w:hAnsi="Times New Roman" w:cs="Times New Roman"/>
          <w:b/>
          <w:szCs w:val="32"/>
        </w:rPr>
      </w:pPr>
    </w:p>
    <w:p w14:paraId="5941B2B5" w14:textId="77777777" w:rsidR="001F7BD2" w:rsidRPr="001500E6" w:rsidRDefault="002A1165" w:rsidP="0049480F">
      <w:pPr>
        <w:spacing w:after="0" w:line="480" w:lineRule="auto"/>
        <w:ind w:left="720" w:hanging="720"/>
        <w:rPr>
          <w:rFonts w:ascii="Times New Roman" w:hAnsi="Times New Roman" w:cs="Times New Roman"/>
          <w:noProof/>
          <w:szCs w:val="32"/>
        </w:rPr>
      </w:pPr>
      <w:r w:rsidRPr="001500E6">
        <w:rPr>
          <w:rFonts w:ascii="Times New Roman" w:hAnsi="Times New Roman" w:cs="Times New Roman"/>
          <w:szCs w:val="32"/>
        </w:rPr>
        <w:fldChar w:fldCharType="begin"/>
      </w:r>
      <w:r w:rsidRPr="001500E6">
        <w:rPr>
          <w:rFonts w:ascii="Times New Roman" w:hAnsi="Times New Roman" w:cs="Times New Roman"/>
          <w:szCs w:val="32"/>
        </w:rPr>
        <w:instrText xml:space="preserve"> ADDIN EN.REFLIST </w:instrText>
      </w:r>
      <w:r w:rsidRPr="001500E6">
        <w:rPr>
          <w:rFonts w:ascii="Times New Roman" w:hAnsi="Times New Roman" w:cs="Times New Roman"/>
          <w:szCs w:val="32"/>
        </w:rPr>
        <w:fldChar w:fldCharType="separate"/>
      </w:r>
      <w:bookmarkStart w:id="1" w:name="_ENREF_1"/>
      <w:r w:rsidR="001F7BD2" w:rsidRPr="001500E6">
        <w:rPr>
          <w:rFonts w:ascii="Times New Roman" w:hAnsi="Times New Roman" w:cs="Times New Roman"/>
          <w:noProof/>
          <w:szCs w:val="32"/>
        </w:rPr>
        <w:t>1.</w:t>
      </w:r>
      <w:r w:rsidR="001F7BD2" w:rsidRPr="001500E6">
        <w:rPr>
          <w:rFonts w:ascii="Times New Roman" w:hAnsi="Times New Roman" w:cs="Times New Roman"/>
          <w:noProof/>
          <w:szCs w:val="32"/>
        </w:rPr>
        <w:tab/>
        <w:t>Tam VH, McKinnon PS, Akins RL, Drusano GL, Rybak MJ. Pharmacokinetics and pharmacodynamics of cefepime in patients with various degrees of renal function. Antimicrobial agents and chemotherapy 2003;47:1853-61.</w:t>
      </w:r>
      <w:bookmarkEnd w:id="1"/>
    </w:p>
    <w:p w14:paraId="4871A565" w14:textId="77777777" w:rsidR="001F7BD2" w:rsidRPr="001500E6" w:rsidRDefault="001F7BD2" w:rsidP="0049480F">
      <w:pPr>
        <w:spacing w:after="0" w:line="480" w:lineRule="auto"/>
        <w:ind w:left="720" w:hanging="720"/>
        <w:rPr>
          <w:rFonts w:ascii="Times New Roman" w:hAnsi="Times New Roman" w:cs="Times New Roman"/>
          <w:noProof/>
          <w:szCs w:val="32"/>
        </w:rPr>
      </w:pPr>
      <w:bookmarkStart w:id="2" w:name="_ENREF_2"/>
      <w:r w:rsidRPr="001500E6">
        <w:rPr>
          <w:rFonts w:ascii="Times New Roman" w:hAnsi="Times New Roman" w:cs="Times New Roman"/>
          <w:noProof/>
          <w:szCs w:val="32"/>
        </w:rPr>
        <w:t>2.</w:t>
      </w:r>
      <w:r w:rsidRPr="001500E6">
        <w:rPr>
          <w:rFonts w:ascii="Times New Roman" w:hAnsi="Times New Roman" w:cs="Times New Roman"/>
          <w:noProof/>
          <w:szCs w:val="32"/>
        </w:rPr>
        <w:tab/>
        <w:t>Hooker A, Vicini P. Simultaneous population optimal design for pharmacokinetic-pharmacodynamic experiments. The AAPS journal 2005;7:E759-85.</w:t>
      </w:r>
      <w:bookmarkEnd w:id="2"/>
    </w:p>
    <w:p w14:paraId="4AE2E3CA" w14:textId="77777777" w:rsidR="001F7BD2" w:rsidRPr="001500E6" w:rsidRDefault="001F7BD2" w:rsidP="0049480F">
      <w:pPr>
        <w:spacing w:after="0" w:line="480" w:lineRule="auto"/>
        <w:ind w:left="720" w:hanging="720"/>
        <w:rPr>
          <w:rFonts w:ascii="Times New Roman" w:hAnsi="Times New Roman" w:cs="Times New Roman"/>
          <w:noProof/>
          <w:szCs w:val="32"/>
        </w:rPr>
      </w:pPr>
      <w:bookmarkStart w:id="3" w:name="_ENREF_3"/>
      <w:r w:rsidRPr="001500E6">
        <w:rPr>
          <w:rFonts w:ascii="Times New Roman" w:hAnsi="Times New Roman" w:cs="Times New Roman"/>
          <w:noProof/>
          <w:szCs w:val="32"/>
        </w:rPr>
        <w:t>3.</w:t>
      </w:r>
      <w:r w:rsidRPr="001500E6">
        <w:rPr>
          <w:rFonts w:ascii="Times New Roman" w:hAnsi="Times New Roman" w:cs="Times New Roman"/>
          <w:noProof/>
          <w:szCs w:val="32"/>
        </w:rPr>
        <w:tab/>
        <w:t>Duffull SB, Retout S, Mentre F. The use of simulated annealing for finding optimal population designs. Computer methods and programs in biomedicine 2002;69:25-35.</w:t>
      </w:r>
      <w:bookmarkEnd w:id="3"/>
    </w:p>
    <w:p w14:paraId="7D499CE3" w14:textId="77777777" w:rsidR="001F7BD2" w:rsidRPr="001500E6" w:rsidRDefault="001F7BD2" w:rsidP="0049480F">
      <w:pPr>
        <w:spacing w:after="0" w:line="480" w:lineRule="auto"/>
        <w:ind w:left="720" w:hanging="720"/>
        <w:rPr>
          <w:rFonts w:ascii="Times New Roman" w:hAnsi="Times New Roman" w:cs="Times New Roman"/>
          <w:noProof/>
          <w:szCs w:val="32"/>
        </w:rPr>
      </w:pPr>
      <w:bookmarkStart w:id="4" w:name="_ENREF_4"/>
      <w:r w:rsidRPr="001500E6">
        <w:rPr>
          <w:rFonts w:ascii="Times New Roman" w:hAnsi="Times New Roman" w:cs="Times New Roman"/>
          <w:noProof/>
          <w:szCs w:val="32"/>
        </w:rPr>
        <w:t>4.</w:t>
      </w:r>
      <w:r w:rsidRPr="001500E6">
        <w:rPr>
          <w:rFonts w:ascii="Times New Roman" w:hAnsi="Times New Roman" w:cs="Times New Roman"/>
          <w:noProof/>
          <w:szCs w:val="32"/>
        </w:rPr>
        <w:tab/>
        <w:t>Retout S, Duffull S, Mentre F. Development and implementation of the population Fisher information matrix for the evaluation of population pharmacokinetic designs. Computer methods and programs in biomedicine 2001;65:141-51.</w:t>
      </w:r>
      <w:bookmarkEnd w:id="4"/>
    </w:p>
    <w:p w14:paraId="0C14AEDF" w14:textId="77777777" w:rsidR="001F7BD2" w:rsidRPr="001500E6" w:rsidRDefault="001F7BD2" w:rsidP="0049480F">
      <w:pPr>
        <w:spacing w:after="0" w:line="480" w:lineRule="auto"/>
        <w:ind w:left="720" w:hanging="720"/>
        <w:rPr>
          <w:rFonts w:ascii="Times New Roman" w:hAnsi="Times New Roman" w:cs="Times New Roman"/>
          <w:noProof/>
          <w:szCs w:val="32"/>
        </w:rPr>
      </w:pPr>
      <w:bookmarkStart w:id="5" w:name="_ENREF_5"/>
      <w:r w:rsidRPr="001500E6">
        <w:rPr>
          <w:rFonts w:ascii="Times New Roman" w:hAnsi="Times New Roman" w:cs="Times New Roman"/>
          <w:noProof/>
          <w:szCs w:val="32"/>
        </w:rPr>
        <w:t>5.</w:t>
      </w:r>
      <w:r w:rsidRPr="001500E6">
        <w:rPr>
          <w:rFonts w:ascii="Times New Roman" w:hAnsi="Times New Roman" w:cs="Times New Roman"/>
          <w:noProof/>
          <w:szCs w:val="32"/>
        </w:rPr>
        <w:tab/>
        <w:t>Retout S, Mentre F. Further developments of the Fisher information matrix in nonlinear mixed effects models with evaluation in population pharmacokinetics. Journal of biopharmaceutical statistics 2003;13:209-27.</w:t>
      </w:r>
      <w:bookmarkEnd w:id="5"/>
    </w:p>
    <w:p w14:paraId="108564FA" w14:textId="77777777" w:rsidR="001F7BD2" w:rsidRPr="001500E6" w:rsidRDefault="001F7BD2" w:rsidP="0049480F">
      <w:pPr>
        <w:spacing w:after="0" w:line="480" w:lineRule="auto"/>
        <w:ind w:left="720" w:hanging="720"/>
        <w:rPr>
          <w:rFonts w:ascii="Times New Roman" w:hAnsi="Times New Roman" w:cs="Times New Roman"/>
          <w:noProof/>
          <w:szCs w:val="32"/>
        </w:rPr>
      </w:pPr>
      <w:bookmarkStart w:id="6" w:name="_ENREF_6"/>
      <w:r w:rsidRPr="001500E6">
        <w:rPr>
          <w:rFonts w:ascii="Times New Roman" w:hAnsi="Times New Roman" w:cs="Times New Roman"/>
          <w:noProof/>
          <w:szCs w:val="32"/>
        </w:rPr>
        <w:t>6.</w:t>
      </w:r>
      <w:r w:rsidRPr="001500E6">
        <w:rPr>
          <w:rFonts w:ascii="Times New Roman" w:hAnsi="Times New Roman" w:cs="Times New Roman"/>
          <w:noProof/>
          <w:szCs w:val="32"/>
        </w:rPr>
        <w:tab/>
        <w:t>Duffull SB, Mentre F, Aarons L. Optimal design of a population pharmacodynamic experiment for ivabradine. Pharmaceutical research 2001;18:83-9.</w:t>
      </w:r>
      <w:bookmarkEnd w:id="6"/>
    </w:p>
    <w:p w14:paraId="687F74A1" w14:textId="77777777" w:rsidR="001F7BD2" w:rsidRPr="001500E6" w:rsidRDefault="001F7BD2" w:rsidP="0049480F">
      <w:pPr>
        <w:spacing w:line="480" w:lineRule="auto"/>
        <w:ind w:left="720" w:hanging="720"/>
        <w:rPr>
          <w:rFonts w:ascii="Times New Roman" w:hAnsi="Times New Roman" w:cs="Times New Roman"/>
          <w:noProof/>
          <w:szCs w:val="32"/>
        </w:rPr>
      </w:pPr>
      <w:bookmarkStart w:id="7" w:name="_ENREF_7"/>
      <w:r w:rsidRPr="001500E6">
        <w:rPr>
          <w:rFonts w:ascii="Times New Roman" w:hAnsi="Times New Roman" w:cs="Times New Roman"/>
          <w:noProof/>
          <w:szCs w:val="32"/>
        </w:rPr>
        <w:t>7.</w:t>
      </w:r>
      <w:r w:rsidRPr="001500E6">
        <w:rPr>
          <w:rFonts w:ascii="Times New Roman" w:hAnsi="Times New Roman" w:cs="Times New Roman"/>
          <w:noProof/>
          <w:szCs w:val="32"/>
        </w:rPr>
        <w:tab/>
        <w:t>Macleod DB, Habib AS, Ikeda K, et al. Inhaled fentanyl aerosol in healthy volunteers: pharmacokinetics and pharmacodynamics. Anesthesia and analgesia 2012;115:1071-7.</w:t>
      </w:r>
      <w:bookmarkEnd w:id="7"/>
    </w:p>
    <w:p w14:paraId="7CAA2BF6" w14:textId="77777777" w:rsidR="001F7BD2" w:rsidRPr="001500E6" w:rsidRDefault="001F7BD2" w:rsidP="001F7BD2">
      <w:pPr>
        <w:spacing w:line="240" w:lineRule="auto"/>
        <w:rPr>
          <w:rFonts w:ascii="Times New Roman" w:hAnsi="Times New Roman" w:cs="Times New Roman"/>
          <w:noProof/>
          <w:szCs w:val="32"/>
        </w:rPr>
      </w:pPr>
    </w:p>
    <w:p w14:paraId="276576A7" w14:textId="77777777" w:rsidR="00383D88" w:rsidRPr="001500E6" w:rsidRDefault="002A1165" w:rsidP="0013198A">
      <w:pPr>
        <w:rPr>
          <w:rFonts w:ascii="Times New Roman" w:hAnsi="Times New Roman" w:cs="Times New Roman"/>
          <w:szCs w:val="32"/>
        </w:rPr>
      </w:pPr>
      <w:r w:rsidRPr="001500E6">
        <w:rPr>
          <w:rFonts w:ascii="Times New Roman" w:hAnsi="Times New Roman" w:cs="Times New Roman"/>
          <w:szCs w:val="32"/>
        </w:rPr>
        <w:fldChar w:fldCharType="end"/>
      </w:r>
    </w:p>
    <w:sectPr w:rsidR="00383D88" w:rsidRPr="001500E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C1565" w14:textId="77777777" w:rsidR="00796BE6" w:rsidRDefault="00796BE6" w:rsidP="00681DBF">
      <w:pPr>
        <w:spacing w:after="0" w:line="240" w:lineRule="auto"/>
      </w:pPr>
      <w:r>
        <w:separator/>
      </w:r>
    </w:p>
  </w:endnote>
  <w:endnote w:type="continuationSeparator" w:id="0">
    <w:p w14:paraId="242498A1" w14:textId="77777777" w:rsidR="00796BE6" w:rsidRDefault="00796BE6" w:rsidP="0068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D23A" w14:textId="77777777" w:rsidR="001500E6" w:rsidRDefault="001500E6" w:rsidP="00A240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FB2F9" w14:textId="77777777" w:rsidR="001500E6" w:rsidRDefault="001500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B47D" w14:textId="77777777" w:rsidR="001500E6" w:rsidRPr="001500E6" w:rsidRDefault="001500E6" w:rsidP="00A2409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1500E6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1500E6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1500E6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6</w:t>
    </w:r>
    <w:r w:rsidRPr="001500E6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4F92E81E" w14:textId="77777777" w:rsidR="001500E6" w:rsidRDefault="001500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3FA95" w14:textId="77777777" w:rsidR="00796BE6" w:rsidRDefault="00796BE6" w:rsidP="00681DBF">
      <w:pPr>
        <w:spacing w:after="0" w:line="240" w:lineRule="auto"/>
      </w:pPr>
      <w:r>
        <w:separator/>
      </w:r>
    </w:p>
  </w:footnote>
  <w:footnote w:type="continuationSeparator" w:id="0">
    <w:p w14:paraId="20088E37" w14:textId="77777777" w:rsidR="00796BE6" w:rsidRDefault="00796BE6" w:rsidP="0068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A2757" w14:textId="77777777" w:rsidR="00681DBF" w:rsidRPr="001500E6" w:rsidRDefault="00681DBF" w:rsidP="00964C93">
    <w:pPr>
      <w:pStyle w:val="Header"/>
      <w:tabs>
        <w:tab w:val="clear" w:pos="9026"/>
        <w:tab w:val="right" w:pos="9360"/>
      </w:tabs>
      <w:rPr>
        <w:rFonts w:ascii="Times New Roman" w:hAnsi="Times New Roman" w:cs="Times New Roman"/>
        <w:b/>
        <w:sz w:val="20"/>
      </w:rPr>
    </w:pPr>
    <w:r w:rsidRPr="001500E6">
      <w:rPr>
        <w:rFonts w:ascii="Times New Roman" w:hAnsi="Times New Roman" w:cs="Times New Roman"/>
        <w:b/>
        <w:sz w:val="20"/>
      </w:rPr>
      <w:t xml:space="preserve">Division of Clinical Pharmacology:  </w:t>
    </w:r>
    <w:r w:rsidR="008448F4" w:rsidRPr="001500E6">
      <w:rPr>
        <w:rFonts w:ascii="Times New Roman" w:hAnsi="Times New Roman" w:cs="Times New Roman"/>
        <w:b/>
        <w:sz w:val="20"/>
      </w:rPr>
      <w:t>Optimal Sampling Design</w:t>
    </w:r>
    <w:r w:rsidRPr="001500E6">
      <w:rPr>
        <w:rFonts w:ascii="Times New Roman" w:hAnsi="Times New Roman" w:cs="Times New Roman"/>
        <w:b/>
        <w:sz w:val="20"/>
      </w:rPr>
      <w:t xml:space="preserve"> Report</w:t>
    </w:r>
    <w:r w:rsidRPr="001500E6">
      <w:rPr>
        <w:rFonts w:ascii="Times New Roman" w:hAnsi="Times New Roman" w:cs="Times New Roman"/>
        <w:b/>
        <w:sz w:val="20"/>
      </w:rPr>
      <w:tab/>
    </w:r>
    <w:r w:rsidR="006428D8" w:rsidRPr="001500E6">
      <w:rPr>
        <w:rFonts w:ascii="Times New Roman" w:hAnsi="Times New Roman" w:cs="Times New Roman"/>
        <w:b/>
        <w:sz w:val="20"/>
      </w:rPr>
      <w:t>Remifentanil</w:t>
    </w:r>
  </w:p>
  <w:p w14:paraId="63C413C3" w14:textId="77777777" w:rsidR="00681DBF" w:rsidRPr="001500E6" w:rsidRDefault="00681DBF" w:rsidP="00681DBF">
    <w:pPr>
      <w:pStyle w:val="Header"/>
      <w:pBdr>
        <w:bottom w:val="single" w:sz="6" w:space="1" w:color="auto"/>
      </w:pBdr>
      <w:tabs>
        <w:tab w:val="clear" w:pos="4513"/>
        <w:tab w:val="center" w:pos="3240"/>
      </w:tabs>
      <w:spacing w:before="120" w:after="120"/>
      <w:rPr>
        <w:rFonts w:ascii="Times New Roman" w:hAnsi="Times New Roman" w:cs="Times New Roman"/>
        <w:sz w:val="20"/>
      </w:rPr>
    </w:pPr>
    <w:r w:rsidRPr="001500E6">
      <w:rPr>
        <w:rFonts w:ascii="Times New Roman" w:hAnsi="Times New Roman" w:cs="Times New Roman"/>
        <w:sz w:val="20"/>
      </w:rPr>
      <w:t xml:space="preserve">Date:  </w:t>
    </w:r>
    <w:r w:rsidR="0049480F" w:rsidRPr="001500E6">
      <w:rPr>
        <w:rFonts w:ascii="Times New Roman" w:hAnsi="Times New Roman" w:cs="Times New Roman"/>
        <w:sz w:val="20"/>
      </w:rPr>
      <w:t>21</w:t>
    </w:r>
    <w:r w:rsidR="00F12263" w:rsidRPr="001500E6">
      <w:rPr>
        <w:rFonts w:ascii="Times New Roman" w:hAnsi="Times New Roman" w:cs="Times New Roman"/>
        <w:sz w:val="20"/>
      </w:rPr>
      <w:t xml:space="preserve"> </w:t>
    </w:r>
    <w:r w:rsidR="006428D8" w:rsidRPr="001500E6">
      <w:rPr>
        <w:rFonts w:ascii="Times New Roman" w:hAnsi="Times New Roman" w:cs="Times New Roman"/>
        <w:sz w:val="20"/>
      </w:rPr>
      <w:t>August</w:t>
    </w:r>
    <w:r w:rsidRPr="001500E6">
      <w:rPr>
        <w:rFonts w:ascii="Times New Roman" w:hAnsi="Times New Roman" w:cs="Times New Roman"/>
        <w:sz w:val="20"/>
      </w:rPr>
      <w:t xml:space="preserve"> 2013</w:t>
    </w:r>
  </w:p>
  <w:p w14:paraId="743713E7" w14:textId="77777777" w:rsidR="00681DBF" w:rsidRPr="001500E6" w:rsidRDefault="00681DB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3B4"/>
    <w:multiLevelType w:val="hybridMultilevel"/>
    <w:tmpl w:val="1C206EC6"/>
    <w:lvl w:ilvl="0" w:tplc="7A545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79E"/>
    <w:multiLevelType w:val="hybridMultilevel"/>
    <w:tmpl w:val="E53E3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31E9"/>
    <w:multiLevelType w:val="hybridMultilevel"/>
    <w:tmpl w:val="992CC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F52"/>
    <w:multiLevelType w:val="hybridMultilevel"/>
    <w:tmpl w:val="9C0AC8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84ECA"/>
    <w:multiLevelType w:val="hybridMultilevel"/>
    <w:tmpl w:val="153E3A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rst05sbadrfpezrxjvr2eja25rafftvspz&quot;&gt;Mitomycin&lt;record-ids&gt;&lt;item&gt;13&lt;/item&gt;&lt;item&gt;15&lt;/item&gt;&lt;item&gt;30&lt;/item&gt;&lt;item&gt;34&lt;/item&gt;&lt;item&gt;37&lt;/item&gt;&lt;item&gt;39&lt;/item&gt;&lt;item&gt;45&lt;/item&gt;&lt;/record-ids&gt;&lt;/item&gt;&lt;/Libraries&gt;"/>
  </w:docVars>
  <w:rsids>
    <w:rsidRoot w:val="00681DBF"/>
    <w:rsid w:val="00026CFD"/>
    <w:rsid w:val="000579FF"/>
    <w:rsid w:val="00071E2E"/>
    <w:rsid w:val="00081762"/>
    <w:rsid w:val="000A511A"/>
    <w:rsid w:val="000A6CF0"/>
    <w:rsid w:val="000B0249"/>
    <w:rsid w:val="000C1DD5"/>
    <w:rsid w:val="00122FC9"/>
    <w:rsid w:val="0013198A"/>
    <w:rsid w:val="00131BD2"/>
    <w:rsid w:val="001500E6"/>
    <w:rsid w:val="0019320D"/>
    <w:rsid w:val="001C02F3"/>
    <w:rsid w:val="001F7BD2"/>
    <w:rsid w:val="001F7E69"/>
    <w:rsid w:val="00247309"/>
    <w:rsid w:val="00252759"/>
    <w:rsid w:val="00254C28"/>
    <w:rsid w:val="00260D23"/>
    <w:rsid w:val="00265DC6"/>
    <w:rsid w:val="00276569"/>
    <w:rsid w:val="002A1165"/>
    <w:rsid w:val="002B08E6"/>
    <w:rsid w:val="002B4C24"/>
    <w:rsid w:val="002D3054"/>
    <w:rsid w:val="002D3CB9"/>
    <w:rsid w:val="002E6429"/>
    <w:rsid w:val="002F420D"/>
    <w:rsid w:val="002F6284"/>
    <w:rsid w:val="003062B1"/>
    <w:rsid w:val="0031482D"/>
    <w:rsid w:val="00323D9A"/>
    <w:rsid w:val="00331EB0"/>
    <w:rsid w:val="00372BD5"/>
    <w:rsid w:val="00376839"/>
    <w:rsid w:val="00383D88"/>
    <w:rsid w:val="003902F7"/>
    <w:rsid w:val="00394087"/>
    <w:rsid w:val="003961E3"/>
    <w:rsid w:val="003A27AA"/>
    <w:rsid w:val="003A4FD5"/>
    <w:rsid w:val="003B5213"/>
    <w:rsid w:val="00400CFB"/>
    <w:rsid w:val="0041121A"/>
    <w:rsid w:val="00460FD8"/>
    <w:rsid w:val="0049480F"/>
    <w:rsid w:val="005021D0"/>
    <w:rsid w:val="00503C44"/>
    <w:rsid w:val="00555470"/>
    <w:rsid w:val="00556770"/>
    <w:rsid w:val="005C1CB0"/>
    <w:rsid w:val="005F6614"/>
    <w:rsid w:val="006305F9"/>
    <w:rsid w:val="00631A85"/>
    <w:rsid w:val="006428D8"/>
    <w:rsid w:val="00656DF2"/>
    <w:rsid w:val="00681DBF"/>
    <w:rsid w:val="006A6F75"/>
    <w:rsid w:val="006B0E8E"/>
    <w:rsid w:val="00716A9D"/>
    <w:rsid w:val="00717A77"/>
    <w:rsid w:val="00727B0B"/>
    <w:rsid w:val="00751F87"/>
    <w:rsid w:val="00796BE6"/>
    <w:rsid w:val="007A208F"/>
    <w:rsid w:val="007A350A"/>
    <w:rsid w:val="007C67A8"/>
    <w:rsid w:val="007E4621"/>
    <w:rsid w:val="00822594"/>
    <w:rsid w:val="0082536A"/>
    <w:rsid w:val="00827812"/>
    <w:rsid w:val="008448F4"/>
    <w:rsid w:val="00882B28"/>
    <w:rsid w:val="008A446F"/>
    <w:rsid w:val="008C7F2D"/>
    <w:rsid w:val="00901241"/>
    <w:rsid w:val="009042DD"/>
    <w:rsid w:val="00915C9D"/>
    <w:rsid w:val="00947A34"/>
    <w:rsid w:val="00964C93"/>
    <w:rsid w:val="009A080E"/>
    <w:rsid w:val="009E19F7"/>
    <w:rsid w:val="009E39FF"/>
    <w:rsid w:val="009E7222"/>
    <w:rsid w:val="00AA1B71"/>
    <w:rsid w:val="00B05CF0"/>
    <w:rsid w:val="00B14291"/>
    <w:rsid w:val="00B21675"/>
    <w:rsid w:val="00B547FF"/>
    <w:rsid w:val="00B903C6"/>
    <w:rsid w:val="00BE1C3E"/>
    <w:rsid w:val="00BE40C3"/>
    <w:rsid w:val="00BE667D"/>
    <w:rsid w:val="00C207DD"/>
    <w:rsid w:val="00C212D6"/>
    <w:rsid w:val="00C34E34"/>
    <w:rsid w:val="00C35274"/>
    <w:rsid w:val="00C751A2"/>
    <w:rsid w:val="00C978A9"/>
    <w:rsid w:val="00D17A15"/>
    <w:rsid w:val="00D30DAD"/>
    <w:rsid w:val="00D37FCE"/>
    <w:rsid w:val="00D458F7"/>
    <w:rsid w:val="00DB25C4"/>
    <w:rsid w:val="00DE4596"/>
    <w:rsid w:val="00E36080"/>
    <w:rsid w:val="00E44DDC"/>
    <w:rsid w:val="00E51D0D"/>
    <w:rsid w:val="00E60C16"/>
    <w:rsid w:val="00E755C6"/>
    <w:rsid w:val="00E80C9A"/>
    <w:rsid w:val="00E86F4E"/>
    <w:rsid w:val="00F05A42"/>
    <w:rsid w:val="00F12263"/>
    <w:rsid w:val="00F13F64"/>
    <w:rsid w:val="00F1698F"/>
    <w:rsid w:val="00F6785B"/>
    <w:rsid w:val="00F82813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FB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BF"/>
    <w:rPr>
      <w:lang w:val="en-GB"/>
    </w:rPr>
  </w:style>
  <w:style w:type="paragraph" w:styleId="ListParagraph">
    <w:name w:val="List Paragraph"/>
    <w:basedOn w:val="Normal"/>
    <w:uiPriority w:val="34"/>
    <w:qFormat/>
    <w:rsid w:val="007A208F"/>
    <w:pPr>
      <w:ind w:left="720"/>
      <w:contextualSpacing/>
    </w:pPr>
  </w:style>
  <w:style w:type="table" w:styleId="TableGrid">
    <w:name w:val="Table Grid"/>
    <w:basedOn w:val="TableNormal"/>
    <w:uiPriority w:val="59"/>
    <w:rsid w:val="007A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78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1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4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46F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212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1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00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BF"/>
    <w:rPr>
      <w:lang w:val="en-GB"/>
    </w:rPr>
  </w:style>
  <w:style w:type="paragraph" w:styleId="ListParagraph">
    <w:name w:val="List Paragraph"/>
    <w:basedOn w:val="Normal"/>
    <w:uiPriority w:val="34"/>
    <w:qFormat/>
    <w:rsid w:val="007A208F"/>
    <w:pPr>
      <w:ind w:left="720"/>
      <w:contextualSpacing/>
    </w:pPr>
  </w:style>
  <w:style w:type="table" w:styleId="TableGrid">
    <w:name w:val="Table Grid"/>
    <w:basedOn w:val="TableNormal"/>
    <w:uiPriority w:val="59"/>
    <w:rsid w:val="007A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78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1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4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46F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212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1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2092</Words>
  <Characters>11926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Stockmann</dc:creator>
  <cp:lastModifiedBy>Amanda Andonian</cp:lastModifiedBy>
  <cp:revision>3</cp:revision>
  <cp:lastPrinted>2013-08-22T03:05:00Z</cp:lastPrinted>
  <dcterms:created xsi:type="dcterms:W3CDTF">2013-10-23T22:57:00Z</dcterms:created>
  <dcterms:modified xsi:type="dcterms:W3CDTF">2016-01-15T20:09:00Z</dcterms:modified>
</cp:coreProperties>
</file>