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9FC91" w14:textId="4F017154" w:rsidR="00873FF6" w:rsidRPr="00E90FE1" w:rsidRDefault="00206E4D" w:rsidP="001B2885">
      <w:pPr>
        <w:spacing w:line="480" w:lineRule="auto"/>
        <w:rPr>
          <w:rFonts w:ascii="Times New Roman" w:hAnsi="Times New Roman" w:cs="Times New Roman"/>
          <w:b/>
        </w:rPr>
      </w:pPr>
      <w:r w:rsidRPr="00E90FE1">
        <w:rPr>
          <w:rFonts w:ascii="Times New Roman" w:hAnsi="Times New Roman" w:cs="Times New Roman"/>
          <w:b/>
        </w:rPr>
        <w:t>SUPPLEMENT</w:t>
      </w:r>
      <w:r w:rsidR="00C108B2" w:rsidRPr="00E90FE1">
        <w:rPr>
          <w:rFonts w:ascii="Times New Roman" w:hAnsi="Times New Roman" w:cs="Times New Roman"/>
          <w:b/>
        </w:rPr>
        <w:t>A</w:t>
      </w:r>
      <w:r w:rsidR="00E90FE1" w:rsidRPr="00E90FE1">
        <w:rPr>
          <w:rFonts w:ascii="Times New Roman" w:hAnsi="Times New Roman" w:cs="Times New Roman"/>
          <w:b/>
        </w:rPr>
        <w:t>L DIGITAL CONTENT</w:t>
      </w:r>
    </w:p>
    <w:p w14:paraId="257F1866" w14:textId="77777777" w:rsidR="00E90FE1" w:rsidRPr="00E90FE1" w:rsidRDefault="00E90FE1" w:rsidP="001B2885">
      <w:pPr>
        <w:pStyle w:val="NoSpacing"/>
        <w:spacing w:line="480" w:lineRule="auto"/>
        <w:rPr>
          <w:rFonts w:ascii="Times New Roman" w:hAnsi="Times New Roman" w:cs="Times New Roman"/>
        </w:rPr>
      </w:pPr>
    </w:p>
    <w:p w14:paraId="173B903F" w14:textId="77777777" w:rsidR="00637BD6" w:rsidRPr="00E90FE1" w:rsidRDefault="00206E4D" w:rsidP="001B2885">
      <w:pPr>
        <w:pStyle w:val="NoSpacing"/>
        <w:spacing w:line="480" w:lineRule="auto"/>
        <w:rPr>
          <w:rFonts w:ascii="Times New Roman" w:hAnsi="Times New Roman" w:cs="Times New Roman"/>
        </w:rPr>
      </w:pPr>
      <w:r w:rsidRPr="00E90FE1">
        <w:rPr>
          <w:rFonts w:ascii="Times New Roman" w:hAnsi="Times New Roman" w:cs="Times New Roman"/>
        </w:rPr>
        <w:t>Supplemental Methods</w:t>
      </w:r>
    </w:p>
    <w:p w14:paraId="63198C0A" w14:textId="77777777" w:rsidR="00637BD6" w:rsidRPr="00E90FE1" w:rsidRDefault="00637BD6" w:rsidP="001B2885">
      <w:pPr>
        <w:pStyle w:val="NoSpacing"/>
        <w:spacing w:line="480" w:lineRule="auto"/>
        <w:rPr>
          <w:rFonts w:ascii="Times New Roman" w:hAnsi="Times New Roman" w:cs="Times New Roman"/>
        </w:rPr>
      </w:pPr>
    </w:p>
    <w:p w14:paraId="661E3C97" w14:textId="77777777" w:rsidR="00637BD6" w:rsidRPr="00E90FE1" w:rsidRDefault="00637BD6" w:rsidP="001B2885">
      <w:pPr>
        <w:pStyle w:val="NoSpacing"/>
        <w:spacing w:line="480" w:lineRule="auto"/>
        <w:rPr>
          <w:rFonts w:ascii="Times New Roman" w:hAnsi="Times New Roman" w:cs="Times New Roman"/>
        </w:rPr>
      </w:pPr>
      <w:r w:rsidRPr="00E90FE1">
        <w:rPr>
          <w:rFonts w:ascii="Times New Roman" w:hAnsi="Times New Roman" w:cs="Times New Roman"/>
        </w:rPr>
        <w:t>Data source</w:t>
      </w:r>
    </w:p>
    <w:p w14:paraId="31074858" w14:textId="77777777" w:rsidR="006F18D3" w:rsidRPr="00E90FE1" w:rsidRDefault="00637BD6" w:rsidP="006F18D3">
      <w:pPr>
        <w:spacing w:line="480" w:lineRule="auto"/>
        <w:ind w:firstLine="720"/>
        <w:jc w:val="both"/>
        <w:rPr>
          <w:rFonts w:ascii="Times New Roman" w:hAnsi="Times New Roman" w:cs="Times New Roman"/>
        </w:rPr>
      </w:pPr>
      <w:r w:rsidRPr="00E90FE1">
        <w:rPr>
          <w:rFonts w:ascii="Times New Roman" w:hAnsi="Times New Roman" w:cs="Times New Roman"/>
        </w:rPr>
        <w:t xml:space="preserve">The </w:t>
      </w:r>
      <w:proofErr w:type="gramStart"/>
      <w:r w:rsidRPr="00E90FE1">
        <w:rPr>
          <w:rFonts w:ascii="Times New Roman" w:hAnsi="Times New Roman" w:cs="Times New Roman"/>
        </w:rPr>
        <w:t xml:space="preserve">study was approved by the </w:t>
      </w:r>
      <w:r w:rsidR="00CF2D2D" w:rsidRPr="00E90FE1">
        <w:rPr>
          <w:rFonts w:ascii="Times New Roman" w:hAnsi="Times New Roman" w:cs="Times New Roman"/>
        </w:rPr>
        <w:t xml:space="preserve">University of Florida (UF) </w:t>
      </w:r>
      <w:r w:rsidRPr="00E90FE1">
        <w:rPr>
          <w:rFonts w:ascii="Times New Roman" w:hAnsi="Times New Roman" w:cs="Times New Roman"/>
        </w:rPr>
        <w:t>Institutional Review Board and Privacy Office</w:t>
      </w:r>
      <w:proofErr w:type="gramEnd"/>
      <w:r w:rsidRPr="00E90FE1">
        <w:rPr>
          <w:rFonts w:ascii="Times New Roman" w:hAnsi="Times New Roman" w:cs="Times New Roman"/>
        </w:rPr>
        <w:t xml:space="preserve">. Using </w:t>
      </w:r>
      <w:r w:rsidR="0070249E" w:rsidRPr="00E90FE1">
        <w:rPr>
          <w:rFonts w:ascii="Times New Roman" w:hAnsi="Times New Roman" w:cs="Times New Roman"/>
        </w:rPr>
        <w:t>UF Integrated</w:t>
      </w:r>
      <w:r w:rsidRPr="00E90FE1">
        <w:rPr>
          <w:rFonts w:ascii="Times New Roman" w:hAnsi="Times New Roman" w:cs="Times New Roman"/>
        </w:rPr>
        <w:t xml:space="preserve"> Data Repository (UF IDR) we integrat</w:t>
      </w:r>
      <w:r w:rsidR="0070249E" w:rsidRPr="00E90FE1">
        <w:rPr>
          <w:rFonts w:ascii="Times New Roman" w:hAnsi="Times New Roman" w:cs="Times New Roman"/>
        </w:rPr>
        <w:t>ed</w:t>
      </w:r>
      <w:r w:rsidRPr="00E90FE1">
        <w:rPr>
          <w:rFonts w:ascii="Times New Roman" w:hAnsi="Times New Roman" w:cs="Times New Roman"/>
        </w:rPr>
        <w:t xml:space="preserve"> multiple existing clinical and administrative databases at the UF Health Hospital. The </w:t>
      </w:r>
      <w:r w:rsidR="00CF2D2D" w:rsidRPr="00E90FE1">
        <w:rPr>
          <w:rFonts w:ascii="Times New Roman" w:hAnsi="Times New Roman" w:cs="Times New Roman"/>
        </w:rPr>
        <w:t xml:space="preserve">administrative </w:t>
      </w:r>
      <w:r w:rsidRPr="00E90FE1">
        <w:rPr>
          <w:rFonts w:ascii="Times New Roman" w:hAnsi="Times New Roman" w:cs="Times New Roman"/>
        </w:rPr>
        <w:t xml:space="preserve">database for the UF Health Hospital, established in 1990, provides detailed information for all discharged patients’ demographics, </w:t>
      </w:r>
      <w:r w:rsidR="0070249E" w:rsidRPr="00E90FE1">
        <w:rPr>
          <w:rFonts w:ascii="Times New Roman" w:hAnsi="Times New Roman" w:cs="Times New Roman"/>
        </w:rPr>
        <w:t>clinical outcomes</w:t>
      </w:r>
      <w:r w:rsidRPr="00E90FE1">
        <w:rPr>
          <w:rFonts w:ascii="Times New Roman" w:hAnsi="Times New Roman" w:cs="Times New Roman"/>
        </w:rPr>
        <w:t xml:space="preserve">, </w:t>
      </w:r>
      <w:r w:rsidR="0070249E" w:rsidRPr="00E90FE1">
        <w:rPr>
          <w:rFonts w:ascii="Times New Roman" w:hAnsi="Times New Roman" w:cs="Times New Roman"/>
        </w:rPr>
        <w:t xml:space="preserve">hospital </w:t>
      </w:r>
      <w:r w:rsidRPr="00E90FE1">
        <w:rPr>
          <w:rFonts w:ascii="Times New Roman" w:hAnsi="Times New Roman" w:cs="Times New Roman"/>
        </w:rPr>
        <w:t>charges, insurance status, and physician provider status and ident</w:t>
      </w:r>
      <w:r w:rsidR="0070249E" w:rsidRPr="00E90FE1">
        <w:rPr>
          <w:rFonts w:ascii="Times New Roman" w:hAnsi="Times New Roman" w:cs="Times New Roman"/>
        </w:rPr>
        <w:t>ifying number</w:t>
      </w:r>
      <w:r w:rsidRPr="00E90FE1">
        <w:rPr>
          <w:rFonts w:ascii="Times New Roman" w:hAnsi="Times New Roman" w:cs="Times New Roman"/>
        </w:rPr>
        <w:t>. The final database also contained laboratory data (including daily s</w:t>
      </w:r>
      <w:r w:rsidR="0009606F" w:rsidRPr="00E90FE1">
        <w:rPr>
          <w:rFonts w:ascii="Times New Roman" w:hAnsi="Times New Roman" w:cs="Times New Roman"/>
        </w:rPr>
        <w:t>erum c</w:t>
      </w:r>
      <w:r w:rsidRPr="00E90FE1">
        <w:rPr>
          <w:rFonts w:ascii="Times New Roman" w:hAnsi="Times New Roman" w:cs="Times New Roman"/>
        </w:rPr>
        <w:t>r</w:t>
      </w:r>
      <w:r w:rsidR="0009606F" w:rsidRPr="00E90FE1">
        <w:rPr>
          <w:rFonts w:ascii="Times New Roman" w:hAnsi="Times New Roman" w:cs="Times New Roman"/>
        </w:rPr>
        <w:t>eatinine</w:t>
      </w:r>
      <w:r w:rsidRPr="00E90FE1">
        <w:rPr>
          <w:rFonts w:ascii="Times New Roman" w:hAnsi="Times New Roman" w:cs="Times New Roman"/>
        </w:rPr>
        <w:t xml:space="preserve"> and other relevant laboratory and microbiology data), pharmacy data and blood bank data, and International Classification of Diseases, Ninth Revision, Clinical Modification (ICD-9-</w:t>
      </w:r>
      <w:r w:rsidR="0009606F" w:rsidRPr="00E90FE1">
        <w:rPr>
          <w:rFonts w:ascii="Times New Roman" w:hAnsi="Times New Roman" w:cs="Times New Roman"/>
        </w:rPr>
        <w:t>CM</w:t>
      </w:r>
      <w:r w:rsidRPr="00E90FE1">
        <w:rPr>
          <w:rFonts w:ascii="Times New Roman" w:hAnsi="Times New Roman" w:cs="Times New Roman"/>
        </w:rPr>
        <w:t xml:space="preserve">) codes for up to fifty diagnoses and procedures, data on long-term mortality and ICD-10 codes for cause of death received from The Bureau of Vital Statistics at the Florida Department of Health. </w:t>
      </w:r>
      <w:r w:rsidR="006F18D3" w:rsidRPr="00E90FE1">
        <w:rPr>
          <w:rFonts w:ascii="Times New Roman" w:hAnsi="Times New Roman" w:cs="Times New Roman"/>
        </w:rPr>
        <w:t xml:space="preserve">We performed manual review of medical records to obtain data related to affected artery, SAH severity and treatment, anatomical location of cerebral aneurysm, vasospasm, electrocardiographic findings, cardiac markers, previous cardiac history, clinical indications for ordering echocardiogram and cardiology consult notes when available (review was performed by three neuro-intensivists (EM, PW, AB) and a cardiologist (JP)). We excluded eight patients with known LV systolic dysfunction prior to admission and those deemed to have documented acute coronary disease during hospitalization by JP review. </w:t>
      </w:r>
    </w:p>
    <w:p w14:paraId="7F6F297D" w14:textId="77777777" w:rsidR="00EF2E57" w:rsidRPr="00E90FE1" w:rsidRDefault="00EF2E57" w:rsidP="001B2885">
      <w:pPr>
        <w:pStyle w:val="NoSpacing"/>
        <w:spacing w:line="480" w:lineRule="auto"/>
        <w:rPr>
          <w:rFonts w:ascii="Times New Roman" w:hAnsi="Times New Roman" w:cs="Times New Roman"/>
        </w:rPr>
      </w:pPr>
    </w:p>
    <w:p w14:paraId="66979239" w14:textId="77777777" w:rsidR="0070249E" w:rsidRPr="00E90FE1" w:rsidRDefault="0070249E" w:rsidP="001B2885">
      <w:pPr>
        <w:pStyle w:val="NoSpacing"/>
        <w:spacing w:line="480" w:lineRule="auto"/>
        <w:rPr>
          <w:rFonts w:ascii="Times New Roman" w:hAnsi="Times New Roman" w:cs="Times New Roman"/>
        </w:rPr>
      </w:pPr>
      <w:r w:rsidRPr="00E90FE1">
        <w:rPr>
          <w:rFonts w:ascii="Times New Roman" w:hAnsi="Times New Roman" w:cs="Times New Roman"/>
        </w:rPr>
        <w:lastRenderedPageBreak/>
        <w:t>Patient population</w:t>
      </w:r>
    </w:p>
    <w:p w14:paraId="5FD1919C" w14:textId="77777777" w:rsidR="00637BD6" w:rsidRPr="00E90FE1" w:rsidRDefault="00637BD6" w:rsidP="007B7111">
      <w:pPr>
        <w:pStyle w:val="NoSpacing"/>
        <w:spacing w:line="480" w:lineRule="auto"/>
        <w:ind w:firstLine="720"/>
        <w:rPr>
          <w:rFonts w:ascii="Times New Roman" w:hAnsi="Times New Roman" w:cs="Times New Roman"/>
        </w:rPr>
      </w:pPr>
      <w:r w:rsidRPr="00E90FE1">
        <w:rPr>
          <w:rFonts w:ascii="Times New Roman" w:hAnsi="Times New Roman" w:cs="Times New Roman"/>
        </w:rPr>
        <w:t xml:space="preserve">We </w:t>
      </w:r>
      <w:r w:rsidR="0070249E" w:rsidRPr="00E90FE1">
        <w:rPr>
          <w:rFonts w:ascii="Times New Roman" w:hAnsi="Times New Roman" w:cs="Times New Roman"/>
        </w:rPr>
        <w:t xml:space="preserve">identified </w:t>
      </w:r>
      <w:r w:rsidRPr="00E90FE1">
        <w:rPr>
          <w:rFonts w:ascii="Times New Roman" w:hAnsi="Times New Roman" w:cs="Times New Roman"/>
        </w:rPr>
        <w:t>all patients</w:t>
      </w:r>
      <w:r w:rsidR="00FE35A6" w:rsidRPr="00E90FE1">
        <w:rPr>
          <w:rFonts w:ascii="Times New Roman" w:hAnsi="Times New Roman" w:cs="Times New Roman"/>
        </w:rPr>
        <w:t xml:space="preserve"> discharged with the primary or secondary diagnosis of SAH </w:t>
      </w:r>
      <w:r w:rsidR="007B7111" w:rsidRPr="00E90FE1">
        <w:rPr>
          <w:rFonts w:ascii="Times New Roman" w:hAnsi="Times New Roman" w:cs="Times New Roman"/>
        </w:rPr>
        <w:t xml:space="preserve">International Classification of Diseases, Ninth Revision, Clinical Modification </w:t>
      </w:r>
      <w:r w:rsidR="00FE35A6" w:rsidRPr="00E90FE1">
        <w:rPr>
          <w:rFonts w:ascii="Times New Roman" w:hAnsi="Times New Roman" w:cs="Times New Roman"/>
        </w:rPr>
        <w:t>(ICD-9-</w:t>
      </w:r>
      <w:r w:rsidR="0009606F" w:rsidRPr="00E90FE1">
        <w:rPr>
          <w:rFonts w:ascii="Times New Roman" w:hAnsi="Times New Roman" w:cs="Times New Roman"/>
        </w:rPr>
        <w:t>CM</w:t>
      </w:r>
      <w:r w:rsidR="007B7111" w:rsidRPr="00E90FE1">
        <w:rPr>
          <w:rFonts w:ascii="Times New Roman" w:hAnsi="Times New Roman" w:cs="Times New Roman"/>
        </w:rPr>
        <w:t>)</w:t>
      </w:r>
      <w:r w:rsidR="00FE35A6" w:rsidRPr="00E90FE1">
        <w:rPr>
          <w:rFonts w:ascii="Times New Roman" w:hAnsi="Times New Roman" w:cs="Times New Roman"/>
        </w:rPr>
        <w:t xml:space="preserve"> diagnos</w:t>
      </w:r>
      <w:r w:rsidR="001C5808" w:rsidRPr="00E90FE1">
        <w:rPr>
          <w:rFonts w:ascii="Times New Roman" w:hAnsi="Times New Roman" w:cs="Times New Roman"/>
        </w:rPr>
        <w:t xml:space="preserve">tic </w:t>
      </w:r>
      <w:r w:rsidR="00FE35A6" w:rsidRPr="00E90FE1">
        <w:rPr>
          <w:rFonts w:ascii="Times New Roman" w:hAnsi="Times New Roman" w:cs="Times New Roman"/>
        </w:rPr>
        <w:t>code 430</w:t>
      </w:r>
      <w:r w:rsidR="007B7111" w:rsidRPr="00E90FE1">
        <w:rPr>
          <w:rFonts w:ascii="Times New Roman" w:hAnsi="Times New Roman" w:cs="Times New Roman"/>
        </w:rPr>
        <w:t xml:space="preserve"> </w:t>
      </w:r>
      <w:r w:rsidRPr="00E90FE1">
        <w:rPr>
          <w:rFonts w:ascii="Times New Roman" w:hAnsi="Times New Roman" w:cs="Times New Roman"/>
        </w:rPr>
        <w:t xml:space="preserve">between </w:t>
      </w:r>
      <w:r w:rsidR="00873FF6" w:rsidRPr="00E90FE1">
        <w:rPr>
          <w:rFonts w:ascii="Times New Roman" w:hAnsi="Times New Roman" w:cs="Times New Roman"/>
        </w:rPr>
        <w:t xml:space="preserve">January </w:t>
      </w:r>
      <w:r w:rsidRPr="00E90FE1">
        <w:rPr>
          <w:rFonts w:ascii="Times New Roman" w:hAnsi="Times New Roman" w:cs="Times New Roman"/>
        </w:rPr>
        <w:t xml:space="preserve">1, </w:t>
      </w:r>
      <w:r w:rsidR="00873FF6" w:rsidRPr="00E90FE1">
        <w:rPr>
          <w:rFonts w:ascii="Times New Roman" w:hAnsi="Times New Roman" w:cs="Times New Roman"/>
        </w:rPr>
        <w:t>2000</w:t>
      </w:r>
      <w:r w:rsidRPr="00E90FE1">
        <w:rPr>
          <w:rFonts w:ascii="Times New Roman" w:hAnsi="Times New Roman" w:cs="Times New Roman"/>
        </w:rPr>
        <w:t xml:space="preserve"> and </w:t>
      </w:r>
      <w:r w:rsidR="00873FF6" w:rsidRPr="00E90FE1">
        <w:rPr>
          <w:rFonts w:ascii="Times New Roman" w:hAnsi="Times New Roman" w:cs="Times New Roman"/>
        </w:rPr>
        <w:t xml:space="preserve">November </w:t>
      </w:r>
      <w:r w:rsidRPr="00E90FE1">
        <w:rPr>
          <w:rFonts w:ascii="Times New Roman" w:hAnsi="Times New Roman" w:cs="Times New Roman"/>
        </w:rPr>
        <w:t>3</w:t>
      </w:r>
      <w:r w:rsidR="00873FF6" w:rsidRPr="00E90FE1">
        <w:rPr>
          <w:rFonts w:ascii="Times New Roman" w:hAnsi="Times New Roman" w:cs="Times New Roman"/>
        </w:rPr>
        <w:t>9</w:t>
      </w:r>
      <w:r w:rsidRPr="00E90FE1">
        <w:rPr>
          <w:rFonts w:ascii="Times New Roman" w:hAnsi="Times New Roman" w:cs="Times New Roman"/>
        </w:rPr>
        <w:t>, 20</w:t>
      </w:r>
      <w:r w:rsidR="00873FF6" w:rsidRPr="00E90FE1">
        <w:rPr>
          <w:rFonts w:ascii="Times New Roman" w:hAnsi="Times New Roman" w:cs="Times New Roman"/>
        </w:rPr>
        <w:t>10</w:t>
      </w:r>
      <w:r w:rsidR="006F18D3" w:rsidRPr="00E90FE1">
        <w:rPr>
          <w:rFonts w:ascii="Times New Roman" w:hAnsi="Times New Roman" w:cs="Times New Roman"/>
        </w:rPr>
        <w:t xml:space="preserve"> who underwent surgical treatment</w:t>
      </w:r>
      <w:r w:rsidRPr="00E90FE1">
        <w:rPr>
          <w:rFonts w:ascii="Times New Roman" w:hAnsi="Times New Roman" w:cs="Times New Roman"/>
        </w:rPr>
        <w:t xml:space="preserve"> </w:t>
      </w:r>
      <w:r w:rsidR="006F18D3" w:rsidRPr="00E90FE1">
        <w:rPr>
          <w:rFonts w:ascii="Times New Roman" w:hAnsi="Times New Roman" w:cs="Times New Roman"/>
        </w:rPr>
        <w:t xml:space="preserve">requiring </w:t>
      </w:r>
      <w:r w:rsidR="00FE35A6" w:rsidRPr="00E90FE1">
        <w:rPr>
          <w:rFonts w:ascii="Times New Roman" w:hAnsi="Times New Roman" w:cs="Times New Roman"/>
        </w:rPr>
        <w:t>hospital</w:t>
      </w:r>
      <w:r w:rsidR="006F18D3" w:rsidRPr="00E90FE1">
        <w:rPr>
          <w:rFonts w:ascii="Times New Roman" w:hAnsi="Times New Roman" w:cs="Times New Roman"/>
        </w:rPr>
        <w:t xml:space="preserve"> admission</w:t>
      </w:r>
      <w:r w:rsidR="00FE35A6" w:rsidRPr="00E90FE1">
        <w:rPr>
          <w:rFonts w:ascii="Times New Roman" w:hAnsi="Times New Roman" w:cs="Times New Roman"/>
        </w:rPr>
        <w:t xml:space="preserve"> for longer than 24 hours. Patients who were younger than age 18 at the time of admission were excluded. </w:t>
      </w:r>
      <w:r w:rsidR="006F18D3" w:rsidRPr="00E90FE1">
        <w:rPr>
          <w:rFonts w:ascii="Times New Roman" w:hAnsi="Times New Roman" w:cs="Times New Roman"/>
        </w:rPr>
        <w:t xml:space="preserve">The type of surgical procedure was determined based on primary procedure codes and review of operative notes. </w:t>
      </w:r>
      <w:r w:rsidR="00FE35A6" w:rsidRPr="00E90FE1">
        <w:rPr>
          <w:rFonts w:ascii="Times New Roman" w:hAnsi="Times New Roman" w:cs="Times New Roman"/>
        </w:rPr>
        <w:t xml:space="preserve">We excluded patients </w:t>
      </w:r>
      <w:r w:rsidRPr="00E90FE1">
        <w:rPr>
          <w:rFonts w:ascii="Times New Roman" w:hAnsi="Times New Roman" w:cs="Times New Roman"/>
        </w:rPr>
        <w:t>with a primary or secondary diagnosis of arteriovenous malformation (ICD-9-</w:t>
      </w:r>
      <w:r w:rsidR="0009606F" w:rsidRPr="00E90FE1">
        <w:rPr>
          <w:rFonts w:ascii="Times New Roman" w:hAnsi="Times New Roman" w:cs="Times New Roman"/>
        </w:rPr>
        <w:t>CM</w:t>
      </w:r>
      <w:r w:rsidRPr="00E90FE1">
        <w:rPr>
          <w:rFonts w:ascii="Times New Roman" w:hAnsi="Times New Roman" w:cs="Times New Roman"/>
        </w:rPr>
        <w:t xml:space="preserve"> code 747.81) or head trauma (ICD-9-</w:t>
      </w:r>
      <w:r w:rsidR="0009606F" w:rsidRPr="00E90FE1">
        <w:rPr>
          <w:rFonts w:ascii="Times New Roman" w:hAnsi="Times New Roman" w:cs="Times New Roman"/>
        </w:rPr>
        <w:t>CM</w:t>
      </w:r>
      <w:r w:rsidRPr="00E90FE1">
        <w:rPr>
          <w:rFonts w:ascii="Times New Roman" w:hAnsi="Times New Roman" w:cs="Times New Roman"/>
        </w:rPr>
        <w:t xml:space="preserve"> codes 801.00-803.20, 850.5-853.06, and 873.0-873.44)</w:t>
      </w:r>
      <w:r w:rsidR="008B5E0D" w:rsidRPr="00E90FE1">
        <w:rPr>
          <w:rFonts w:ascii="Times New Roman" w:hAnsi="Times New Roman" w:cs="Times New Roman"/>
        </w:rPr>
        <w:t xml:space="preserve"> to exclude traumatic SAH as previously reported</w:t>
      </w:r>
      <w:r w:rsidR="00875911" w:rsidRPr="00E90FE1">
        <w:rPr>
          <w:rFonts w:ascii="Times New Roman" w:hAnsi="Times New Roman" w:cs="Times New Roman"/>
        </w:rPr>
        <w:t>.</w:t>
      </w:r>
      <w:r w:rsidR="002038C7" w:rsidRPr="00E90FE1">
        <w:rPr>
          <w:rFonts w:ascii="Times New Roman" w:hAnsi="Times New Roman" w:cs="Times New Roman"/>
        </w:rPr>
        <w:t xml:space="preserve"> </w:t>
      </w:r>
      <w:hyperlink w:anchor="_ENREF_1" w:tooltip="Shea, 2007 #674" w:history="1">
        <w:r w:rsidR="00890E77" w:rsidRPr="00E90FE1">
          <w:rPr>
            <w:rFonts w:ascii="Times New Roman" w:hAnsi="Times New Roman" w:cs="Times New Roman"/>
          </w:rPr>
          <w:fldChar w:fldCharType="begin">
            <w:fldData xml:space="preserve">PEVuZE5vdGU+PENpdGU+PEF1dGhvcj5TaGVhPC9BdXRob3I+PFllYXI+MjAwNzwvWWVhcj48UmVj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</w:fldData>
          </w:fldChar>
        </w:r>
        <w:r w:rsidR="00890E77" w:rsidRPr="00E90FE1">
          <w:rPr>
            <w:rFonts w:ascii="Times New Roman" w:hAnsi="Times New Roman" w:cs="Times New Roman"/>
          </w:rPr>
          <w:instrText xml:space="preserve"> ADDIN EN.CITE </w:instrText>
        </w:r>
        <w:r w:rsidR="00890E77" w:rsidRPr="00E90FE1">
          <w:rPr>
            <w:rFonts w:ascii="Times New Roman" w:hAnsi="Times New Roman" w:cs="Times New Roman"/>
          </w:rPr>
          <w:fldChar w:fldCharType="begin">
            <w:fldData xml:space="preserve">PEVuZE5vdGU+PENpdGU+PEF1dGhvcj5TaGVhPC9BdXRob3I+PFllYXI+MjAwNzwvWWVhcj48UmVj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</w:fldData>
          </w:fldChar>
        </w:r>
        <w:r w:rsidR="00890E77" w:rsidRPr="00E90FE1">
          <w:rPr>
            <w:rFonts w:ascii="Times New Roman" w:hAnsi="Times New Roman" w:cs="Times New Roman"/>
          </w:rPr>
          <w:instrText xml:space="preserve"> ADDIN EN.CITE.DATA </w:instrText>
        </w:r>
        <w:r w:rsidR="00890E77" w:rsidRPr="00E90FE1">
          <w:rPr>
            <w:rFonts w:ascii="Times New Roman" w:hAnsi="Times New Roman" w:cs="Times New Roman"/>
          </w:rPr>
        </w:r>
        <w:r w:rsidR="00890E77" w:rsidRPr="00E90FE1">
          <w:rPr>
            <w:rFonts w:ascii="Times New Roman" w:hAnsi="Times New Roman" w:cs="Times New Roman"/>
          </w:rPr>
          <w:fldChar w:fldCharType="end"/>
        </w:r>
        <w:r w:rsidR="00890E77" w:rsidRPr="00E90FE1">
          <w:rPr>
            <w:rFonts w:ascii="Times New Roman" w:hAnsi="Times New Roman" w:cs="Times New Roman"/>
          </w:rPr>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1</w:t>
        </w:r>
        <w:r w:rsidR="00890E77" w:rsidRPr="00E90FE1">
          <w:rPr>
            <w:rFonts w:ascii="Times New Roman" w:hAnsi="Times New Roman" w:cs="Times New Roman"/>
          </w:rPr>
          <w:fldChar w:fldCharType="end"/>
        </w:r>
      </w:hyperlink>
      <w:r w:rsidRPr="00E90FE1">
        <w:rPr>
          <w:rFonts w:ascii="Times New Roman" w:hAnsi="Times New Roman" w:cs="Times New Roman"/>
        </w:rPr>
        <w:t xml:space="preserve"> In order to limit the current analysis to only those patients with stress</w:t>
      </w:r>
      <w:r w:rsidR="00CF2D2D" w:rsidRPr="00E90FE1">
        <w:rPr>
          <w:rFonts w:ascii="Times New Roman" w:hAnsi="Times New Roman" w:cs="Times New Roman"/>
        </w:rPr>
        <w:t xml:space="preserve"> </w:t>
      </w:r>
      <w:r w:rsidRPr="00E90FE1">
        <w:rPr>
          <w:rFonts w:ascii="Times New Roman" w:hAnsi="Times New Roman" w:cs="Times New Roman"/>
        </w:rPr>
        <w:t xml:space="preserve">cardiomyopathy, </w:t>
      </w:r>
      <w:r w:rsidR="00FE35A6" w:rsidRPr="00E90FE1">
        <w:rPr>
          <w:rFonts w:ascii="Times New Roman" w:hAnsi="Times New Roman" w:cs="Times New Roman"/>
        </w:rPr>
        <w:t>e</w:t>
      </w:r>
      <w:r w:rsidR="008760B3" w:rsidRPr="00E90FE1">
        <w:rPr>
          <w:rFonts w:ascii="Times New Roman" w:hAnsi="Times New Roman" w:cs="Times New Roman"/>
        </w:rPr>
        <w:t>ight</w:t>
      </w:r>
      <w:r w:rsidRPr="00E90FE1">
        <w:rPr>
          <w:rFonts w:ascii="Times New Roman" w:hAnsi="Times New Roman" w:cs="Times New Roman"/>
        </w:rPr>
        <w:t xml:space="preserve"> patients with a </w:t>
      </w:r>
      <w:r w:rsidR="00CF2D2D" w:rsidRPr="00E90FE1">
        <w:rPr>
          <w:rFonts w:ascii="Times New Roman" w:hAnsi="Times New Roman" w:cs="Times New Roman"/>
        </w:rPr>
        <w:t xml:space="preserve">known history of heart failure prior to admission or a documented acute coronary disease during hospitalization </w:t>
      </w:r>
      <w:r w:rsidRPr="00E90FE1">
        <w:rPr>
          <w:rFonts w:ascii="Times New Roman" w:hAnsi="Times New Roman" w:cs="Times New Roman"/>
        </w:rPr>
        <w:t xml:space="preserve">were excluded. The final cohort consisted of 715 patients. </w:t>
      </w:r>
    </w:p>
    <w:p w14:paraId="05CC0603" w14:textId="77777777" w:rsidR="00637BD6" w:rsidRPr="00E90FE1" w:rsidRDefault="00637BD6" w:rsidP="001B2885">
      <w:pPr>
        <w:pStyle w:val="NoSpacing"/>
        <w:spacing w:line="480" w:lineRule="auto"/>
        <w:rPr>
          <w:rFonts w:ascii="Times New Roman" w:hAnsi="Times New Roman" w:cs="Times New Roman"/>
        </w:rPr>
      </w:pPr>
    </w:p>
    <w:p w14:paraId="7F0F499F" w14:textId="77777777" w:rsidR="00637BD6" w:rsidRPr="00E90FE1" w:rsidRDefault="00637BD6" w:rsidP="001B2885">
      <w:pPr>
        <w:pStyle w:val="NoSpacing"/>
        <w:spacing w:line="480" w:lineRule="auto"/>
        <w:rPr>
          <w:rFonts w:ascii="Times New Roman" w:hAnsi="Times New Roman" w:cs="Times New Roman"/>
        </w:rPr>
      </w:pPr>
      <w:r w:rsidRPr="00E90FE1">
        <w:rPr>
          <w:rFonts w:ascii="Times New Roman" w:hAnsi="Times New Roman" w:cs="Times New Roman"/>
        </w:rPr>
        <w:t>Echocardiography</w:t>
      </w:r>
    </w:p>
    <w:p w14:paraId="0888633C" w14:textId="77777777" w:rsidR="006F18D3" w:rsidRPr="00E90FE1" w:rsidRDefault="006F18D3" w:rsidP="006F18D3">
      <w:pPr>
        <w:spacing w:line="480" w:lineRule="auto"/>
        <w:ind w:firstLine="720"/>
        <w:jc w:val="both"/>
        <w:rPr>
          <w:rFonts w:ascii="Times New Roman" w:hAnsi="Times New Roman" w:cs="Times New Roman"/>
        </w:rPr>
      </w:pPr>
      <w:r w:rsidRPr="00E90FE1">
        <w:rPr>
          <w:rFonts w:ascii="Times New Roman" w:hAnsi="Times New Roman" w:cs="Times New Roman"/>
        </w:rPr>
        <w:t>For 200 patients in the cohort an echocardiogram was performed for clinically indicated reasons (Supplemental Table S1), most commonly clinical diagnoses of acute LV dysfunction (51/200, 25</w:t>
      </w:r>
      <w:proofErr w:type="gramStart"/>
      <w:r w:rsidRPr="00E90FE1">
        <w:rPr>
          <w:rFonts w:ascii="Times New Roman" w:hAnsi="Times New Roman" w:cs="Times New Roman"/>
        </w:rPr>
        <w:t>) ,</w:t>
      </w:r>
      <w:proofErr w:type="gramEnd"/>
      <w:r w:rsidRPr="00E90FE1">
        <w:rPr>
          <w:rFonts w:ascii="Times New Roman" w:hAnsi="Times New Roman" w:cs="Times New Roman"/>
        </w:rPr>
        <w:t xml:space="preserve"> suspected acute ischemic heart disease (39/200), and changes in electrocardiogram or cardiac enzymes (59/200) and arrhythmia (19/200). For each patient JP independently reviewed data in the UF echocardiography database using the standard American Society of Echocardiography 17-segment model for systolic function to determine LV ejection fraction, wall motion abnormalities and LV inflow data (early filling velocities (E), atrial filling velocities (A), deceleration time (DT), mitral annular tissue Doppler early diastolic peak velocity (E’)).</w:t>
      </w:r>
      <w:hyperlink w:anchor="_ENREF_2" w:tooltip="Cerqueira, 2002 #4960"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&lt;EndNote&gt;&lt;Cite&gt;&lt;Author&gt;Cerqueira&lt;/Author&gt;&lt;Year&gt;2002&lt;/Year&gt;&lt;RecNum&gt;4960&lt;/RecNum&gt;&lt;DisplayText&gt;&lt;style face="superscript"&gt;2&lt;/style&gt;&lt;/DisplayText&gt;&lt;record&gt;&lt;rec-number&gt;4960&lt;/rec-number&gt;&lt;foreign-keys&gt;&lt;key app="EN" db-id="xdaf5a0dgzete3e9r2o5x9pxrtpx2tdrr9zr" timestamp="1402246251"&gt;4960&lt;/key&gt;&lt;/foreign-keys&gt;&lt;ref-type name="Journal Article"&gt;17&lt;/ref-type&gt;&lt;contributors&gt;&lt;authors&gt;&lt;author&gt;Cerqueira, M. D.&lt;/author&gt;&lt;author&gt;Weissman, N. J.&lt;/author&gt;&lt;author&gt;Dilsizian, V.&lt;/author&gt;&lt;author&gt;Jacobs, A. K.&lt;/author&gt;&lt;author&gt;Kaul, S.&lt;/author&gt;&lt;author&gt;Laskey, W. K.&lt;/author&gt;&lt;author&gt;Pennell, D. J.&lt;/author&gt;&lt;author&gt;Rumberger, J. A.&lt;/author&gt;&lt;author&gt;Ryan, T.&lt;/author&gt;&lt;author&gt;Verani, M. S.&lt;/author&gt;&lt;author&gt;American Heart Association Writing Group on Myocardial, Segmentation&lt;/author&gt;&lt;author&gt;Registration for Cardiac, Imaging&lt;/author&gt;&lt;/authors&gt;&lt;/contributors&gt;&lt;auth-address&gt;American Society of Nuclear Cardiology, USA.&lt;/auth-address&gt;&lt;titles&gt;&lt;title&gt;Standardized myocardial segmentation and nomenclature for tomographic imaging of the heart. A statement for healthcare professionals from the Cardiac Imaging Committee of the Council on Clinical Cardiology of the American Heart Association&lt;/title&gt;&lt;secondary-title&gt;Circulation&lt;/secondary-title&gt;&lt;/titles&gt;&lt;periodical&gt;&lt;full-title&gt;Circulation&lt;/full-title&gt;&lt;abbr-1&gt;Circulation&lt;/abbr-1&gt;&lt;abbr-2&gt;Circulation&lt;/abbr-2&gt;&lt;/periodical&gt;&lt;pages&gt;539-42&lt;/pages&gt;&lt;volume&gt;105&lt;/volume&gt;&lt;number&gt;4&lt;/number&gt;&lt;edition&gt;2002/01/30&lt;/edition&gt;&lt;keywords&gt;&lt;keyword&gt;Coronary Vessels/*anatomy &amp;amp; histology&lt;/keyword&gt;&lt;keyword&gt;Heart/*anatomy &amp;amp; histology&lt;/keyword&gt;&lt;keyword&gt;Heart Diseases/diagnosis&lt;/keyword&gt;&lt;keyword&gt;Humans&lt;/keyword&gt;&lt;keyword&gt;*Terminology as Topic&lt;/keyword&gt;&lt;keyword&gt;Tomography/*standards&lt;/keyword&gt;&lt;/keywords&gt;&lt;dates&gt;&lt;year&gt;2002&lt;/year&gt;&lt;pub-dates&gt;&lt;date&gt;Jan 29&lt;/date&gt;&lt;/pub-dates&gt;&lt;/dates&gt;&lt;isbn&gt;1524-4539 (Electronic)&amp;#xD;0009-7322 (Linking)&lt;/isbn&gt;&lt;accession-num&gt;11815441&lt;/accession-num&gt;&lt;urls&gt;&lt;related-urls&gt;&lt;url&gt;http://www.ncbi.nlm.nih.gov/pubmed/11815441&lt;/url&gt;&lt;/related-urls&gt;&lt;/urls&gt;&lt;language&gt;eng&lt;/language&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2</w:t>
        </w:r>
        <w:r w:rsidR="00890E77" w:rsidRPr="00E90FE1">
          <w:rPr>
            <w:rFonts w:ascii="Times New Roman" w:hAnsi="Times New Roman" w:cs="Times New Roman"/>
          </w:rPr>
          <w:fldChar w:fldCharType="end"/>
        </w:r>
      </w:hyperlink>
      <w:r w:rsidRPr="00E90FE1">
        <w:rPr>
          <w:rFonts w:ascii="Times New Roman" w:hAnsi="Times New Roman" w:cs="Times New Roman"/>
        </w:rPr>
        <w:t xml:space="preserve"> </w:t>
      </w:r>
      <w:r w:rsidRPr="00E90FE1">
        <w:rPr>
          <w:rFonts w:ascii="Times New Roman" w:hAnsi="Times New Roman" w:cs="Times New Roman"/>
        </w:rPr>
        <w:lastRenderedPageBreak/>
        <w:t xml:space="preserve">All segments were scored based on contractility: 1 normal, 1.5 mild </w:t>
      </w:r>
      <w:proofErr w:type="spellStart"/>
      <w:r w:rsidRPr="00E90FE1">
        <w:rPr>
          <w:rFonts w:ascii="Times New Roman" w:hAnsi="Times New Roman" w:cs="Times New Roman"/>
        </w:rPr>
        <w:t>hypokinesis</w:t>
      </w:r>
      <w:proofErr w:type="spellEnd"/>
      <w:r w:rsidRPr="00E90FE1">
        <w:rPr>
          <w:rFonts w:ascii="Times New Roman" w:hAnsi="Times New Roman" w:cs="Times New Roman"/>
        </w:rPr>
        <w:t xml:space="preserve">, 2 moderate </w:t>
      </w:r>
      <w:proofErr w:type="spellStart"/>
      <w:r w:rsidRPr="00E90FE1">
        <w:rPr>
          <w:rFonts w:ascii="Times New Roman" w:hAnsi="Times New Roman" w:cs="Times New Roman"/>
        </w:rPr>
        <w:t>hypokinesis</w:t>
      </w:r>
      <w:proofErr w:type="spellEnd"/>
      <w:r w:rsidRPr="00E90FE1">
        <w:rPr>
          <w:rFonts w:ascii="Times New Roman" w:hAnsi="Times New Roman" w:cs="Times New Roman"/>
        </w:rPr>
        <w:t xml:space="preserve">, 2.5 severe </w:t>
      </w:r>
      <w:proofErr w:type="spellStart"/>
      <w:r w:rsidRPr="00E90FE1">
        <w:rPr>
          <w:rFonts w:ascii="Times New Roman" w:hAnsi="Times New Roman" w:cs="Times New Roman"/>
        </w:rPr>
        <w:t>hypokinesis</w:t>
      </w:r>
      <w:proofErr w:type="spellEnd"/>
      <w:r w:rsidRPr="00E90FE1">
        <w:rPr>
          <w:rFonts w:ascii="Times New Roman" w:hAnsi="Times New Roman" w:cs="Times New Roman"/>
        </w:rPr>
        <w:t xml:space="preserve">, 3 </w:t>
      </w:r>
      <w:proofErr w:type="spellStart"/>
      <w:r w:rsidRPr="00E90FE1">
        <w:rPr>
          <w:rFonts w:ascii="Times New Roman" w:hAnsi="Times New Roman" w:cs="Times New Roman"/>
        </w:rPr>
        <w:t>akinesis</w:t>
      </w:r>
      <w:proofErr w:type="spellEnd"/>
      <w:r w:rsidRPr="00E90FE1">
        <w:rPr>
          <w:rFonts w:ascii="Times New Roman" w:hAnsi="Times New Roman" w:cs="Times New Roman"/>
        </w:rPr>
        <w:t xml:space="preserve">, 4 </w:t>
      </w:r>
      <w:proofErr w:type="spellStart"/>
      <w:r w:rsidRPr="00E90FE1">
        <w:rPr>
          <w:rFonts w:ascii="Times New Roman" w:hAnsi="Times New Roman" w:cs="Times New Roman"/>
        </w:rPr>
        <w:t>dyskinesis</w:t>
      </w:r>
      <w:proofErr w:type="spellEnd"/>
      <w:r w:rsidRPr="00E90FE1">
        <w:rPr>
          <w:rFonts w:ascii="Times New Roman" w:hAnsi="Times New Roman" w:cs="Times New Roman"/>
        </w:rPr>
        <w:t xml:space="preserve">, and 5 aneurysmal. A wall motion score index was calculated by dividing the sum of wall motion scores by the number of visualized segments. Diastolic function was assessed measuring pulsed-wave Doppler of mitral valve peak velocity of early and late diastolic flow, early flow deceleration time, and duration of late flow. The E/A ratio was calculated from the mean E and A of 3 heart cycles. </w:t>
      </w:r>
      <w:hyperlink w:anchor="_ENREF_3" w:tooltip="McMurray, 2012 #5314" w:history="1">
        <w:r w:rsidR="00890E77" w:rsidRPr="00E90FE1">
          <w:rPr>
            <w:rFonts w:ascii="Times New Roman" w:hAnsi="Times New Roman" w:cs="Times New Roman"/>
          </w:rPr>
          <w:fldChar w:fldCharType="begin">
            <w:fldData xml:space="preserve">PEVuZE5vdGU+PENpdGU+PEF1dGhvcj5NY011cnJheTwvQXV0aG9yPjxZZWFyPjIwMTI8L1llYXI+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</w:fldData>
          </w:fldChar>
        </w:r>
        <w:r w:rsidR="00890E77" w:rsidRPr="00E90FE1">
          <w:rPr>
            <w:rFonts w:ascii="Times New Roman" w:hAnsi="Times New Roman" w:cs="Times New Roman"/>
          </w:rPr>
          <w:instrText xml:space="preserve"> ADDIN EN.CITE </w:instrText>
        </w:r>
        <w:r w:rsidR="00890E77" w:rsidRPr="00E90FE1">
          <w:rPr>
            <w:rFonts w:ascii="Times New Roman" w:hAnsi="Times New Roman" w:cs="Times New Roman"/>
          </w:rPr>
          <w:fldChar w:fldCharType="begin">
            <w:fldData xml:space="preserve">PEVuZE5vdGU+PENpdGU+PEF1dGhvcj5NY011cnJheTwvQXV0aG9yPjxZZWFyPjIwMTI8L1llYXI+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</w:fldData>
          </w:fldChar>
        </w:r>
        <w:r w:rsidR="00890E77" w:rsidRPr="00E90FE1">
          <w:rPr>
            <w:rFonts w:ascii="Times New Roman" w:hAnsi="Times New Roman" w:cs="Times New Roman"/>
          </w:rPr>
          <w:instrText xml:space="preserve"> ADDIN EN.CITE.DATA </w:instrText>
        </w:r>
        <w:r w:rsidR="00890E77" w:rsidRPr="00E90FE1">
          <w:rPr>
            <w:rFonts w:ascii="Times New Roman" w:hAnsi="Times New Roman" w:cs="Times New Roman"/>
          </w:rPr>
        </w:r>
        <w:r w:rsidR="00890E77" w:rsidRPr="00E90FE1">
          <w:rPr>
            <w:rFonts w:ascii="Times New Roman" w:hAnsi="Times New Roman" w:cs="Times New Roman"/>
          </w:rPr>
          <w:fldChar w:fldCharType="end"/>
        </w:r>
        <w:r w:rsidR="00890E77" w:rsidRPr="00E90FE1">
          <w:rPr>
            <w:rFonts w:ascii="Times New Roman" w:hAnsi="Times New Roman" w:cs="Times New Roman"/>
          </w:rPr>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3</w:t>
        </w:r>
        <w:r w:rsidR="00890E77" w:rsidRPr="00E90FE1">
          <w:rPr>
            <w:rFonts w:ascii="Times New Roman" w:hAnsi="Times New Roman" w:cs="Times New Roman"/>
          </w:rPr>
          <w:fldChar w:fldCharType="end"/>
        </w:r>
      </w:hyperlink>
    </w:p>
    <w:p w14:paraId="73539BAF" w14:textId="4C6826D9" w:rsidR="006F18D3" w:rsidRPr="00E90FE1" w:rsidRDefault="006F18D3" w:rsidP="006F18D3">
      <w:pPr>
        <w:spacing w:line="480" w:lineRule="auto"/>
        <w:ind w:firstLine="720"/>
        <w:jc w:val="both"/>
        <w:rPr>
          <w:rFonts w:ascii="Times New Roman" w:hAnsi="Times New Roman" w:cs="Times New Roman"/>
        </w:rPr>
      </w:pPr>
      <w:r w:rsidRPr="00E90FE1">
        <w:rPr>
          <w:rFonts w:ascii="Times New Roman" w:hAnsi="Times New Roman" w:cs="Times New Roman"/>
        </w:rPr>
        <w:t xml:space="preserve">Using Mayo Clinic criteria </w:t>
      </w:r>
      <w:hyperlink w:anchor="_ENREF_4" w:tooltip="Madhavan, 2010 #4769"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&lt;EndNote&gt;&lt;Cite&gt;&lt;Author&gt;Madhavan&lt;/Author&gt;&lt;Year&gt;2010&lt;/Year&gt;&lt;RecNum&gt;4769&lt;/RecNum&gt;&lt;DisplayText&gt;&lt;style face="superscript"&gt;4&lt;/style&gt;&lt;/DisplayText&gt;&lt;record&gt;&lt;rec-number&gt;4769&lt;/rec-number&gt;&lt;foreign-keys&gt;&lt;key app="EN" db-id="xdaf5a0dgzete3e9r2o5x9pxrtpx2tdrr9zr" timestamp="1391232177"&gt;4769&lt;/key&gt;&lt;/foreign-keys&gt;&lt;ref-type name="Journal Article"&gt;17&lt;/ref-type&gt;&lt;contributors&gt;&lt;authors&gt;&lt;author&gt;Madhavan, M.&lt;/author&gt;&lt;author&gt;Prasad, A.&lt;/author&gt;&lt;/authors&gt;&lt;/contributors&gt;&lt;auth-address&gt;Division of Cardiovascular Diseases, Mayo Clinic, 200 First Street SW, 55905, Rochester, Minnesota, USA.&lt;/auth-address&gt;&lt;titles&gt;&lt;title&gt;Proposed Mayo Clinic criteria for the diagnosis of Tako-Tsubo cardiomyopathy and long-term prognosis&lt;/title&gt;&lt;secondary-title&gt;Herz&lt;/secondary-title&gt;&lt;/titles&gt;&lt;periodical&gt;&lt;full-title&gt;Herz&lt;/full-title&gt;&lt;abbr-1&gt;Herz&lt;/abbr-1&gt;&lt;abbr-2&gt;Herz&lt;/abbr-2&gt;&lt;/periodical&gt;&lt;pages&gt;240-3&lt;/pages&gt;&lt;volume&gt;35&lt;/volume&gt;&lt;number&gt;4&lt;/number&gt;&lt;edition&gt;2010/06/29&lt;/edition&gt;&lt;keywords&gt;&lt;keyword&gt;Biological Markers/*blood&lt;/keyword&gt;&lt;keyword&gt;Diagnostic Imaging/*methods/*standards&lt;/keyword&gt;&lt;keyword&gt;Electrocardiography/*methods&lt;/keyword&gt;&lt;keyword&gt;Female&lt;/keyword&gt;&lt;keyword&gt;Humans&lt;/keyword&gt;&lt;keyword&gt;Male&lt;/keyword&gt;&lt;keyword&gt;*Practice Guidelines as Topic&lt;/keyword&gt;&lt;keyword&gt;Prevalence&lt;/keyword&gt;&lt;keyword&gt;Prognosis&lt;/keyword&gt;&lt;keyword&gt;Survival Analysis&lt;/keyword&gt;&lt;keyword&gt;Survival Rate&lt;/keyword&gt;&lt;keyword&gt;Takotsubo Cardiomyopathy/*diagnosis/*mortality&lt;/keyword&gt;&lt;keyword&gt;United States&lt;/keyword&gt;&lt;/keywords&gt;&lt;dates&gt;&lt;year&gt;2010&lt;/year&gt;&lt;pub-dates&gt;&lt;date&gt;Jun&lt;/date&gt;&lt;/pub-dates&gt;&lt;/dates&gt;&lt;isbn&gt;1615-6692 (Electronic)&amp;#xD;0340-9937 (Linking)&lt;/isbn&gt;&lt;accession-num&gt;20582391&lt;/accession-num&gt;&lt;urls&gt;&lt;related-urls&gt;&lt;url&gt;http://www.ncbi.nlm.nih.gov/pubmed/20582391&lt;/url&gt;&lt;/related-urls&gt;&lt;/urls&gt;&lt;electronic-resource-num&gt;10.1007/s00059-010-3339-x&lt;/electronic-resource-num&gt;&lt;language&gt;eng&lt;/language&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4</w:t>
        </w:r>
        <w:r w:rsidR="00890E77" w:rsidRPr="00E90FE1">
          <w:rPr>
            <w:rFonts w:ascii="Times New Roman" w:hAnsi="Times New Roman" w:cs="Times New Roman"/>
          </w:rPr>
          <w:fldChar w:fldCharType="end"/>
        </w:r>
      </w:hyperlink>
      <w:r w:rsidRPr="00E90FE1">
        <w:rPr>
          <w:rFonts w:ascii="Times New Roman" w:hAnsi="Times New Roman" w:cs="Times New Roman"/>
        </w:rPr>
        <w:t xml:space="preserve"> patients were considered to have SCM if they had any type of new RLVD extending beyond a single </w:t>
      </w:r>
      <w:proofErr w:type="spellStart"/>
      <w:r w:rsidRPr="00E90FE1">
        <w:rPr>
          <w:rFonts w:ascii="Times New Roman" w:hAnsi="Times New Roman" w:cs="Times New Roman"/>
        </w:rPr>
        <w:t>epicardial</w:t>
      </w:r>
      <w:proofErr w:type="spellEnd"/>
      <w:r w:rsidRPr="00E90FE1">
        <w:rPr>
          <w:rFonts w:ascii="Times New Roman" w:hAnsi="Times New Roman" w:cs="Times New Roman"/>
        </w:rPr>
        <w:t xml:space="preserve"> vascular distribution, an absence of obstructive coronary disease and new electrocardiographic abnormalities (either ST-segment elevation and/or T-wave inversion) or modest elevation in cardiac biomarkers. We classified patients into three groups: 1. No RLVD if no segmental wall motion abnormalities were identified; 2. Classic SCM-apical if the average wall motion score index for apical segments was greater than the score for basal segments</w:t>
      </w:r>
      <w:proofErr w:type="gramStart"/>
      <w:r w:rsidR="00E90FE1">
        <w:rPr>
          <w:rFonts w:ascii="Times New Roman" w:hAnsi="Times New Roman" w:cs="Times New Roman"/>
        </w:rPr>
        <w:t>;</w:t>
      </w:r>
      <w:bookmarkStart w:id="0" w:name="_GoBack"/>
      <w:bookmarkEnd w:id="0"/>
      <w:proofErr w:type="gramEnd"/>
      <w:r w:rsidRPr="00E90FE1">
        <w:rPr>
          <w:rFonts w:ascii="Times New Roman" w:hAnsi="Times New Roman" w:cs="Times New Roman"/>
        </w:rPr>
        <w:t xml:space="preserve"> and 3. Variant SCM-basal if the average wall motion score index for basal segments was greater than the score for apical segments. Patients without clinically indicated echocardiogram during hospitalization were considered as a separate group.</w:t>
      </w:r>
    </w:p>
    <w:p w14:paraId="69886CD3" w14:textId="77777777" w:rsidR="002169A9" w:rsidRPr="00E90FE1" w:rsidRDefault="002169A9" w:rsidP="001B2885">
      <w:pPr>
        <w:pStyle w:val="NoSpacing"/>
        <w:spacing w:line="480" w:lineRule="auto"/>
        <w:rPr>
          <w:rFonts w:ascii="Times New Roman" w:hAnsi="Times New Roman" w:cs="Times New Roman"/>
        </w:rPr>
      </w:pPr>
    </w:p>
    <w:p w14:paraId="31C3DC5B" w14:textId="77777777" w:rsidR="00637BD6" w:rsidRPr="00E90FE1" w:rsidRDefault="00811794" w:rsidP="001B2885">
      <w:pPr>
        <w:pStyle w:val="NoSpacing"/>
        <w:spacing w:line="480" w:lineRule="auto"/>
        <w:rPr>
          <w:rFonts w:ascii="Times New Roman" w:hAnsi="Times New Roman" w:cs="Times New Roman"/>
        </w:rPr>
      </w:pPr>
      <w:r w:rsidRPr="00E90FE1">
        <w:rPr>
          <w:rFonts w:ascii="Times New Roman" w:hAnsi="Times New Roman" w:cs="Times New Roman"/>
        </w:rPr>
        <w:t>O</w:t>
      </w:r>
      <w:r w:rsidR="006F1DD0" w:rsidRPr="00E90FE1">
        <w:rPr>
          <w:rFonts w:ascii="Times New Roman" w:hAnsi="Times New Roman" w:cs="Times New Roman"/>
        </w:rPr>
        <w:t>utcomes</w:t>
      </w:r>
    </w:p>
    <w:p w14:paraId="41E952A5" w14:textId="77777777" w:rsidR="006F1DD0" w:rsidRPr="00E90FE1" w:rsidRDefault="00811794" w:rsidP="001B2885">
      <w:pPr>
        <w:pStyle w:val="NoSpacing"/>
        <w:spacing w:line="480" w:lineRule="auto"/>
        <w:ind w:firstLine="720"/>
        <w:rPr>
          <w:rFonts w:ascii="Times New Roman" w:hAnsi="Times New Roman" w:cs="Times New Roman"/>
        </w:rPr>
      </w:pPr>
      <w:r w:rsidRPr="00E90FE1">
        <w:rPr>
          <w:rFonts w:ascii="Times New Roman" w:hAnsi="Times New Roman" w:cs="Times New Roman"/>
        </w:rPr>
        <w:t xml:space="preserve">Primary outcome was hospital and long-term survival. </w:t>
      </w:r>
      <w:r w:rsidR="006F1DD0" w:rsidRPr="00E90FE1">
        <w:rPr>
          <w:rFonts w:ascii="Times New Roman" w:hAnsi="Times New Roman" w:cs="Times New Roman"/>
        </w:rPr>
        <w:t>For patients who were discharged alive after index hospitalization for SAH we used full name, birth date, and Social Security number to search the Social Security Death Index in July 2013 to assess survival through January 31, 2013 (because of an approximate 6-month lag in data reporting)</w:t>
      </w:r>
      <w:r w:rsidR="002038C7" w:rsidRPr="00E90FE1">
        <w:rPr>
          <w:rFonts w:ascii="Times New Roman" w:hAnsi="Times New Roman" w:cs="Times New Roman"/>
        </w:rPr>
        <w:t xml:space="preserve"> </w:t>
      </w:r>
      <w:hyperlink w:anchor="_ENREF_5" w:tooltip="Quinn, 2008 #4830"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&lt;EndNote&gt;&lt;Cite&gt;&lt;Author&gt;Quinn&lt;/Author&gt;&lt;Year&gt;2008&lt;/Year&gt;&lt;RecNum&gt;4830&lt;/RecNum&gt;&lt;DisplayText&gt;&lt;style face="superscript"&gt;5&lt;/style&gt;&lt;/DisplayText&gt;&lt;record&gt;&lt;rec-number&gt;4830&lt;/rec-number&gt;&lt;foreign-keys&gt;&lt;key app="EN" db-id="xdaf5a0dgzete3e9r2o5x9pxrtpx2tdrr9zr" timestamp="1392496656"&gt;4830&lt;/key&gt;&lt;/foreign-keys&gt;&lt;ref-type name="Journal Article"&gt;17&lt;/ref-type&gt;&lt;contributors&gt;&lt;authors&gt;&lt;author&gt;Quinn, J.&lt;/author&gt;&lt;author&gt;Kramer, N.&lt;/author&gt;&lt;author&gt;McDermott, D.&lt;/author&gt;&lt;/authors&gt;&lt;/contributors&gt;&lt;auth-address&gt;Division of Emergency Medicine, Stanford University.&lt;/auth-address&gt;&lt;titles&gt;&lt;title&gt;Validation of the Social Security Death Index (SSDI): An Important Readily-Available Outcomes Database for Researchers&lt;/title&gt;&lt;secondary-title&gt;West J Emerg Med&lt;/secondary-title&gt;&lt;/titles&gt;&lt;periodical&gt;&lt;full-title&gt;West J Emerg Med&lt;/full-title&gt;&lt;/periodical&gt;&lt;pages&gt;6-8&lt;/pages&gt;&lt;volume&gt;9&lt;/volume&gt;&lt;number&gt;1&lt;/number&gt;&lt;edition&gt;2008/01/01&lt;/edition&gt;&lt;dates&gt;&lt;year&gt;2008&lt;/year&gt;&lt;pub-dates&gt;&lt;date&gt;Jan&lt;/date&gt;&lt;/pub-dates&gt;&lt;/dates&gt;&lt;isbn&gt;1936-900X (Print)&amp;#xD;1936-900X (Linking)&lt;/isbn&gt;&lt;accession-num&gt;19561695&lt;/accession-num&gt;&lt;urls&gt;&lt;related-urls&gt;&lt;url&gt;http://www.ncbi.nlm.nih.gov/pubmed/19561695&lt;/url&gt;&lt;/related-urls&gt;&lt;/urls&gt;&lt;custom2&gt;2672222&lt;/custom2&gt;&lt;language&gt;eng&lt;/language&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5</w:t>
        </w:r>
        <w:r w:rsidR="00890E77" w:rsidRPr="00E90FE1">
          <w:rPr>
            <w:rFonts w:ascii="Times New Roman" w:hAnsi="Times New Roman" w:cs="Times New Roman"/>
          </w:rPr>
          <w:fldChar w:fldCharType="end"/>
        </w:r>
      </w:hyperlink>
      <w:r w:rsidR="006F1DD0" w:rsidRPr="00E90FE1">
        <w:rPr>
          <w:rFonts w:ascii="Times New Roman" w:hAnsi="Times New Roman" w:cs="Times New Roman"/>
        </w:rPr>
        <w:t xml:space="preserve"> that was also date of data censoring for </w:t>
      </w:r>
      <w:r w:rsidR="006F1DD0" w:rsidRPr="00E90FE1">
        <w:rPr>
          <w:rFonts w:ascii="Times New Roman" w:eastAsia="Times New Roman" w:hAnsi="Times New Roman" w:cs="Times New Roman"/>
        </w:rPr>
        <w:t>patients who were last known to be alive</w:t>
      </w:r>
      <w:r w:rsidR="00C94555" w:rsidRPr="00E90FE1">
        <w:rPr>
          <w:rFonts w:ascii="Times New Roman" w:eastAsia="Times New Roman" w:hAnsi="Times New Roman" w:cs="Times New Roman"/>
        </w:rPr>
        <w:t xml:space="preserve"> allowing at least two years of follow-up time as cohort included patients admitted between 2000 and 2010. </w:t>
      </w:r>
      <w:r w:rsidR="006F1DD0" w:rsidRPr="00E90FE1">
        <w:rPr>
          <w:rFonts w:ascii="Times New Roman" w:hAnsi="Times New Roman" w:cs="Times New Roman"/>
        </w:rPr>
        <w:t xml:space="preserve">ICD-10 codes for primary </w:t>
      </w:r>
      <w:r w:rsidR="006F1DD0" w:rsidRPr="00E90FE1">
        <w:rPr>
          <w:rFonts w:ascii="Times New Roman" w:hAnsi="Times New Roman" w:cs="Times New Roman"/>
        </w:rPr>
        <w:lastRenderedPageBreak/>
        <w:t xml:space="preserve">cause of death were obtained from death certificates from Florida Bureau of Statistics </w:t>
      </w:r>
      <w:r w:rsidR="00BA2A92" w:rsidRPr="00E90FE1">
        <w:rPr>
          <w:rFonts w:ascii="Times New Roman" w:hAnsi="Times New Roman" w:cs="Times New Roman"/>
        </w:rPr>
        <w:t>using matching</w:t>
      </w:r>
      <w:r w:rsidR="006F1DD0" w:rsidRPr="00E90FE1">
        <w:rPr>
          <w:rFonts w:ascii="Times New Roman" w:hAnsi="Times New Roman" w:cs="Times New Roman"/>
        </w:rPr>
        <w:t xml:space="preserve"> algorithm that utilized full name, date of birth and date of death.</w:t>
      </w:r>
    </w:p>
    <w:p w14:paraId="2F1457A3" w14:textId="77777777" w:rsidR="00637BD6" w:rsidRPr="00E90FE1" w:rsidRDefault="005B78DE" w:rsidP="001B2885">
      <w:pPr>
        <w:pStyle w:val="NoSpacing"/>
        <w:spacing w:line="480" w:lineRule="auto"/>
        <w:ind w:firstLine="720"/>
        <w:rPr>
          <w:rFonts w:ascii="Times New Roman" w:hAnsi="Times New Roman" w:cs="Times New Roman"/>
        </w:rPr>
      </w:pPr>
      <w:r w:rsidRPr="00E90FE1">
        <w:rPr>
          <w:rFonts w:ascii="Times New Roman" w:hAnsi="Times New Roman" w:cs="Times New Roman"/>
        </w:rPr>
        <w:t>S</w:t>
      </w:r>
      <w:r w:rsidR="00637BD6" w:rsidRPr="00E90FE1">
        <w:rPr>
          <w:rFonts w:ascii="Times New Roman" w:hAnsi="Times New Roman" w:cs="Times New Roman"/>
        </w:rPr>
        <w:t>econdary outcomes</w:t>
      </w:r>
      <w:r w:rsidR="00935ABD" w:rsidRPr="00E90FE1">
        <w:rPr>
          <w:rFonts w:ascii="Times New Roman" w:hAnsi="Times New Roman" w:cs="Times New Roman"/>
        </w:rPr>
        <w:t xml:space="preserve"> </w:t>
      </w:r>
      <w:r w:rsidR="00637BD6" w:rsidRPr="00E90FE1">
        <w:rPr>
          <w:rFonts w:ascii="Times New Roman" w:hAnsi="Times New Roman" w:cs="Times New Roman"/>
        </w:rPr>
        <w:t>included</w:t>
      </w:r>
      <w:r w:rsidR="00935ABD" w:rsidRPr="00E90FE1">
        <w:rPr>
          <w:rFonts w:ascii="Times New Roman" w:hAnsi="Times New Roman" w:cs="Times New Roman"/>
        </w:rPr>
        <w:t xml:space="preserve"> following major hospital complications: 1. </w:t>
      </w:r>
      <w:proofErr w:type="gramStart"/>
      <w:r w:rsidR="00935ABD" w:rsidRPr="00E90FE1">
        <w:rPr>
          <w:rFonts w:ascii="Times New Roman" w:hAnsi="Times New Roman" w:cs="Times New Roman"/>
        </w:rPr>
        <w:t xml:space="preserve">Prolonged </w:t>
      </w:r>
      <w:r w:rsidR="00637BD6" w:rsidRPr="00E90FE1">
        <w:rPr>
          <w:rFonts w:ascii="Times New Roman" w:hAnsi="Times New Roman" w:cs="Times New Roman"/>
        </w:rPr>
        <w:t xml:space="preserve">mechanical ventilation (MV) </w:t>
      </w:r>
      <w:r w:rsidR="00935ABD" w:rsidRPr="00E90FE1">
        <w:rPr>
          <w:rFonts w:ascii="Times New Roman" w:hAnsi="Times New Roman" w:cs="Times New Roman"/>
        </w:rPr>
        <w:t xml:space="preserve">(defined as MV duration </w:t>
      </w:r>
      <w:r w:rsidR="00637BD6" w:rsidRPr="00E90FE1">
        <w:rPr>
          <w:rFonts w:ascii="Times New Roman" w:hAnsi="Times New Roman" w:cs="Times New Roman"/>
        </w:rPr>
        <w:t>of at least 7</w:t>
      </w:r>
      <w:r w:rsidR="002F5054" w:rsidRPr="00E90FE1">
        <w:rPr>
          <w:rFonts w:ascii="Times New Roman" w:hAnsi="Times New Roman" w:cs="Times New Roman"/>
        </w:rPr>
        <w:t>2 hours</w:t>
      </w:r>
      <w:r w:rsidR="00935ABD" w:rsidRPr="00E90FE1">
        <w:rPr>
          <w:rFonts w:ascii="Times New Roman" w:hAnsi="Times New Roman" w:cs="Times New Roman"/>
        </w:rPr>
        <w:t>); 2.</w:t>
      </w:r>
      <w:proofErr w:type="gramEnd"/>
      <w:r w:rsidR="00935ABD" w:rsidRPr="00E90FE1">
        <w:rPr>
          <w:rFonts w:ascii="Times New Roman" w:hAnsi="Times New Roman" w:cs="Times New Roman"/>
        </w:rPr>
        <w:t xml:space="preserve"> </w:t>
      </w:r>
      <w:proofErr w:type="gramStart"/>
      <w:r w:rsidR="001C5808" w:rsidRPr="00E90FE1">
        <w:rPr>
          <w:rFonts w:ascii="Times New Roman" w:hAnsi="Times New Roman" w:cs="Times New Roman"/>
        </w:rPr>
        <w:t>A</w:t>
      </w:r>
      <w:r w:rsidR="00637BD6" w:rsidRPr="00E90FE1">
        <w:rPr>
          <w:rFonts w:ascii="Times New Roman" w:hAnsi="Times New Roman" w:cs="Times New Roman"/>
        </w:rPr>
        <w:t>cute kidney injury (AKI)</w:t>
      </w:r>
      <w:r w:rsidR="00935ABD" w:rsidRPr="00E90FE1">
        <w:rPr>
          <w:rFonts w:ascii="Times New Roman" w:hAnsi="Times New Roman" w:cs="Times New Roman"/>
        </w:rPr>
        <w:t>; 3.</w:t>
      </w:r>
      <w:proofErr w:type="gramEnd"/>
      <w:r w:rsidR="00935ABD" w:rsidRPr="00E90FE1">
        <w:rPr>
          <w:rFonts w:ascii="Times New Roman" w:hAnsi="Times New Roman" w:cs="Times New Roman"/>
        </w:rPr>
        <w:t xml:space="preserve"> </w:t>
      </w:r>
      <w:proofErr w:type="gramStart"/>
      <w:r w:rsidR="00935ABD" w:rsidRPr="00E90FE1">
        <w:rPr>
          <w:rFonts w:ascii="Times New Roman" w:hAnsi="Times New Roman" w:cs="Times New Roman"/>
        </w:rPr>
        <w:t>S</w:t>
      </w:r>
      <w:r w:rsidR="00637BD6" w:rsidRPr="00E90FE1">
        <w:rPr>
          <w:rFonts w:ascii="Times New Roman" w:hAnsi="Times New Roman" w:cs="Times New Roman"/>
        </w:rPr>
        <w:t>evere sepsis</w:t>
      </w:r>
      <w:r w:rsidR="00935ABD" w:rsidRPr="00E90FE1">
        <w:rPr>
          <w:rFonts w:ascii="Times New Roman" w:hAnsi="Times New Roman" w:cs="Times New Roman"/>
        </w:rPr>
        <w:t>; 4.</w:t>
      </w:r>
      <w:proofErr w:type="gramEnd"/>
      <w:r w:rsidR="00637BD6" w:rsidRPr="00E90FE1">
        <w:rPr>
          <w:rFonts w:ascii="Times New Roman" w:hAnsi="Times New Roman" w:cs="Times New Roman"/>
        </w:rPr>
        <w:t xml:space="preserve"> </w:t>
      </w:r>
      <w:r w:rsidR="001C5808" w:rsidRPr="00E90FE1">
        <w:rPr>
          <w:rFonts w:ascii="Times New Roman" w:hAnsi="Times New Roman" w:cs="Times New Roman"/>
        </w:rPr>
        <w:t>C</w:t>
      </w:r>
      <w:r w:rsidRPr="00E90FE1">
        <w:rPr>
          <w:rFonts w:ascii="Times New Roman" w:hAnsi="Times New Roman" w:cs="Times New Roman"/>
        </w:rPr>
        <w:t xml:space="preserve">ardiac complications </w:t>
      </w:r>
      <w:r w:rsidR="00935ABD" w:rsidRPr="00E90FE1">
        <w:rPr>
          <w:rFonts w:ascii="Times New Roman" w:hAnsi="Times New Roman" w:cs="Times New Roman"/>
        </w:rPr>
        <w:t xml:space="preserve">including </w:t>
      </w:r>
      <w:r w:rsidR="00637BD6" w:rsidRPr="00E90FE1">
        <w:rPr>
          <w:rFonts w:ascii="Times New Roman" w:hAnsi="Times New Roman" w:cs="Times New Roman"/>
        </w:rPr>
        <w:t>cardiogenic shock</w:t>
      </w:r>
      <w:r w:rsidRPr="00E90FE1">
        <w:rPr>
          <w:rFonts w:ascii="Times New Roman" w:hAnsi="Times New Roman" w:cs="Times New Roman"/>
        </w:rPr>
        <w:t>,</w:t>
      </w:r>
      <w:r w:rsidR="00637BD6" w:rsidRPr="00E90FE1">
        <w:rPr>
          <w:rFonts w:ascii="Times New Roman" w:hAnsi="Times New Roman" w:cs="Times New Roman"/>
        </w:rPr>
        <w:t xml:space="preserve"> cardiac arrhythmias</w:t>
      </w:r>
      <w:r w:rsidRPr="00E90FE1">
        <w:rPr>
          <w:rFonts w:ascii="Times New Roman" w:hAnsi="Times New Roman" w:cs="Times New Roman"/>
        </w:rPr>
        <w:t>,</w:t>
      </w:r>
      <w:r w:rsidR="00637BD6" w:rsidRPr="00E90FE1">
        <w:rPr>
          <w:rFonts w:ascii="Times New Roman" w:hAnsi="Times New Roman" w:cs="Times New Roman"/>
        </w:rPr>
        <w:t xml:space="preserve"> or need for inotropes, </w:t>
      </w:r>
      <w:r w:rsidR="00811794" w:rsidRPr="00E90FE1">
        <w:rPr>
          <w:rFonts w:ascii="Times New Roman" w:hAnsi="Times New Roman" w:cs="Times New Roman"/>
        </w:rPr>
        <w:t xml:space="preserve">5. </w:t>
      </w:r>
      <w:proofErr w:type="gramStart"/>
      <w:r w:rsidR="00811794" w:rsidRPr="00E90FE1">
        <w:rPr>
          <w:rFonts w:ascii="Times New Roman" w:hAnsi="Times New Roman" w:cs="Times New Roman"/>
        </w:rPr>
        <w:t xml:space="preserve">Occurrence of vasospasm </w:t>
      </w:r>
      <w:r w:rsidR="00637BD6" w:rsidRPr="00E90FE1">
        <w:rPr>
          <w:rFonts w:ascii="Times New Roman" w:hAnsi="Times New Roman" w:cs="Times New Roman"/>
        </w:rPr>
        <w:t xml:space="preserve">and </w:t>
      </w:r>
      <w:r w:rsidR="00811794" w:rsidRPr="00E90FE1">
        <w:rPr>
          <w:rFonts w:ascii="Times New Roman" w:hAnsi="Times New Roman" w:cs="Times New Roman"/>
        </w:rPr>
        <w:t>6</w:t>
      </w:r>
      <w:r w:rsidR="00935ABD" w:rsidRPr="00E90FE1">
        <w:rPr>
          <w:rFonts w:ascii="Times New Roman" w:hAnsi="Times New Roman" w:cs="Times New Roman"/>
        </w:rPr>
        <w:t>.</w:t>
      </w:r>
      <w:proofErr w:type="gramEnd"/>
      <w:r w:rsidR="00935ABD" w:rsidRPr="00E90FE1">
        <w:rPr>
          <w:rFonts w:ascii="Times New Roman" w:hAnsi="Times New Roman" w:cs="Times New Roman"/>
        </w:rPr>
        <w:t xml:space="preserve"> </w:t>
      </w:r>
      <w:proofErr w:type="gramStart"/>
      <w:r w:rsidR="00935ABD" w:rsidRPr="00E90FE1">
        <w:rPr>
          <w:rFonts w:ascii="Times New Roman" w:hAnsi="Times New Roman" w:cs="Times New Roman"/>
        </w:rPr>
        <w:t>Hospital d</w:t>
      </w:r>
      <w:r w:rsidR="00637BD6" w:rsidRPr="00E90FE1">
        <w:rPr>
          <w:rFonts w:ascii="Times New Roman" w:hAnsi="Times New Roman" w:cs="Times New Roman"/>
        </w:rPr>
        <w:t xml:space="preserve">ischarge </w:t>
      </w:r>
      <w:r w:rsidR="00A16552" w:rsidRPr="00E90FE1">
        <w:rPr>
          <w:rFonts w:ascii="Times New Roman" w:hAnsi="Times New Roman" w:cs="Times New Roman"/>
        </w:rPr>
        <w:t>to either home or rehabilitation center</w:t>
      </w:r>
      <w:r w:rsidR="00637BD6" w:rsidRPr="00E90FE1">
        <w:rPr>
          <w:rFonts w:ascii="Times New Roman" w:hAnsi="Times New Roman" w:cs="Times New Roman"/>
        </w:rPr>
        <w:t>.</w:t>
      </w:r>
      <w:proofErr w:type="gramEnd"/>
      <w:r w:rsidR="00637BD6" w:rsidRPr="00E90FE1">
        <w:rPr>
          <w:rFonts w:ascii="Times New Roman" w:hAnsi="Times New Roman" w:cs="Times New Roman"/>
        </w:rPr>
        <w:t xml:space="preserve"> </w:t>
      </w:r>
      <w:r w:rsidR="00935ABD" w:rsidRPr="00E90FE1">
        <w:rPr>
          <w:rFonts w:ascii="Times New Roman" w:eastAsia="Times New Roman" w:hAnsi="Times New Roman" w:cs="Times New Roman"/>
        </w:rPr>
        <w:t>Applying consensus Risk, Injury, Failure, Loss, and End-stage kidney (RIFLE) criteria</w:t>
      </w:r>
      <w:r w:rsidR="002038C7" w:rsidRPr="00E90FE1">
        <w:rPr>
          <w:rFonts w:ascii="Times New Roman" w:eastAsia="Times New Roman" w:hAnsi="Times New Roman" w:cs="Times New Roman"/>
        </w:rPr>
        <w:t xml:space="preserve"> </w:t>
      </w:r>
      <w:hyperlink w:anchor="_ENREF_6" w:tooltip="Bellomo, 2004 #256" w:history="1">
        <w:r w:rsidR="00890E77" w:rsidRPr="00E90FE1">
          <w:rPr>
            <w:rFonts w:ascii="Times New Roman" w:eastAsia="Times New Roman" w:hAnsi="Times New Roman" w:cs="Times New Roman"/>
          </w:rPr>
          <w:fldChar w:fldCharType="begin"/>
        </w:r>
        <w:r w:rsidR="00890E77" w:rsidRPr="00E90FE1">
          <w:rPr>
            <w:rFonts w:ascii="Times New Roman" w:eastAsia="Times New Roman" w:hAnsi="Times New Roman" w:cs="Times New Roman"/>
          </w:rPr>
          <w:instrText xml:space="preserve"> ADDIN EN.CITE &lt;EndNote&gt;&lt;Cite&gt;&lt;Author&gt;Bellomo&lt;/Author&gt;&lt;Year&gt;2004&lt;/Year&gt;&lt;RecNum&gt;256&lt;/RecNum&gt;&lt;DisplayText&gt;&lt;style face="superscript"&gt;6&lt;/style&gt;&lt;/DisplayText&gt;&lt;record&gt;&lt;rec-number&gt;256&lt;/rec-number&gt;&lt;foreign-keys&gt;&lt;key app="EN" db-id="xdaf5a0dgzete3e9r2o5x9pxrtpx2tdrr9zr" timestamp="1322500007"&gt;256&lt;/key&gt;&lt;key app="ENWeb" db-id="UL@s3QrtqigAADhDkTM"&gt;161&lt;/key&gt;&lt;/foreign-keys&gt;&lt;ref-type name="Journal Article"&gt;17&lt;/ref-type&gt;&lt;contributors&gt;&lt;authors&gt;&lt;author&gt;Bellomo, R.&lt;/author&gt;&lt;author&gt;Ronco, C.&lt;/author&gt;&lt;author&gt;Kellum, J. A.&lt;/author&gt;&lt;author&gt;Mehta, R. L.&lt;/author&gt;&lt;author&gt;Palevsky, P.&lt;/author&gt;&lt;/authors&gt;&lt;/contributors&gt;&lt;titles&gt;&lt;title&gt;Acute renal failure - definition, outcome measures, animal models, fluid therapy and information technology needs: the Second International Consensus Conference of the Acute Dialysis Quality Initiative (ADQI) Group&lt;/title&gt;&lt;secondary-title&gt;Crit Care&lt;/secondary-title&gt;&lt;/titles&gt;&lt;periodical&gt;&lt;full-title&gt;Crit Care&lt;/full-title&gt;&lt;/periodical&gt;&lt;pages&gt;R204-12&lt;/pages&gt;&lt;volume&gt;8&lt;/volume&gt;&lt;number&gt;4&lt;/number&gt;&lt;dates&gt;&lt;year&gt;2004&lt;/year&gt;&lt;/dates&gt;&lt;urls&gt;&lt;/urls&gt;&lt;/record&gt;&lt;/Cite&gt;&lt;/EndNote&gt;</w:instrText>
        </w:r>
        <w:r w:rsidR="00890E77" w:rsidRPr="00E90FE1">
          <w:rPr>
            <w:rFonts w:ascii="Times New Roman" w:eastAsia="Times New Roman" w:hAnsi="Times New Roman" w:cs="Times New Roman"/>
          </w:rPr>
          <w:fldChar w:fldCharType="separate"/>
        </w:r>
        <w:r w:rsidR="00890E77" w:rsidRPr="00E90FE1">
          <w:rPr>
            <w:rFonts w:ascii="Times New Roman" w:eastAsia="Times New Roman" w:hAnsi="Times New Roman" w:cs="Times New Roman"/>
            <w:noProof/>
            <w:vertAlign w:val="superscript"/>
          </w:rPr>
          <w:t>6</w:t>
        </w:r>
        <w:r w:rsidR="00890E77" w:rsidRPr="00E90FE1">
          <w:rPr>
            <w:rFonts w:ascii="Times New Roman" w:eastAsia="Times New Roman" w:hAnsi="Times New Roman" w:cs="Times New Roman"/>
          </w:rPr>
          <w:fldChar w:fldCharType="end"/>
        </w:r>
      </w:hyperlink>
      <w:r w:rsidR="00935ABD" w:rsidRPr="00E90FE1">
        <w:rPr>
          <w:rFonts w:ascii="Times New Roman" w:eastAsia="Times New Roman" w:hAnsi="Times New Roman" w:cs="Times New Roman"/>
        </w:rPr>
        <w:t xml:space="preserve"> we defined AKI as at </w:t>
      </w:r>
      <w:r w:rsidR="001C5808" w:rsidRPr="00E90FE1">
        <w:rPr>
          <w:rFonts w:ascii="Times New Roman" w:eastAsia="Times New Roman" w:hAnsi="Times New Roman" w:cs="Times New Roman"/>
        </w:rPr>
        <w:t xml:space="preserve">50% change </w:t>
      </w:r>
      <w:r w:rsidR="00935ABD" w:rsidRPr="00E90FE1">
        <w:rPr>
          <w:rFonts w:ascii="Times New Roman" w:eastAsia="Times New Roman" w:hAnsi="Times New Roman" w:cs="Times New Roman"/>
        </w:rPr>
        <w:t xml:space="preserve">in serum creatinine from the reference </w:t>
      </w:r>
      <w:r w:rsidR="00811794" w:rsidRPr="00E90FE1">
        <w:rPr>
          <w:rFonts w:ascii="Times New Roman" w:eastAsia="Times New Roman" w:hAnsi="Times New Roman" w:cs="Times New Roman"/>
        </w:rPr>
        <w:t xml:space="preserve">creatinine </w:t>
      </w:r>
      <w:r w:rsidR="00935ABD" w:rsidRPr="00E90FE1">
        <w:rPr>
          <w:rFonts w:ascii="Times New Roman" w:eastAsia="Times New Roman" w:hAnsi="Times New Roman" w:cs="Times New Roman"/>
        </w:rPr>
        <w:t xml:space="preserve">defined as the minimum of all </w:t>
      </w:r>
      <w:r w:rsidR="00811794" w:rsidRPr="00E90FE1">
        <w:rPr>
          <w:rFonts w:ascii="Times New Roman" w:eastAsia="Times New Roman" w:hAnsi="Times New Roman" w:cs="Times New Roman"/>
        </w:rPr>
        <w:t xml:space="preserve">creatinine </w:t>
      </w:r>
      <w:r w:rsidR="00935ABD" w:rsidRPr="00E90FE1">
        <w:rPr>
          <w:rFonts w:ascii="Times New Roman" w:eastAsia="Times New Roman" w:hAnsi="Times New Roman" w:cs="Times New Roman"/>
        </w:rPr>
        <w:t>values within six months of the admission</w:t>
      </w:r>
      <w:r w:rsidR="00875911" w:rsidRPr="00E90FE1">
        <w:rPr>
          <w:rFonts w:ascii="Times New Roman" w:eastAsia="Times New Roman" w:hAnsi="Times New Roman" w:cs="Times New Roman"/>
        </w:rPr>
        <w:t>.</w:t>
      </w:r>
      <w:r w:rsidR="002038C7" w:rsidRPr="00E90FE1">
        <w:rPr>
          <w:rFonts w:ascii="Times New Roman" w:eastAsia="Times New Roman" w:hAnsi="Times New Roman" w:cs="Times New Roman"/>
        </w:rPr>
        <w:t xml:space="preserve"> </w:t>
      </w:r>
      <w:hyperlink w:anchor="_ENREF_7" w:tooltip="Bihorac, 2013 #3816" w:history="1">
        <w:r w:rsidR="00890E77" w:rsidRPr="00E90FE1">
          <w:rPr>
            <w:rFonts w:ascii="Times New Roman" w:eastAsia="Times New Roman" w:hAnsi="Times New Roman" w:cs="Times New Roman"/>
          </w:rPr>
          <w:fldChar w:fldCharType="begin"/>
        </w:r>
        <w:r w:rsidR="00890E77" w:rsidRPr="00E90FE1">
          <w:rPr>
            <w:rFonts w:ascii="Times New Roman" w:eastAsia="Times New Roman" w:hAnsi="Times New Roman" w:cs="Times New Roman"/>
          </w:rPr>
          <w:instrText xml:space="preserve"> ADDIN EN.CITE &lt;EndNote&gt;&lt;Cite&gt;&lt;Author&gt;Bihorac&lt;/Author&gt;&lt;Year&gt;2013&lt;/Year&gt;&lt;RecNum&gt;3816&lt;/RecNum&gt;&lt;DisplayText&gt;&lt;style face="superscript"&gt;7&lt;/style&gt;&lt;/DisplayText&gt;&lt;record&gt;&lt;rec-number&gt;3816&lt;/rec-number&gt;&lt;foreign-keys&gt;&lt;key app="EN" db-id="xdaf5a0dgzete3e9r2o5x9pxrtpx2tdrr9zr"&gt;3816&lt;/key&gt;&lt;/foreign-keys&gt;&lt;ref-type name="Journal Article"&gt;17&lt;/ref-type&gt;&lt;contributors&gt;&lt;authors&gt;&lt;author&gt;Bihorac, A.&lt;/author&gt;&lt;author&gt;Brennan, M.&lt;/author&gt;&lt;author&gt;Ozrazgat Baslanti, T.&lt;/author&gt;&lt;author&gt;Bozorgmehri, S.&lt;/author&gt;&lt;author&gt;Efron, P. A.&lt;/author&gt;&lt;author&gt;Moore, F. A. &lt;/author&gt;&lt;author&gt;Segal, M. S.&lt;/author&gt;&lt;author&gt;Hobson, C. E.&lt;/author&gt;&lt;/authors&gt;&lt;/contributors&gt;&lt;titles&gt;&lt;title&gt;National Surgical Quality Improvement Program Underestimates the Risk Associated with Mild and Moderate Postoperative Acute Kidney Injury&lt;/title&gt;&lt;secondary-title&gt;Critical Care Medicine&lt;/secondary-title&gt;&lt;/titles&gt;&lt;periodical&gt;&lt;full-title&gt;Critical Care Medicine&lt;/full-title&gt;&lt;abbr-1&gt;Crit Care Med&lt;/abbr-1&gt;&lt;abbr-2&gt;Crit Care Med.&lt;/abbr-2&gt;&lt;/periodical&gt;&lt;pages&gt;2570-83&lt;/pages&gt;&lt;volume&gt;41&lt;/volume&gt;&lt;number&gt;11&lt;/number&gt;&lt;edition&gt;2013 Aug 7&lt;/edition&gt;&lt;dates&gt;&lt;year&gt;2013&lt;/year&gt;&lt;/dates&gt;&lt;accession-num&gt;23928835&lt;/accession-num&gt;&lt;urls&gt;&lt;/urls&gt;&lt;electronic-resource-num&gt;10.1097/CCM.0b013e31829860fc &lt;/electronic-resource-num&gt;&lt;/record&gt;&lt;/Cite&gt;&lt;/EndNote&gt;</w:instrText>
        </w:r>
        <w:r w:rsidR="00890E77" w:rsidRPr="00E90FE1">
          <w:rPr>
            <w:rFonts w:ascii="Times New Roman" w:eastAsia="Times New Roman" w:hAnsi="Times New Roman" w:cs="Times New Roman"/>
          </w:rPr>
          <w:fldChar w:fldCharType="separate"/>
        </w:r>
        <w:r w:rsidR="00890E77" w:rsidRPr="00E90FE1">
          <w:rPr>
            <w:rFonts w:ascii="Times New Roman" w:eastAsia="Times New Roman" w:hAnsi="Times New Roman" w:cs="Times New Roman"/>
            <w:noProof/>
            <w:vertAlign w:val="superscript"/>
          </w:rPr>
          <w:t>7</w:t>
        </w:r>
        <w:r w:rsidR="00890E77" w:rsidRPr="00E90FE1">
          <w:rPr>
            <w:rFonts w:ascii="Times New Roman" w:eastAsia="Times New Roman" w:hAnsi="Times New Roman" w:cs="Times New Roman"/>
          </w:rPr>
          <w:fldChar w:fldCharType="end"/>
        </w:r>
      </w:hyperlink>
      <w:r w:rsidR="00935ABD" w:rsidRPr="00E90FE1">
        <w:rPr>
          <w:rFonts w:ascii="Times New Roman" w:eastAsia="Times New Roman" w:hAnsi="Times New Roman" w:cs="Times New Roman"/>
        </w:rPr>
        <w:t xml:space="preserve"> </w:t>
      </w:r>
      <w:r w:rsidR="00637BD6" w:rsidRPr="00E90FE1">
        <w:rPr>
          <w:rFonts w:ascii="Times New Roman" w:hAnsi="Times New Roman" w:cs="Times New Roman"/>
        </w:rPr>
        <w:t>For the definition of sepsis we followed the selection criteria developed by the Agency for Healthcare Research and Quality for the patient safety indicators “Postoperative Sepsis”</w:t>
      </w:r>
      <w:r w:rsidR="00875911" w:rsidRPr="00E90FE1">
        <w:rPr>
          <w:rFonts w:ascii="Times New Roman" w:hAnsi="Times New Roman" w:cs="Times New Roman"/>
        </w:rPr>
        <w:t>.</w:t>
      </w:r>
      <w:r w:rsidR="00637BD6" w:rsidRPr="00E90FE1">
        <w:rPr>
          <w:rFonts w:ascii="Times New Roman" w:hAnsi="Times New Roman" w:cs="Times New Roman"/>
        </w:rPr>
        <w:t xml:space="preserve"> </w:t>
      </w:r>
      <w:hyperlink w:anchor="_ENREF_8" w:tooltip="Agency for Healthcare Research and Quality, 2010 #648"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&lt;EndNote&gt;&lt;Cite&gt;&lt;Author&gt;Agency for Healthcare Research and Quality&lt;/Author&gt;&lt;Year&gt;2010&lt;/Year&gt;&lt;RecNum&gt;648&lt;/RecNum&gt;&lt;DisplayText&gt;&lt;style face="superscript"&gt;8&lt;/style&gt;&lt;/DisplayText&gt;&lt;record&gt;&lt;rec-number&gt;648&lt;/rec-number&gt;&lt;foreign-keys&gt;&lt;key app="EN" db-id="xdaf5a0dgzete3e9r2o5x9pxrtpx2tdrr9zr" timestamp="1332621998"&gt;648&lt;/key&gt;&lt;key app="ENWeb" db-id="UL@s3QrtqigAADhDkTM"&gt;351&lt;/key&gt;&lt;/foreign-keys&gt;&lt;ref-type name="Web Page"&gt;12&lt;/ref-type&gt;&lt;contributors&gt;&lt;authors&gt;&lt;author&gt;Agency for Healthcare Research and Quality,&lt;/author&gt;&lt;/authors&gt;&lt;/contributors&gt;&lt;titles&gt;&lt;title&gt;Patient safety indicators: technical specifications. Ver. 4.2&lt;/title&gt;&lt;/titles&gt;&lt;volume&gt;2012&lt;/volume&gt;&lt;number&gt;April 9&lt;/number&gt;&lt;dates&gt;&lt;year&gt;2010&lt;/year&gt;&lt;/dates&gt;&lt;publisher&gt;Agency for Healthcare Research and Quality&lt;/publisher&gt;&lt;urls&gt;&lt;related-urls&gt;&lt;url&gt;http://www.qualityindicators.ahrq.gov&lt;/url&gt;&lt;/related-urls&gt;&lt;/urls&gt;&lt;/record&gt;&lt;/Cite&gt;&lt;/EndNote&gt;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8</w:t>
        </w:r>
        <w:r w:rsidR="00890E77" w:rsidRPr="00E90FE1">
          <w:rPr>
            <w:rFonts w:ascii="Times New Roman" w:hAnsi="Times New Roman" w:cs="Times New Roman"/>
          </w:rPr>
          <w:fldChar w:fldCharType="end"/>
        </w:r>
      </w:hyperlink>
      <w:r w:rsidR="00E21B73" w:rsidRPr="00E90FE1">
        <w:rPr>
          <w:rFonts w:ascii="Times New Roman" w:hAnsi="Times New Roman" w:cs="Times New Roman"/>
        </w:rPr>
        <w:t xml:space="preserve"> </w:t>
      </w:r>
      <w:hyperlink w:anchor="_ENREF_7" w:tooltip="AHRQ, 2010 #965" w:history="1"/>
      <w:proofErr w:type="gramStart"/>
      <w:r w:rsidR="00637BD6" w:rsidRPr="00E90FE1">
        <w:rPr>
          <w:rFonts w:ascii="Times New Roman" w:hAnsi="Times New Roman" w:cs="Times New Roman"/>
        </w:rPr>
        <w:t>Organ failure associated with sepsis was identified by adding ICD-9-</w:t>
      </w:r>
      <w:r w:rsidR="0009606F" w:rsidRPr="00E90FE1">
        <w:rPr>
          <w:rFonts w:ascii="Times New Roman" w:hAnsi="Times New Roman" w:cs="Times New Roman"/>
        </w:rPr>
        <w:t>CM</w:t>
      </w:r>
      <w:r w:rsidR="00637BD6" w:rsidRPr="00E90FE1">
        <w:rPr>
          <w:rFonts w:ascii="Times New Roman" w:hAnsi="Times New Roman" w:cs="Times New Roman"/>
        </w:rPr>
        <w:t xml:space="preserve"> codes for acute organ dysfunction to sepsis diagnosis</w:t>
      </w:r>
      <w:proofErr w:type="gramEnd"/>
      <w:r w:rsidR="00875911" w:rsidRPr="00E90FE1">
        <w:rPr>
          <w:rFonts w:ascii="Times New Roman" w:hAnsi="Times New Roman" w:cs="Times New Roman"/>
        </w:rPr>
        <w:t>.</w:t>
      </w:r>
      <w:r w:rsidR="002038C7" w:rsidRPr="00E90FE1">
        <w:rPr>
          <w:rFonts w:ascii="Times New Roman" w:hAnsi="Times New Roman" w:cs="Times New Roman"/>
        </w:rPr>
        <w:t xml:space="preserve"> </w:t>
      </w:r>
      <w:r w:rsidR="002F5054" w:rsidRPr="00E90FE1">
        <w:rPr>
          <w:rFonts w:ascii="Times New Roman" w:hAnsi="Times New Roman" w:cs="Times New Roman"/>
        </w:rPr>
        <w:fldChar w:fldCharType="begin">
          <w:fldData xml:space="preserve">PEVuZE5vdGU+PENpdGU+PEF1dGhvcj5Eb21icm92c2tpeTwvQXV0aG9yPjxZZWFyPjIwMDU8L1ll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</w:fldData>
        </w:fldChar>
      </w:r>
      <w:r w:rsidR="00890E77" w:rsidRPr="00E90FE1">
        <w:rPr>
          <w:rFonts w:ascii="Times New Roman" w:hAnsi="Times New Roman" w:cs="Times New Roman"/>
        </w:rPr>
        <w:instrText xml:space="preserve"> ADDIN EN.CITE </w:instrText>
      </w:r>
      <w:r w:rsidR="00890E77" w:rsidRPr="00E90FE1">
        <w:rPr>
          <w:rFonts w:ascii="Times New Roman" w:hAnsi="Times New Roman" w:cs="Times New Roman"/>
        </w:rPr>
        <w:fldChar w:fldCharType="begin">
          <w:fldData xml:space="preserve">PEVuZE5vdGU+PENpdGU+PEF1dGhvcj5Eb21icm92c2tpeTwvQXV0aG9yPjxZZWFyPjIwMDU8L1ll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</w:fldData>
        </w:fldChar>
      </w:r>
      <w:r w:rsidR="00890E77" w:rsidRPr="00E90FE1">
        <w:rPr>
          <w:rFonts w:ascii="Times New Roman" w:hAnsi="Times New Roman" w:cs="Times New Roman"/>
        </w:rPr>
        <w:instrText xml:space="preserve"> ADDIN EN.CITE.DATA </w:instrText>
      </w:r>
      <w:r w:rsidR="00890E77" w:rsidRPr="00E90FE1">
        <w:rPr>
          <w:rFonts w:ascii="Times New Roman" w:hAnsi="Times New Roman" w:cs="Times New Roman"/>
        </w:rPr>
      </w:r>
      <w:r w:rsidR="00890E77" w:rsidRPr="00E90FE1">
        <w:rPr>
          <w:rFonts w:ascii="Times New Roman" w:hAnsi="Times New Roman" w:cs="Times New Roman"/>
        </w:rPr>
        <w:fldChar w:fldCharType="end"/>
      </w:r>
      <w:r w:rsidR="002F5054" w:rsidRPr="00E90FE1">
        <w:rPr>
          <w:rFonts w:ascii="Times New Roman" w:hAnsi="Times New Roman" w:cs="Times New Roman"/>
        </w:rPr>
      </w:r>
      <w:r w:rsidR="002F5054" w:rsidRPr="00E90FE1">
        <w:rPr>
          <w:rFonts w:ascii="Times New Roman" w:hAnsi="Times New Roman" w:cs="Times New Roman"/>
        </w:rPr>
        <w:fldChar w:fldCharType="separate"/>
      </w:r>
      <w:hyperlink w:anchor="_ENREF_9" w:tooltip="Dombrovskiy, 2005 #649" w:history="1">
        <w:r w:rsidR="00890E77" w:rsidRPr="00E90FE1">
          <w:rPr>
            <w:rFonts w:ascii="Times New Roman" w:hAnsi="Times New Roman" w:cs="Times New Roman"/>
            <w:noProof/>
            <w:vertAlign w:val="superscript"/>
          </w:rPr>
          <w:t>9</w:t>
        </w:r>
      </w:hyperlink>
      <w:r w:rsidR="00890E77" w:rsidRPr="00E90FE1">
        <w:rPr>
          <w:rFonts w:ascii="Times New Roman" w:hAnsi="Times New Roman" w:cs="Times New Roman"/>
          <w:noProof/>
          <w:vertAlign w:val="superscript"/>
        </w:rPr>
        <w:t>,</w:t>
      </w:r>
      <w:hyperlink w:anchor="_ENREF_10" w:tooltip="Vogel, 2010 #650" w:history="1">
        <w:r w:rsidR="00890E77" w:rsidRPr="00E90FE1">
          <w:rPr>
            <w:rFonts w:ascii="Times New Roman" w:hAnsi="Times New Roman" w:cs="Times New Roman"/>
            <w:noProof/>
            <w:vertAlign w:val="superscript"/>
          </w:rPr>
          <w:t>10</w:t>
        </w:r>
      </w:hyperlink>
      <w:r w:rsidR="002F5054" w:rsidRPr="00E90FE1">
        <w:rPr>
          <w:rFonts w:ascii="Times New Roman" w:hAnsi="Times New Roman" w:cs="Times New Roman"/>
        </w:rPr>
        <w:fldChar w:fldCharType="end"/>
      </w:r>
      <w:r w:rsidR="00637BD6" w:rsidRPr="00E90FE1">
        <w:rPr>
          <w:rFonts w:ascii="Times New Roman" w:hAnsi="Times New Roman" w:cs="Times New Roman"/>
        </w:rPr>
        <w:t xml:space="preserve"> We identified cardiogenic shock by ICD-9-</w:t>
      </w:r>
      <w:r w:rsidR="0009606F" w:rsidRPr="00E90FE1">
        <w:rPr>
          <w:rFonts w:ascii="Times New Roman" w:hAnsi="Times New Roman" w:cs="Times New Roman"/>
        </w:rPr>
        <w:t>CM</w:t>
      </w:r>
      <w:r w:rsidR="00637BD6" w:rsidRPr="00E90FE1">
        <w:rPr>
          <w:rFonts w:ascii="Times New Roman" w:hAnsi="Times New Roman" w:cs="Times New Roman"/>
        </w:rPr>
        <w:t xml:space="preserve"> code 785.51 and arrhythmia using ICD-9-</w:t>
      </w:r>
      <w:r w:rsidR="0009606F" w:rsidRPr="00E90FE1">
        <w:rPr>
          <w:rFonts w:ascii="Times New Roman" w:hAnsi="Times New Roman" w:cs="Times New Roman"/>
        </w:rPr>
        <w:t>CM</w:t>
      </w:r>
      <w:r w:rsidR="00637BD6" w:rsidRPr="00E90FE1">
        <w:rPr>
          <w:rFonts w:ascii="Times New Roman" w:hAnsi="Times New Roman" w:cs="Times New Roman"/>
        </w:rPr>
        <w:t xml:space="preserve"> codes 426.</w:t>
      </w:r>
      <w:r w:rsidR="002F5054" w:rsidRPr="00E90FE1">
        <w:rPr>
          <w:rFonts w:ascii="Times New Roman" w:hAnsi="Times New Roman" w:cs="Times New Roman"/>
        </w:rPr>
        <w:t xml:space="preserve">xx </w:t>
      </w:r>
      <w:r w:rsidR="00637BD6" w:rsidRPr="00E90FE1">
        <w:rPr>
          <w:rFonts w:ascii="Times New Roman" w:hAnsi="Times New Roman" w:cs="Times New Roman"/>
        </w:rPr>
        <w:t>and 427.</w:t>
      </w:r>
      <w:r w:rsidR="002F5054" w:rsidRPr="00E90FE1">
        <w:rPr>
          <w:rFonts w:ascii="Times New Roman" w:hAnsi="Times New Roman" w:cs="Times New Roman"/>
        </w:rPr>
        <w:t>xx</w:t>
      </w:r>
      <w:r w:rsidR="00637BD6" w:rsidRPr="00E90FE1">
        <w:rPr>
          <w:rFonts w:ascii="Times New Roman" w:hAnsi="Times New Roman" w:cs="Times New Roman"/>
        </w:rPr>
        <w:t xml:space="preserve">. </w:t>
      </w:r>
      <w:r w:rsidR="00CB42CE" w:rsidRPr="00E90FE1">
        <w:rPr>
          <w:rFonts w:ascii="Times New Roman" w:hAnsi="Times New Roman" w:cs="Times New Roman"/>
        </w:rPr>
        <w:t xml:space="preserve">The need for inotrope therapy </w:t>
      </w:r>
      <w:r w:rsidR="00811794" w:rsidRPr="00E90FE1">
        <w:rPr>
          <w:rFonts w:ascii="Times New Roman" w:hAnsi="Times New Roman" w:cs="Times New Roman"/>
        </w:rPr>
        <w:t>(</w:t>
      </w:r>
      <w:proofErr w:type="spellStart"/>
      <w:r w:rsidR="00811794" w:rsidRPr="00E90FE1">
        <w:rPr>
          <w:rFonts w:ascii="Times New Roman" w:hAnsi="Times New Roman" w:cs="Times New Roman"/>
        </w:rPr>
        <w:t>dobutamine</w:t>
      </w:r>
      <w:proofErr w:type="spellEnd"/>
      <w:r w:rsidR="00811794" w:rsidRPr="00E90FE1">
        <w:rPr>
          <w:rFonts w:ascii="Times New Roman" w:hAnsi="Times New Roman" w:cs="Times New Roman"/>
        </w:rPr>
        <w:t xml:space="preserve"> and </w:t>
      </w:r>
      <w:proofErr w:type="spellStart"/>
      <w:r w:rsidR="00811794" w:rsidRPr="00E90FE1">
        <w:rPr>
          <w:rFonts w:ascii="Times New Roman" w:hAnsi="Times New Roman" w:cs="Times New Roman"/>
        </w:rPr>
        <w:t>milrinone</w:t>
      </w:r>
      <w:proofErr w:type="spellEnd"/>
      <w:r w:rsidR="00811794" w:rsidRPr="00E90FE1">
        <w:rPr>
          <w:rFonts w:ascii="Times New Roman" w:hAnsi="Times New Roman" w:cs="Times New Roman"/>
        </w:rPr>
        <w:t xml:space="preserve">) </w:t>
      </w:r>
      <w:r w:rsidR="00CB42CE" w:rsidRPr="00E90FE1">
        <w:rPr>
          <w:rFonts w:ascii="Times New Roman" w:hAnsi="Times New Roman" w:cs="Times New Roman"/>
        </w:rPr>
        <w:t xml:space="preserve">was determined from the pharmacy database. </w:t>
      </w:r>
      <w:r w:rsidR="00F35981" w:rsidRPr="00E90FE1">
        <w:rPr>
          <w:rFonts w:ascii="Times New Roman" w:hAnsi="Times New Roman" w:cs="Times New Roman"/>
        </w:rPr>
        <w:t>Resource utilization was assessed by hospital and ICU length of stay and cost</w:t>
      </w:r>
      <w:r w:rsidR="00637BD6" w:rsidRPr="00E90FE1">
        <w:rPr>
          <w:rFonts w:ascii="Times New Roman" w:hAnsi="Times New Roman" w:cs="Times New Roman"/>
        </w:rPr>
        <w:t xml:space="preserve"> of hospitalization</w:t>
      </w:r>
      <w:r w:rsidR="00890E77" w:rsidRPr="00E90FE1">
        <w:rPr>
          <w:rFonts w:ascii="Times New Roman" w:hAnsi="Times New Roman" w:cs="Times New Roman"/>
        </w:rPr>
        <w:t xml:space="preserve"> </w:t>
      </w:r>
      <w:r w:rsidR="00F35981" w:rsidRPr="00E90FE1">
        <w:rPr>
          <w:rFonts w:ascii="Times New Roman" w:hAnsi="Times New Roman" w:cs="Times New Roman"/>
        </w:rPr>
        <w:t xml:space="preserve">that </w:t>
      </w:r>
      <w:r w:rsidR="00637BD6" w:rsidRPr="00E90FE1">
        <w:rPr>
          <w:rFonts w:ascii="Times New Roman" w:hAnsi="Times New Roman" w:cs="Times New Roman"/>
        </w:rPr>
        <w:t>was estimated by applying the ratio of cost-to-charge for urban hospitals in the South Atlantic division to the amount charged for hospitalization</w:t>
      </w:r>
      <w:r w:rsidR="00875911" w:rsidRPr="00E90FE1">
        <w:rPr>
          <w:rFonts w:ascii="Times New Roman" w:hAnsi="Times New Roman" w:cs="Times New Roman"/>
        </w:rPr>
        <w:t>.</w:t>
      </w:r>
      <w:r w:rsidR="002038C7" w:rsidRPr="00E90FE1">
        <w:rPr>
          <w:rFonts w:ascii="Times New Roman" w:hAnsi="Times New Roman" w:cs="Times New Roman"/>
        </w:rPr>
        <w:t xml:space="preserve"> </w:t>
      </w:r>
      <w:hyperlink w:anchor="_ENREF_11" w:tooltip="Agency for Healthcare Research and Quality, 2008 #3627"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&lt;EndNote&gt;&lt;Cite&gt;&lt;Author&gt;Agency for Healthcare Research and Quality&lt;/Author&gt;&lt;Year&gt;2008&lt;/Year&gt;&lt;RecNum&gt;3627&lt;/RecNum&gt;&lt;DisplayText&gt;&lt;style face="superscript"&gt;11&lt;/style&gt;&lt;/DisplayText&gt;&lt;record&gt;&lt;rec-number&gt;3627&lt;/rec-number&gt;&lt;foreign-keys&gt;&lt;key app="EN" db-id="xdaf5a0dgzete3e9r2o5x9pxrtpx2tdrr9zr" timestamp="1367253318"&gt;3627&lt;/key&gt;&lt;/foreign-keys&gt;&lt;ref-type name="Electronic Article"&gt;43&lt;/ref-type&gt;&lt;contributors&gt;&lt;authors&gt;&lt;author&gt;Agency for Healthcare Research and Quality,&lt;/author&gt;&lt;/authors&gt;&lt;/contributors&gt;&lt;titles&gt;&lt;title&gt;Healthcare Cost and Utilization Project 2008 National Statistics&lt;/title&gt;&lt;secondary-title&gt;Healthcare Cost and Utilization Project (HCUP). 2003 - 2008. &lt;/secondary-title&gt;&lt;/titles&gt;&lt;periodical&gt;&lt;full-title&gt;Healthcare Cost and Utilization Project (HCUP). 2003 - 2008.&lt;/full-title&gt;&lt;/periodical&gt;&lt;dates&gt;&lt;year&gt;2008&lt;/year&gt;&lt;pub-dates&gt;&lt;date&gt;2013&lt;/date&gt;&lt;/pub-dates&gt;&lt;/dates&gt;&lt;pub-location&gt;Rockville, MD.&lt;/pub-location&gt;&lt;publisher&gt;Agency for Healthcare Research and Quality&lt;/publisher&gt;&lt;urls&gt;&lt;related-urls&gt;&lt;url&gt;www.hcup-us.ahrq.gov/db/nation/nis/nisownership.jsp.&lt;/url&gt;&lt;/related-urls&gt;&lt;/urls&gt;&lt;/record&gt;&lt;/Cite&gt;&lt;/EndNote&gt;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11</w:t>
        </w:r>
        <w:r w:rsidR="00890E77" w:rsidRPr="00E90FE1">
          <w:rPr>
            <w:rFonts w:ascii="Times New Roman" w:hAnsi="Times New Roman" w:cs="Times New Roman"/>
          </w:rPr>
          <w:fldChar w:fldCharType="end"/>
        </w:r>
      </w:hyperlink>
      <w:r w:rsidR="00E21B73" w:rsidRPr="00E90FE1">
        <w:rPr>
          <w:rFonts w:ascii="Times New Roman" w:hAnsi="Times New Roman" w:cs="Times New Roman"/>
        </w:rPr>
        <w:t xml:space="preserve"> </w:t>
      </w:r>
      <w:proofErr w:type="gramStart"/>
      <w:r w:rsidR="00890E77" w:rsidRPr="00E90FE1">
        <w:rPr>
          <w:rFonts w:ascii="Times New Roman" w:hAnsi="Times New Roman" w:cs="Times New Roman"/>
        </w:rPr>
        <w:t>The cost-to-charge ratio files are provided by Healthcare Cost and Utilization Project (HCUP), a federal-state-industry partnership sponsored by the Agency for Healthcare Research and Quality</w:t>
      </w:r>
      <w:proofErr w:type="gramEnd"/>
      <w:r w:rsidR="00890E77" w:rsidRPr="00E90FE1">
        <w:rPr>
          <w:rFonts w:ascii="Times New Roman" w:hAnsi="Times New Roman" w:cs="Times New Roman"/>
        </w:rPr>
        <w:t>. The charge information represents the amount that hospitals billed for services but does not reflect how much hospital services actually cost or the specific amounts that hospitals received in payment. The HCUP Cost-to-Charge Ratio Files enable this conversion. Each file contains hospital-specific cost-to-</w:t>
      </w:r>
      <w:r w:rsidR="00890E77" w:rsidRPr="00E90FE1">
        <w:rPr>
          <w:rFonts w:ascii="Times New Roman" w:hAnsi="Times New Roman" w:cs="Times New Roman"/>
        </w:rPr>
        <w:lastRenderedPageBreak/>
        <w:t>charge ratios based on all-payer inpatient cost for nearly every hospital. Cost information was obtained from the hospital accounting reports collected by the Centers for Medicare and Medicaid Services.</w:t>
      </w:r>
      <w:r w:rsidR="00890E77" w:rsidRPr="00E90FE1">
        <w:rPr>
          <w:rFonts w:ascii="Times New Roman" w:hAnsi="Times New Roman" w:cs="Times New Roman"/>
          <w:b/>
        </w:rPr>
        <w:t xml:space="preserve"> </w:t>
      </w:r>
      <w:hyperlink w:anchor="_ENREF_11" w:tooltip="Agency for Healthcare Research and Quality, 2008 #3627"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&lt;EndNote&gt;&lt;Cite&gt;&lt;Author&gt;Agency for Healthcare Research and Quality&lt;/Author&gt;&lt;Year&gt;2008&lt;/Year&gt;&lt;RecNum&gt;3627&lt;/RecNum&gt;&lt;DisplayText&gt;&lt;style face="superscript"&gt;11&lt;/style&gt;&lt;/DisplayText&gt;&lt;record&gt;&lt;rec-number&gt;3627&lt;/rec-number&gt;&lt;foreign-keys&gt;&lt;key app="EN" db-id="xdaf5a0dgzete3e9r2o5x9pxrtpx2tdrr9zr" timestamp="1367253318"&gt;3627&lt;/key&gt;&lt;/foreign-keys&gt;&lt;ref-type name="Electronic Article"&gt;43&lt;/ref-type&gt;&lt;contributors&gt;&lt;authors&gt;&lt;author&gt;Agency for Healthcare Research and Quality,&lt;/author&gt;&lt;/authors&gt;&lt;/contributors&gt;&lt;titles&gt;&lt;title&gt;Healthcare Cost and Utilization Project 2008 National Statistics&lt;/title&gt;&lt;secondary-title&gt;Healthcare Cost and Utilization Project (HCUP). 2003 - 2008. &lt;/secondary-title&gt;&lt;/titles&gt;&lt;periodical&gt;&lt;full-title&gt;Healthcare Cost and Utilization Project (HCUP). 2003 - 2008.&lt;/full-title&gt;&lt;/periodical&gt;&lt;dates&gt;&lt;year&gt;2008&lt;/year&gt;&lt;pub-dates&gt;&lt;date&gt;2013&lt;/date&gt;&lt;/pub-dates&gt;&lt;/dates&gt;&lt;pub-location&gt;Rockville, MD.&lt;/pub-location&gt;&lt;publisher&gt;Agency for Healthcare Research and Quality&lt;/publisher&gt;&lt;urls&gt;&lt;related-urls&gt;&lt;url&gt;www.hcup-us.ahrq.gov/db/nation/nis/nisownership.jsp.&lt;/url&gt;&lt;/related-urls&gt;&lt;/urls&gt;&lt;/record&gt;&lt;/Cite&gt;&lt;/EndNote&gt;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11</w:t>
        </w:r>
        <w:r w:rsidR="00890E77" w:rsidRPr="00E90FE1">
          <w:rPr>
            <w:rFonts w:ascii="Times New Roman" w:hAnsi="Times New Roman" w:cs="Times New Roman"/>
          </w:rPr>
          <w:fldChar w:fldCharType="end"/>
        </w:r>
      </w:hyperlink>
      <w:r w:rsidR="00890E77" w:rsidRPr="00E90FE1">
        <w:rPr>
          <w:rFonts w:ascii="Times New Roman" w:hAnsi="Times New Roman" w:cs="Times New Roman"/>
        </w:rPr>
        <w:t xml:space="preserve"> </w:t>
      </w:r>
      <w:r w:rsidR="00637BD6" w:rsidRPr="00E90FE1">
        <w:rPr>
          <w:rFonts w:ascii="Times New Roman" w:hAnsi="Times New Roman" w:cs="Times New Roman"/>
        </w:rPr>
        <w:t>We converted all costs to 2010 dollars using the Consumer Price Index for Medical Services to adjust for inflation over the years.</w:t>
      </w:r>
    </w:p>
    <w:p w14:paraId="483D9FE1" w14:textId="77777777" w:rsidR="00EF2E57" w:rsidRPr="00E90FE1" w:rsidRDefault="00EF2E57" w:rsidP="00A0235D">
      <w:pPr>
        <w:pStyle w:val="NoSpacing"/>
        <w:spacing w:line="480" w:lineRule="auto"/>
        <w:rPr>
          <w:rFonts w:ascii="Times New Roman" w:hAnsi="Times New Roman" w:cs="Times New Roman"/>
        </w:rPr>
      </w:pPr>
    </w:p>
    <w:p w14:paraId="7F2B5AB8" w14:textId="77777777" w:rsidR="00811794" w:rsidRPr="00E90FE1" w:rsidRDefault="00811794" w:rsidP="00A0235D">
      <w:pPr>
        <w:pStyle w:val="NoSpacing"/>
        <w:spacing w:line="480" w:lineRule="auto"/>
        <w:rPr>
          <w:rFonts w:ascii="Times New Roman" w:hAnsi="Times New Roman" w:cs="Times New Roman"/>
        </w:rPr>
      </w:pPr>
      <w:r w:rsidRPr="00E90FE1">
        <w:rPr>
          <w:rFonts w:ascii="Times New Roman" w:hAnsi="Times New Roman" w:cs="Times New Roman"/>
        </w:rPr>
        <w:t>Covariates and Development of High-Dimensional Propensity score</w:t>
      </w:r>
    </w:p>
    <w:p w14:paraId="3D4438D5" w14:textId="77777777" w:rsidR="00811794" w:rsidRPr="00E90FE1" w:rsidRDefault="00811794" w:rsidP="00A0235D">
      <w:pPr>
        <w:pStyle w:val="NoSpacing"/>
        <w:spacing w:line="480" w:lineRule="auto"/>
        <w:ind w:firstLine="720"/>
        <w:jc w:val="both"/>
        <w:rPr>
          <w:rFonts w:ascii="Times New Roman" w:hAnsi="Times New Roman" w:cs="Times New Roman"/>
        </w:rPr>
      </w:pPr>
      <w:r w:rsidRPr="00E90FE1">
        <w:rPr>
          <w:rFonts w:ascii="Times New Roman" w:hAnsi="Times New Roman" w:cs="Times New Roman"/>
        </w:rPr>
        <w:t xml:space="preserve">The presence of underlying comorbidities was identified by ICD-9-CM codes based on criteria described by </w:t>
      </w:r>
      <w:proofErr w:type="spellStart"/>
      <w:r w:rsidRPr="00E90FE1">
        <w:rPr>
          <w:rFonts w:ascii="Times New Roman" w:hAnsi="Times New Roman" w:cs="Times New Roman"/>
        </w:rPr>
        <w:t>Elixhauser</w:t>
      </w:r>
      <w:proofErr w:type="spellEnd"/>
      <w:r w:rsidRPr="00E90FE1">
        <w:rPr>
          <w:rFonts w:ascii="Times New Roman" w:hAnsi="Times New Roman" w:cs="Times New Roman"/>
        </w:rPr>
        <w:t xml:space="preserve"> et al. </w:t>
      </w:r>
      <w:hyperlink w:anchor="_ENREF_12" w:tooltip="Elixhauser, 1998 #3366"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&lt;EndNote&gt;&lt;Cite&gt;&lt;Author&gt;Elixhauser&lt;/Author&gt;&lt;Year&gt;1998&lt;/Year&gt;&lt;RecNum&gt;3366&lt;/RecNum&gt;&lt;DisplayText&gt;&lt;style face="superscript"&gt;12&lt;/style&gt;&lt;/DisplayText&gt;&lt;record&gt;&lt;rec-number&gt;3366&lt;/rec-number&gt;&lt;foreign-keys&gt;&lt;key app="EN" db-id="xdaf5a0dgzete3e9r2o5x9pxrtpx2tdrr9zr" timestamp="1352569930"&gt;3366&lt;/key&gt;&lt;/foreign-keys&gt;&lt;ref-type name="Journal Article"&gt;17&lt;/ref-type&gt;&lt;contributors&gt;&lt;authors&gt;&lt;author&gt;Elixhauser, Anne PhD&lt;/author&gt;&lt;author&gt;Steiner, Claudia M. D. M. P. H.&lt;/author&gt;&lt;author&gt;Harris, D. Robert PhD&lt;/author&gt;&lt;author&gt;Coffey, Rosanna M. PhD&lt;/author&gt;&lt;/authors&gt;&lt;/contributors&gt;&lt;auth-address&gt;*From MEDTAP International, Inc., Bethesda, Maryland., +From the Agency for Health Care Policy and Research Center for Organization &amp;amp; Delivery Systems, Rockville, Maryland., ++From WESTAT, Inc., Rockville, Maryland., [S]From The MEDSTAT Group, Inc., Washington, DC.&lt;/auth-address&gt;&lt;titles&gt;&lt;title&gt;Comorbidity Measures for Use with Administrative Data&lt;/title&gt;&lt;secondary-title&gt;Medical Care&lt;/secondary-title&gt;&lt;/titles&gt;&lt;periodical&gt;&lt;full-title&gt;Medical Care&lt;/full-title&gt;&lt;abbr-1&gt;Med. Care&lt;/abbr-1&gt;&lt;abbr-2&gt;Med Care&lt;/abbr-2&gt;&lt;/periodical&gt;&lt;pages&gt;8-27&lt;/pages&gt;&lt;volume&gt;36&lt;/volume&gt;&lt;number&gt;1&lt;/number&gt;&lt;dates&gt;&lt;year&gt;1998&lt;/year&gt;&lt;/dates&gt;&lt;urls&gt;&lt;/urls&gt;&lt;/record&gt;&lt;/Cite&gt;&lt;/EndNote&gt;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12</w:t>
        </w:r>
        <w:r w:rsidR="00890E77" w:rsidRPr="00E90FE1">
          <w:rPr>
            <w:rFonts w:ascii="Times New Roman" w:hAnsi="Times New Roman" w:cs="Times New Roman"/>
          </w:rPr>
          <w:fldChar w:fldCharType="end"/>
        </w:r>
      </w:hyperlink>
      <w:hyperlink w:anchor="_ENREF_19" w:tooltip="Elixhauser, 1998 #652" w:history="1"/>
      <w:r w:rsidRPr="00E90FE1">
        <w:rPr>
          <w:rFonts w:ascii="Times New Roman" w:hAnsi="Times New Roman" w:cs="Times New Roman"/>
        </w:rPr>
        <w:t xml:space="preserve"> In addition, </w:t>
      </w:r>
      <w:proofErr w:type="spellStart"/>
      <w:r w:rsidRPr="00E90FE1">
        <w:rPr>
          <w:rFonts w:ascii="Times New Roman" w:hAnsi="Times New Roman" w:cs="Times New Roman"/>
        </w:rPr>
        <w:t>Charlson-Deyo</w:t>
      </w:r>
      <w:proofErr w:type="spellEnd"/>
      <w:r w:rsidRPr="00E90FE1">
        <w:rPr>
          <w:rFonts w:ascii="Times New Roman" w:hAnsi="Times New Roman" w:cs="Times New Roman"/>
        </w:rPr>
        <w:t xml:space="preserve"> comorbidity index was calculated for each individual based on the diagnostic codes recorded during hospital admission and higher scores indicate greater comorbid disease. </w:t>
      </w:r>
      <w:hyperlink w:anchor="_ENREF_13" w:tooltip="Charlson, 1987 #236"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&lt;EndNote&gt;&lt;Cite&gt;&lt;Author&gt;Charlson&lt;/Author&gt;&lt;Year&gt;1987&lt;/Year&gt;&lt;RecNum&gt;236&lt;/RecNum&gt;&lt;DisplayText&gt;&lt;style face="superscript"&gt;13&lt;/style&gt;&lt;/DisplayText&gt;&lt;record&gt;&lt;rec-number&gt;236&lt;/rec-number&gt;&lt;foreign-keys&gt;&lt;key app="EN" db-id="xdaf5a0dgzete3e9r2o5x9pxrtpx2tdrr9zr" timestamp="1320674996"&gt;236&lt;/key&gt;&lt;key app="ENWeb" db-id="UL@s3QrtqigAADhDkTM"&gt;142&lt;/key&gt;&lt;/foreign-keys&gt;&lt;ref-type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validation&lt;/title&gt;&lt;secondary-title&gt;Journal of Chronic Diseases&lt;/secondary-title&gt;&lt;/titles&gt;&lt;periodical&gt;&lt;full-title&gt;Journal of Chronic Diseases&lt;/full-title&gt;&lt;abbr-1&gt;J. Chronic Dis.&lt;/abbr-1&gt;&lt;abbr-2&gt;J Chronic Dis&lt;/abbr-2&gt;&lt;/periodical&gt;&lt;pages&gt;373-83&lt;/pages&gt;&lt;volume&gt;40&lt;/volume&gt;&lt;number&gt;5&lt;/number&gt;&lt;edition&gt;1987/01/01&lt;/edition&gt;&lt;keywords&gt;&lt;keyword&gt;Actuarial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 (Linking)&lt;/isbn&gt;&lt;accession-num&gt;3558716&lt;/accession-num&gt;&lt;urls&gt;&lt;related-urls&gt;&lt;url&gt;http://www.ncbi.nlm.nih.gov/pubmed/3558716&lt;/url&gt;&lt;/related-urls&gt;&lt;/urls&gt;&lt;language&gt;eng&lt;/language&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13</w:t>
        </w:r>
        <w:r w:rsidR="00890E77" w:rsidRPr="00E90FE1">
          <w:rPr>
            <w:rFonts w:ascii="Times New Roman" w:hAnsi="Times New Roman" w:cs="Times New Roman"/>
          </w:rPr>
          <w:fldChar w:fldCharType="end"/>
        </w:r>
      </w:hyperlink>
      <w:r w:rsidRPr="00E90FE1">
        <w:rPr>
          <w:rFonts w:ascii="Times New Roman" w:hAnsi="Times New Roman" w:cs="Times New Roman"/>
        </w:rPr>
        <w:t xml:space="preserve">  Three investigators with training in neuro-anesthesiology and </w:t>
      </w:r>
      <w:proofErr w:type="spellStart"/>
      <w:r w:rsidRPr="00E90FE1">
        <w:rPr>
          <w:rFonts w:ascii="Times New Roman" w:hAnsi="Times New Roman" w:cs="Times New Roman"/>
        </w:rPr>
        <w:t>neurocritical</w:t>
      </w:r>
      <w:proofErr w:type="spellEnd"/>
      <w:r w:rsidRPr="00E90FE1">
        <w:rPr>
          <w:rFonts w:ascii="Times New Roman" w:hAnsi="Times New Roman" w:cs="Times New Roman"/>
        </w:rPr>
        <w:t xml:space="preserve"> care (AB, EM and PW) independently performed manual review of medical records and imaging studies to obtain data related to affected artery, SAH severity and treatment, anatomical location of cerebral aneurysm and vasospasm. We used modified Fisher grade scores to determine severity of bleeding using admission head computerized tomography: Fisher grade 1 was defined as thin blood, less than 1 mm in cisterns without intraventricular hemorrhage; Fisher grade 2 as thin blood with intraventricular hemorrhage, Fisher grade 3 as thick blood, greater than 1 mm, without intraventricular hemorrhage; and, Fisher grade 4 was defined as thick blood with intraventricular hemorrhage. </w:t>
      </w:r>
      <w:r w:rsidRPr="00E90FE1">
        <w:rPr>
          <w:rFonts w:ascii="Times New Roman" w:hAnsi="Times New Roman" w:cs="Times New Roman"/>
        </w:rPr>
        <w:fldChar w:fldCharType="begin">
          <w:fldData xml:space="preserve">PEVuZE5vdGU+PENpdGU+PEF1dGhvcj5DbGFhc3NlbjwvQXV0aG9yPjxZZWFyPjIwMDE8L1llYXI+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</w:fldData>
        </w:fldChar>
      </w:r>
      <w:r w:rsidR="00890E77" w:rsidRPr="00E90FE1">
        <w:rPr>
          <w:rFonts w:ascii="Times New Roman" w:hAnsi="Times New Roman" w:cs="Times New Roman"/>
        </w:rPr>
        <w:instrText xml:space="preserve"> ADDIN EN.CITE </w:instrText>
      </w:r>
      <w:r w:rsidR="00890E77" w:rsidRPr="00E90FE1">
        <w:rPr>
          <w:rFonts w:ascii="Times New Roman" w:hAnsi="Times New Roman" w:cs="Times New Roman"/>
        </w:rPr>
        <w:fldChar w:fldCharType="begin">
          <w:fldData xml:space="preserve">PEVuZE5vdGU+PENpdGU+PEF1dGhvcj5DbGFhc3NlbjwvQXV0aG9yPjxZZWFyPjIwMDE8L1llYXI+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</w:fldData>
        </w:fldChar>
      </w:r>
      <w:r w:rsidR="00890E77" w:rsidRPr="00E90FE1">
        <w:rPr>
          <w:rFonts w:ascii="Times New Roman" w:hAnsi="Times New Roman" w:cs="Times New Roman"/>
        </w:rPr>
        <w:instrText xml:space="preserve"> ADDIN EN.CITE.DATA </w:instrText>
      </w:r>
      <w:r w:rsidR="00890E77" w:rsidRPr="00E90FE1">
        <w:rPr>
          <w:rFonts w:ascii="Times New Roman" w:hAnsi="Times New Roman" w:cs="Times New Roman"/>
        </w:rPr>
      </w:r>
      <w:r w:rsidR="00890E77" w:rsidRPr="00E90FE1">
        <w:rPr>
          <w:rFonts w:ascii="Times New Roman" w:hAnsi="Times New Roman" w:cs="Times New Roman"/>
        </w:rPr>
        <w:fldChar w:fldCharType="end"/>
      </w:r>
      <w:r w:rsidRPr="00E90FE1">
        <w:rPr>
          <w:rFonts w:ascii="Times New Roman" w:hAnsi="Times New Roman" w:cs="Times New Roman"/>
        </w:rPr>
      </w:r>
      <w:r w:rsidRPr="00E90FE1">
        <w:rPr>
          <w:rFonts w:ascii="Times New Roman" w:hAnsi="Times New Roman" w:cs="Times New Roman"/>
        </w:rPr>
        <w:fldChar w:fldCharType="separate"/>
      </w:r>
      <w:hyperlink w:anchor="_ENREF_14" w:tooltip="Claassen, 2001 #4705" w:history="1">
        <w:r w:rsidR="00890E77" w:rsidRPr="00E90FE1">
          <w:rPr>
            <w:rFonts w:ascii="Times New Roman" w:hAnsi="Times New Roman" w:cs="Times New Roman"/>
            <w:noProof/>
            <w:vertAlign w:val="superscript"/>
          </w:rPr>
          <w:t>14</w:t>
        </w:r>
      </w:hyperlink>
      <w:r w:rsidR="00890E77" w:rsidRPr="00E90FE1">
        <w:rPr>
          <w:rFonts w:ascii="Times New Roman" w:hAnsi="Times New Roman" w:cs="Times New Roman"/>
          <w:noProof/>
          <w:vertAlign w:val="superscript"/>
        </w:rPr>
        <w:t>,</w:t>
      </w:r>
      <w:hyperlink w:anchor="_ENREF_15" w:tooltip="Frontera, 2006 #4703" w:history="1">
        <w:r w:rsidR="00890E77" w:rsidRPr="00E90FE1">
          <w:rPr>
            <w:rFonts w:ascii="Times New Roman" w:hAnsi="Times New Roman" w:cs="Times New Roman"/>
            <w:noProof/>
            <w:vertAlign w:val="superscript"/>
          </w:rPr>
          <w:t>15</w:t>
        </w:r>
      </w:hyperlink>
      <w:r w:rsidRPr="00E90FE1">
        <w:rPr>
          <w:rFonts w:ascii="Times New Roman" w:hAnsi="Times New Roman" w:cs="Times New Roman"/>
        </w:rPr>
        <w:fldChar w:fldCharType="end"/>
      </w:r>
      <w:hyperlink w:anchor="_ENREF_4" w:tooltip="Frontera, 2006 #4703" w:history="1"/>
      <w:r w:rsidRPr="00E90FE1">
        <w:rPr>
          <w:rFonts w:ascii="Times New Roman" w:hAnsi="Times New Roman" w:cs="Times New Roman"/>
        </w:rPr>
        <w:t xml:space="preserve"> Hunt-Hess class was additionally obtained for each patient to account for the severity of clinical presentation. </w:t>
      </w:r>
      <w:hyperlink w:anchor="_ENREF_16" w:tooltip="Hunt, 1968 #4704"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&lt;EndNote&gt;&lt;Cite&gt;&lt;Author&gt;Hunt&lt;/Author&gt;&lt;Year&gt;1968&lt;/Year&gt;&lt;RecNum&gt;4704&lt;/RecNum&gt;&lt;DisplayText&gt;&lt;style face="superscript"&gt;16&lt;/style&gt;&lt;/DisplayText&gt;&lt;record&gt;&lt;rec-number&gt;4704&lt;/rec-number&gt;&lt;foreign-keys&gt;&lt;key app="EN" db-id="xdaf5a0dgzete3e9r2o5x9pxrtpx2tdrr9zr" timestamp="1390601042"&gt;4704&lt;/key&gt;&lt;/foreign-keys&gt;&lt;ref-type name="Journal Article"&gt;17&lt;/ref-type&gt;&lt;contributors&gt;&lt;authors&gt;&lt;author&gt;Hunt, W. E.&lt;/author&gt;&lt;author&gt;Hess, R. M.&lt;/author&gt;&lt;/authors&gt;&lt;/contributors&gt;&lt;titles&gt;&lt;title&gt;Surgical risk as related to time of intervention in the repair of intracranial aneurysms&lt;/title&gt;&lt;secondary-title&gt;Journal of Neurosurgery&lt;/secondary-title&gt;&lt;/titles&gt;&lt;periodical&gt;&lt;full-title&gt;Journal of Neurosurgery&lt;/full-title&gt;&lt;abbr-1&gt;J. Neurosurg.&lt;/abbr-1&gt;&lt;abbr-2&gt;J Neurosurg&lt;/abbr-2&gt;&lt;/periodical&gt;&lt;pages&gt;14-20&lt;/pages&gt;&lt;volume&gt;28&lt;/volume&gt;&lt;number&gt;1&lt;/number&gt;&lt;edition&gt;1968/01/01&lt;/edition&gt;&lt;keywords&gt;&lt;keyword&gt;Cerebral Hemorrhage/complications&lt;/keyword&gt;&lt;keyword&gt;Humans&lt;/keyword&gt;&lt;keyword&gt;Intracranial Aneurysm/*surgery&lt;/keyword&gt;&lt;keyword&gt;Postoperative Complications&lt;/keyword&gt;&lt;keyword&gt;Time Factors&lt;/keyword&gt;&lt;keyword&gt;Vascular Surgical Procedures/adverse effects&lt;/keyword&gt;&lt;/keywords&gt;&lt;dates&gt;&lt;year&gt;1968&lt;/year&gt;&lt;pub-dates&gt;&lt;date&gt;Jan&lt;/date&gt;&lt;/pub-dates&gt;&lt;/dates&gt;&lt;isbn&gt;0022-3085 (Print)&amp;#xD;0022-3085 (Linking)&lt;/isbn&gt;&lt;accession-num&gt;5635959&lt;/accession-num&gt;&lt;urls&gt;&lt;related-urls&gt;&lt;url&gt;http://www.ncbi.nlm.nih.gov/pubmed/5635959&lt;/url&gt;&lt;/related-urls&gt;&lt;/urls&gt;&lt;electronic-resource-num&gt;10.3171/jns.1968.28.1.0014&lt;/electronic-resource-num&gt;&lt;language&gt;eng&lt;/language&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16</w:t>
        </w:r>
        <w:r w:rsidR="00890E77" w:rsidRPr="00E90FE1">
          <w:rPr>
            <w:rFonts w:ascii="Times New Roman" w:hAnsi="Times New Roman" w:cs="Times New Roman"/>
          </w:rPr>
          <w:fldChar w:fldCharType="end"/>
        </w:r>
      </w:hyperlink>
      <w:r w:rsidRPr="00E90FE1">
        <w:rPr>
          <w:rFonts w:ascii="Times New Roman" w:hAnsi="Times New Roman" w:cs="Times New Roman"/>
        </w:rPr>
        <w:t xml:space="preserve"> Surgical treatment of SAH was defined by primary or secondary ICD-9-CM procedure codes for microvascular neurosurgical clipping (39.51 and 39.52), or endovascular coiling (39.72 and 39-79) and was confirmed by the manual review of medical records. The type of pharmacologic therapy (phenylephrine, epinephrine, norepinephrine and </w:t>
      </w:r>
      <w:r w:rsidRPr="00E90FE1">
        <w:rPr>
          <w:rFonts w:ascii="Times New Roman" w:hAnsi="Times New Roman" w:cs="Times New Roman"/>
        </w:rPr>
        <w:lastRenderedPageBreak/>
        <w:t>vasopressin</w:t>
      </w:r>
      <w:r w:rsidR="00EF2E57" w:rsidRPr="00E90FE1">
        <w:rPr>
          <w:rFonts w:ascii="Times New Roman" w:hAnsi="Times New Roman" w:cs="Times New Roman"/>
        </w:rPr>
        <w:t xml:space="preserve">) routinely used </w:t>
      </w:r>
      <w:r w:rsidRPr="00E90FE1">
        <w:rPr>
          <w:rFonts w:ascii="Times New Roman" w:hAnsi="Times New Roman" w:cs="Times New Roman"/>
        </w:rPr>
        <w:t xml:space="preserve">for </w:t>
      </w:r>
      <w:proofErr w:type="spellStart"/>
      <w:r w:rsidRPr="00E90FE1">
        <w:rPr>
          <w:rFonts w:ascii="Times New Roman" w:hAnsi="Times New Roman" w:cs="Times New Roman"/>
        </w:rPr>
        <w:t>hyperdynamic</w:t>
      </w:r>
      <w:proofErr w:type="spellEnd"/>
      <w:r w:rsidRPr="00E90FE1">
        <w:rPr>
          <w:rFonts w:ascii="Times New Roman" w:hAnsi="Times New Roman" w:cs="Times New Roman"/>
        </w:rPr>
        <w:t xml:space="preserve"> augmentation of blood pressure during vasospasm was determined by combining data from the pharmacy database with </w:t>
      </w:r>
      <w:r w:rsidR="00EF2E57" w:rsidRPr="00E90FE1">
        <w:rPr>
          <w:rFonts w:ascii="Times New Roman" w:hAnsi="Times New Roman" w:cs="Times New Roman"/>
        </w:rPr>
        <w:t xml:space="preserve">the </w:t>
      </w:r>
      <w:r w:rsidRPr="00E90FE1">
        <w:rPr>
          <w:rFonts w:ascii="Times New Roman" w:hAnsi="Times New Roman" w:cs="Times New Roman"/>
        </w:rPr>
        <w:t xml:space="preserve">manual review of the records.  </w:t>
      </w:r>
    </w:p>
    <w:p w14:paraId="7D45241C" w14:textId="77777777" w:rsidR="00DB3F8C" w:rsidRPr="00E90FE1" w:rsidRDefault="00EF2E57" w:rsidP="00A0235D">
      <w:pPr>
        <w:pStyle w:val="NoSpacing"/>
        <w:spacing w:line="480" w:lineRule="auto"/>
        <w:ind w:firstLine="720"/>
        <w:jc w:val="both"/>
        <w:rPr>
          <w:rFonts w:ascii="Times New Roman" w:hAnsi="Times New Roman" w:cs="Times New Roman"/>
        </w:rPr>
      </w:pPr>
      <w:r w:rsidRPr="00E90FE1">
        <w:rPr>
          <w:rFonts w:ascii="Times New Roman" w:hAnsi="Times New Roman" w:cs="Times New Roman"/>
        </w:rPr>
        <w:t xml:space="preserve">To account for the potential difference in underlying disease severity between patients with and without echocardiogram we applied high-dimensional propensity score developed specifically for the use with claim and pharmacy data. For each patient up to fifty diagnostic and procedure ICD-9-CM codes where available while all medications dispensed on the day of admission were extracted from the pharmacy database. </w:t>
      </w:r>
      <w:r w:rsidR="0014178E" w:rsidRPr="00E90FE1">
        <w:rPr>
          <w:rFonts w:ascii="Times New Roman" w:hAnsi="Times New Roman" w:cs="Times New Roman"/>
        </w:rPr>
        <w:t xml:space="preserve">The propensity score </w:t>
      </w:r>
      <w:r w:rsidR="00FC5E79" w:rsidRPr="00E90FE1">
        <w:rPr>
          <w:rFonts w:ascii="Times New Roman" w:eastAsia="Times New Roman" w:hAnsi="Times New Roman" w:cs="Times New Roman"/>
        </w:rPr>
        <w:t xml:space="preserve">was calculated for each patient </w:t>
      </w:r>
      <w:r w:rsidR="002F5054" w:rsidRPr="00E90FE1">
        <w:rPr>
          <w:rFonts w:ascii="Times New Roman" w:eastAsia="Times New Roman" w:hAnsi="Times New Roman" w:cs="Times New Roman"/>
        </w:rPr>
        <w:t xml:space="preserve">to account for </w:t>
      </w:r>
      <w:r w:rsidR="00FC5E79" w:rsidRPr="00E90FE1">
        <w:rPr>
          <w:rFonts w:ascii="Times New Roman" w:eastAsia="Times New Roman" w:hAnsi="Times New Roman" w:cs="Times New Roman"/>
        </w:rPr>
        <w:t xml:space="preserve">the probability of undergoing </w:t>
      </w:r>
      <w:r w:rsidR="0084439A" w:rsidRPr="00E90FE1">
        <w:rPr>
          <w:rFonts w:ascii="Times New Roman" w:eastAsia="Times New Roman" w:hAnsi="Times New Roman" w:cs="Times New Roman"/>
        </w:rPr>
        <w:t>e</w:t>
      </w:r>
      <w:r w:rsidR="00FC5E79" w:rsidRPr="00E90FE1">
        <w:rPr>
          <w:rFonts w:ascii="Times New Roman" w:eastAsia="Times New Roman" w:hAnsi="Times New Roman" w:cs="Times New Roman"/>
        </w:rPr>
        <w:t xml:space="preserve">chocardiography given her clinical characteristics </w:t>
      </w:r>
      <w:r w:rsidR="00AD0611" w:rsidRPr="00E90FE1">
        <w:rPr>
          <w:rFonts w:ascii="Times New Roman" w:eastAsia="Times New Roman" w:hAnsi="Times New Roman" w:cs="Times New Roman"/>
        </w:rPr>
        <w:t xml:space="preserve">using </w:t>
      </w:r>
      <w:r w:rsidR="000920CD" w:rsidRPr="00E90FE1">
        <w:rPr>
          <w:rFonts w:ascii="Times New Roman" w:hAnsi="Times New Roman" w:cs="Times New Roman"/>
        </w:rPr>
        <w:t xml:space="preserve">multistep algorithm that implements high-dimensional proxy adjustment in claims data. </w:t>
      </w:r>
      <w:r w:rsidR="000920CD" w:rsidRPr="00E90FE1">
        <w:rPr>
          <w:rFonts w:ascii="Times New Roman" w:eastAsia="Times New Roman" w:hAnsi="Times New Roman" w:cs="Times New Roman"/>
        </w:rPr>
        <w:t>The algorithm identifies a large number of covariates in multiple data dimensions, eliminates covariates with very low prevalence and minimal potential for causing bias, and then uses propensity score techniques to adjust for a large number of target covariates</w:t>
      </w:r>
      <w:r w:rsidR="00875911" w:rsidRPr="00E90FE1">
        <w:rPr>
          <w:rFonts w:ascii="Times New Roman" w:eastAsia="Times New Roman" w:hAnsi="Times New Roman" w:cs="Times New Roman"/>
        </w:rPr>
        <w:t>.</w:t>
      </w:r>
      <w:r w:rsidR="000920CD" w:rsidRPr="00E90FE1">
        <w:rPr>
          <w:rFonts w:ascii="Times New Roman" w:eastAsia="Times New Roman" w:hAnsi="Times New Roman" w:cs="Times New Roman"/>
        </w:rPr>
        <w:t xml:space="preserve"> </w:t>
      </w:r>
      <w:hyperlink w:anchor="_ENREF_17" w:tooltip="Schneeweiss, 2009 #696" w:history="1">
        <w:r w:rsidR="00890E77" w:rsidRPr="00E90FE1">
          <w:rPr>
            <w:rFonts w:ascii="Times New Roman" w:eastAsia="Times New Roman" w:hAnsi="Times New Roman" w:cs="Times New Roman"/>
          </w:rPr>
          <w:fldChar w:fldCharType="begin">
            <w:fldData xml:space="preserve">PEVuZE5vdGU+PENpdGU+PEF1dGhvcj5TY2huZWV3ZWlzczwvQXV0aG9yPjxZZWFyPjIwMDk8L1ll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</w:fldData>
          </w:fldChar>
        </w:r>
        <w:r w:rsidR="00890E77" w:rsidRPr="00E90FE1">
          <w:rPr>
            <w:rFonts w:ascii="Times New Roman" w:eastAsia="Times New Roman" w:hAnsi="Times New Roman" w:cs="Times New Roman"/>
          </w:rPr>
          <w:instrText xml:space="preserve"> ADDIN EN.CITE </w:instrText>
        </w:r>
        <w:r w:rsidR="00890E77" w:rsidRPr="00E90FE1">
          <w:rPr>
            <w:rFonts w:ascii="Times New Roman" w:eastAsia="Times New Roman" w:hAnsi="Times New Roman" w:cs="Times New Roman"/>
          </w:rPr>
          <w:fldChar w:fldCharType="begin">
            <w:fldData xml:space="preserve">PEVuZE5vdGU+PENpdGU+PEF1dGhvcj5TY2huZWV3ZWlzczwvQXV0aG9yPjxZZWFyPjIwMDk8L1ll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</w:fldData>
          </w:fldChar>
        </w:r>
        <w:r w:rsidR="00890E77" w:rsidRPr="00E90FE1">
          <w:rPr>
            <w:rFonts w:ascii="Times New Roman" w:eastAsia="Times New Roman" w:hAnsi="Times New Roman" w:cs="Times New Roman"/>
          </w:rPr>
          <w:instrText xml:space="preserve"> ADDIN EN.CITE.DATA </w:instrText>
        </w:r>
        <w:r w:rsidR="00890E77" w:rsidRPr="00E90FE1">
          <w:rPr>
            <w:rFonts w:ascii="Times New Roman" w:eastAsia="Times New Roman" w:hAnsi="Times New Roman" w:cs="Times New Roman"/>
          </w:rPr>
        </w:r>
        <w:r w:rsidR="00890E77" w:rsidRPr="00E90FE1">
          <w:rPr>
            <w:rFonts w:ascii="Times New Roman" w:eastAsia="Times New Roman" w:hAnsi="Times New Roman" w:cs="Times New Roman"/>
          </w:rPr>
          <w:fldChar w:fldCharType="end"/>
        </w:r>
        <w:r w:rsidR="00890E77" w:rsidRPr="00E90FE1">
          <w:rPr>
            <w:rFonts w:ascii="Times New Roman" w:eastAsia="Times New Roman" w:hAnsi="Times New Roman" w:cs="Times New Roman"/>
          </w:rPr>
        </w:r>
        <w:r w:rsidR="00890E77" w:rsidRPr="00E90FE1">
          <w:rPr>
            <w:rFonts w:ascii="Times New Roman" w:eastAsia="Times New Roman" w:hAnsi="Times New Roman" w:cs="Times New Roman"/>
          </w:rPr>
          <w:fldChar w:fldCharType="separate"/>
        </w:r>
        <w:r w:rsidR="00890E77" w:rsidRPr="00E90FE1">
          <w:rPr>
            <w:rFonts w:ascii="Times New Roman" w:eastAsia="Times New Roman" w:hAnsi="Times New Roman" w:cs="Times New Roman"/>
            <w:noProof/>
            <w:vertAlign w:val="superscript"/>
          </w:rPr>
          <w:t>17</w:t>
        </w:r>
        <w:r w:rsidR="00890E77" w:rsidRPr="00E90FE1">
          <w:rPr>
            <w:rFonts w:ascii="Times New Roman" w:eastAsia="Times New Roman" w:hAnsi="Times New Roman" w:cs="Times New Roman"/>
          </w:rPr>
          <w:fldChar w:fldCharType="end"/>
        </w:r>
      </w:hyperlink>
      <w:r w:rsidR="00571883" w:rsidRPr="00E90FE1">
        <w:rPr>
          <w:rFonts w:ascii="Times New Roman" w:eastAsia="Times New Roman" w:hAnsi="Times New Roman" w:cs="Times New Roman"/>
        </w:rPr>
        <w:t xml:space="preserve"> </w:t>
      </w:r>
      <w:r w:rsidR="00FC5E79" w:rsidRPr="00E90FE1">
        <w:rPr>
          <w:rFonts w:ascii="Times New Roman" w:eastAsia="Times New Roman" w:hAnsi="Times New Roman" w:cs="Times New Roman"/>
        </w:rPr>
        <w:t xml:space="preserve">In addition to </w:t>
      </w:r>
      <w:r w:rsidR="00FC5E79" w:rsidRPr="00E90FE1">
        <w:rPr>
          <w:rFonts w:ascii="Times New Roman" w:hAnsi="Times New Roman" w:cs="Times New Roman"/>
        </w:rPr>
        <w:t xml:space="preserve">demographic </w:t>
      </w:r>
      <w:r w:rsidR="00FC5E79" w:rsidRPr="00E90FE1">
        <w:rPr>
          <w:rFonts w:ascii="Times New Roman" w:hAnsi="Times New Roman" w:cs="Times New Roman"/>
          <w:i/>
        </w:rPr>
        <w:t>d</w:t>
      </w:r>
      <w:r w:rsidR="00FC5E79" w:rsidRPr="00E90FE1">
        <w:rPr>
          <w:rFonts w:ascii="Times New Roman" w:hAnsi="Times New Roman" w:cs="Times New Roman"/>
        </w:rPr>
        <w:t xml:space="preserve"> covariates (age, gender, ethnicity</w:t>
      </w:r>
      <w:r w:rsidR="00AD3B26" w:rsidRPr="00E90FE1">
        <w:rPr>
          <w:rFonts w:ascii="Times New Roman" w:hAnsi="Times New Roman" w:cs="Times New Roman"/>
        </w:rPr>
        <w:t>, year of admission year, month of admission, and weekend admission status</w:t>
      </w:r>
      <w:r w:rsidR="00FC5E79" w:rsidRPr="00E90FE1">
        <w:rPr>
          <w:rFonts w:ascii="Times New Roman" w:hAnsi="Times New Roman" w:cs="Times New Roman"/>
        </w:rPr>
        <w:t>) w</w:t>
      </w:r>
      <w:r w:rsidR="000920CD" w:rsidRPr="00E90FE1">
        <w:rPr>
          <w:rFonts w:ascii="Times New Roman" w:eastAsia="Times New Roman" w:hAnsi="Times New Roman" w:cs="Times New Roman"/>
        </w:rPr>
        <w:t>e identified</w:t>
      </w:r>
      <w:r w:rsidR="005F3C9C" w:rsidRPr="00E90FE1">
        <w:rPr>
          <w:rFonts w:ascii="Times New Roman" w:eastAsia="Times New Roman" w:hAnsi="Times New Roman" w:cs="Times New Roman"/>
        </w:rPr>
        <w:t xml:space="preserve"> </w:t>
      </w:r>
      <w:r w:rsidR="0084439A" w:rsidRPr="00E90FE1">
        <w:rPr>
          <w:rFonts w:ascii="Times New Roman" w:eastAsia="Times New Roman" w:hAnsi="Times New Roman" w:cs="Times New Roman"/>
          <w:i/>
        </w:rPr>
        <w:t>l</w:t>
      </w:r>
      <w:r w:rsidR="0084439A" w:rsidRPr="00E90FE1">
        <w:rPr>
          <w:rFonts w:ascii="Times New Roman" w:eastAsia="Times New Roman" w:hAnsi="Times New Roman" w:cs="Times New Roman"/>
        </w:rPr>
        <w:t xml:space="preserve"> categorical or numeric predefined covariates (based on context knowledge we chose SAH severity scores, anatomical location of aneurysm</w:t>
      </w:r>
      <w:r w:rsidR="00AD3B26" w:rsidRPr="00E90FE1">
        <w:rPr>
          <w:rFonts w:ascii="Times New Roman" w:eastAsia="Times New Roman" w:hAnsi="Times New Roman" w:cs="Times New Roman"/>
        </w:rPr>
        <w:t xml:space="preserve">, </w:t>
      </w:r>
      <w:r w:rsidR="0084439A" w:rsidRPr="00E90FE1">
        <w:rPr>
          <w:rFonts w:ascii="Times New Roman" w:eastAsia="Times New Roman" w:hAnsi="Times New Roman" w:cs="Times New Roman"/>
        </w:rPr>
        <w:t>previous history of cardiac disease</w:t>
      </w:r>
      <w:r w:rsidR="00AD3B26" w:rsidRPr="00E90FE1">
        <w:rPr>
          <w:rFonts w:ascii="Times New Roman" w:eastAsia="Times New Roman" w:hAnsi="Times New Roman" w:cs="Times New Roman"/>
        </w:rPr>
        <w:t xml:space="preserve">, and </w:t>
      </w:r>
      <w:proofErr w:type="spellStart"/>
      <w:r w:rsidR="00AD3B26" w:rsidRPr="00E90FE1">
        <w:rPr>
          <w:rFonts w:ascii="Times New Roman" w:eastAsia="Times New Roman" w:hAnsi="Times New Roman" w:cs="Times New Roman"/>
        </w:rPr>
        <w:t>Charlson</w:t>
      </w:r>
      <w:proofErr w:type="spellEnd"/>
      <w:r w:rsidR="00AD3B26" w:rsidRPr="00E90FE1">
        <w:rPr>
          <w:rFonts w:ascii="Times New Roman" w:eastAsia="Times New Roman" w:hAnsi="Times New Roman" w:cs="Times New Roman"/>
        </w:rPr>
        <w:t xml:space="preserve"> Comorbidity Index</w:t>
      </w:r>
      <w:r w:rsidR="0084439A" w:rsidRPr="00E90FE1">
        <w:rPr>
          <w:rFonts w:ascii="Times New Roman" w:eastAsia="Times New Roman" w:hAnsi="Times New Roman" w:cs="Times New Roman"/>
        </w:rPr>
        <w:t xml:space="preserve">), and </w:t>
      </w:r>
      <w:r w:rsidR="005F3C9C" w:rsidRPr="00E90FE1">
        <w:rPr>
          <w:rFonts w:ascii="Times New Roman" w:eastAsia="Times New Roman" w:hAnsi="Times New Roman" w:cs="Times New Roman"/>
        </w:rPr>
        <w:t xml:space="preserve">multiple empirical </w:t>
      </w:r>
      <w:r w:rsidR="0084439A" w:rsidRPr="00E90FE1">
        <w:rPr>
          <w:rFonts w:ascii="Times New Roman" w:eastAsia="Times New Roman" w:hAnsi="Times New Roman" w:cs="Times New Roman"/>
          <w:i/>
        </w:rPr>
        <w:t>k</w:t>
      </w:r>
      <w:r w:rsidR="00FC5E79" w:rsidRPr="00E90FE1">
        <w:rPr>
          <w:rFonts w:ascii="Times New Roman" w:eastAsia="Times New Roman" w:hAnsi="Times New Roman" w:cs="Times New Roman"/>
        </w:rPr>
        <w:t xml:space="preserve"> </w:t>
      </w:r>
      <w:r w:rsidR="005F3C9C" w:rsidRPr="00E90FE1">
        <w:rPr>
          <w:rFonts w:ascii="Times New Roman" w:eastAsia="Times New Roman" w:hAnsi="Times New Roman" w:cs="Times New Roman"/>
        </w:rPr>
        <w:t>covari</w:t>
      </w:r>
      <w:r w:rsidR="006D5604" w:rsidRPr="00E90FE1">
        <w:rPr>
          <w:rFonts w:ascii="Times New Roman" w:eastAsia="Times New Roman" w:hAnsi="Times New Roman" w:cs="Times New Roman"/>
        </w:rPr>
        <w:t xml:space="preserve">ates </w:t>
      </w:r>
      <w:r w:rsidR="005F3C9C" w:rsidRPr="00E90FE1">
        <w:rPr>
          <w:rFonts w:ascii="Times New Roman" w:eastAsia="Times New Roman" w:hAnsi="Times New Roman" w:cs="Times New Roman"/>
        </w:rPr>
        <w:t>from several data dimensions (</w:t>
      </w:r>
      <w:r w:rsidR="005F3C9C" w:rsidRPr="00E90FE1">
        <w:rPr>
          <w:rFonts w:ascii="Times New Roman" w:hAnsi="Times New Roman" w:cs="Times New Roman"/>
        </w:rPr>
        <w:t>secondary ICD-9-</w:t>
      </w:r>
      <w:r w:rsidR="0009606F" w:rsidRPr="00E90FE1">
        <w:rPr>
          <w:rFonts w:ascii="Times New Roman" w:hAnsi="Times New Roman" w:cs="Times New Roman"/>
        </w:rPr>
        <w:t>CM</w:t>
      </w:r>
      <w:r w:rsidR="005F3C9C" w:rsidRPr="00E90FE1">
        <w:rPr>
          <w:rFonts w:ascii="Times New Roman" w:hAnsi="Times New Roman" w:cs="Times New Roman"/>
        </w:rPr>
        <w:t xml:space="preserve"> diagnostic codes</w:t>
      </w:r>
      <w:r w:rsidR="005F3C9C" w:rsidRPr="00E90FE1">
        <w:rPr>
          <w:rFonts w:ascii="Times New Roman" w:eastAsia="Times New Roman" w:hAnsi="Times New Roman" w:cs="Times New Roman"/>
        </w:rPr>
        <w:t>, inpatient procedures</w:t>
      </w:r>
      <w:r w:rsidR="00FC5E79" w:rsidRPr="00E90FE1">
        <w:rPr>
          <w:rFonts w:ascii="Times New Roman" w:eastAsia="Times New Roman" w:hAnsi="Times New Roman" w:cs="Times New Roman"/>
        </w:rPr>
        <w:t xml:space="preserve"> and </w:t>
      </w:r>
      <w:r w:rsidR="005F3C9C" w:rsidRPr="00E90FE1">
        <w:rPr>
          <w:rFonts w:ascii="Times New Roman" w:eastAsia="Times New Roman" w:hAnsi="Times New Roman" w:cs="Times New Roman"/>
        </w:rPr>
        <w:t>drugs dispensed on the first admission day</w:t>
      </w:r>
      <w:r w:rsidR="006D5604" w:rsidRPr="00E90FE1">
        <w:rPr>
          <w:rFonts w:ascii="Times New Roman" w:eastAsia="Times New Roman" w:hAnsi="Times New Roman" w:cs="Times New Roman"/>
        </w:rPr>
        <w:t>)</w:t>
      </w:r>
      <w:r w:rsidR="0084439A" w:rsidRPr="00E90FE1">
        <w:rPr>
          <w:rFonts w:ascii="Times New Roman" w:eastAsia="Times New Roman" w:hAnsi="Times New Roman" w:cs="Times New Roman"/>
        </w:rPr>
        <w:t xml:space="preserve">. We </w:t>
      </w:r>
      <w:r w:rsidR="006D5604" w:rsidRPr="00E90FE1">
        <w:rPr>
          <w:rFonts w:ascii="Times New Roman" w:eastAsia="Times New Roman" w:hAnsi="Times New Roman" w:cs="Times New Roman"/>
        </w:rPr>
        <w:t>assessed recurrence of codes in order to prioritize and select covariates for adjustment</w:t>
      </w:r>
      <w:r w:rsidR="00FC5E79" w:rsidRPr="00E90FE1">
        <w:rPr>
          <w:rFonts w:ascii="Times New Roman" w:eastAsia="Times New Roman" w:hAnsi="Times New Roman" w:cs="Times New Roman"/>
        </w:rPr>
        <w:t xml:space="preserve"> </w:t>
      </w:r>
      <w:r w:rsidR="00FC5E79" w:rsidRPr="00E90FE1">
        <w:rPr>
          <w:rFonts w:ascii="Times New Roman" w:hAnsi="Times New Roman" w:cs="Times New Roman"/>
        </w:rPr>
        <w:t>by their potential for controlling confounding that is not conditional on exposure and other covariates.</w:t>
      </w:r>
      <w:r w:rsidR="006D5604" w:rsidRPr="00E90FE1">
        <w:rPr>
          <w:rFonts w:ascii="Times New Roman" w:eastAsia="Times New Roman" w:hAnsi="Times New Roman" w:cs="Times New Roman"/>
        </w:rPr>
        <w:t xml:space="preserve"> </w:t>
      </w:r>
      <w:r w:rsidR="00FC5E79" w:rsidRPr="00E90FE1">
        <w:rPr>
          <w:rFonts w:ascii="Times New Roman" w:eastAsia="Times New Roman" w:hAnsi="Times New Roman" w:cs="Times New Roman"/>
        </w:rPr>
        <w:t>Using multivaria</w:t>
      </w:r>
      <w:r w:rsidR="00DB3F8C" w:rsidRPr="00E90FE1">
        <w:rPr>
          <w:rFonts w:ascii="Times New Roman" w:eastAsia="Times New Roman" w:hAnsi="Times New Roman" w:cs="Times New Roman"/>
        </w:rPr>
        <w:t>ble</w:t>
      </w:r>
      <w:r w:rsidR="00FC5E79" w:rsidRPr="00E90FE1">
        <w:rPr>
          <w:rFonts w:ascii="Times New Roman" w:eastAsia="Times New Roman" w:hAnsi="Times New Roman" w:cs="Times New Roman"/>
        </w:rPr>
        <w:t xml:space="preserve"> logistic regression, a propensity score was estimated for each subject as the predicted probability of exposure</w:t>
      </w:r>
      <w:r w:rsidR="002F5054" w:rsidRPr="00E90FE1">
        <w:rPr>
          <w:rFonts w:ascii="Times New Roman" w:eastAsia="Times New Roman" w:hAnsi="Times New Roman" w:cs="Times New Roman"/>
        </w:rPr>
        <w:t xml:space="preserve"> (having echocardiogram)</w:t>
      </w:r>
      <w:r w:rsidR="00FC5E79" w:rsidRPr="00E90FE1">
        <w:rPr>
          <w:rFonts w:ascii="Times New Roman" w:eastAsia="Times New Roman" w:hAnsi="Times New Roman" w:cs="Times New Roman"/>
        </w:rPr>
        <w:t xml:space="preserve"> conditional on all </w:t>
      </w:r>
      <w:r w:rsidR="00FC5E79" w:rsidRPr="00E90FE1">
        <w:rPr>
          <w:rFonts w:ascii="Times New Roman" w:eastAsia="Times New Roman" w:hAnsi="Times New Roman" w:cs="Times New Roman"/>
          <w:i/>
        </w:rPr>
        <w:t>d + l + k</w:t>
      </w:r>
      <w:r w:rsidR="00FC5E79" w:rsidRPr="00E90FE1">
        <w:rPr>
          <w:rFonts w:ascii="Times New Roman" w:eastAsia="Times New Roman" w:hAnsi="Times New Roman" w:cs="Times New Roman"/>
        </w:rPr>
        <w:t xml:space="preserve"> covariates.</w:t>
      </w:r>
      <w:r w:rsidR="00DB3F8C" w:rsidRPr="00E90FE1">
        <w:rPr>
          <w:rFonts w:ascii="Times New Roman" w:eastAsia="Times New Roman" w:hAnsi="Times New Roman" w:cs="Times New Roman"/>
        </w:rPr>
        <w:t xml:space="preserve"> </w:t>
      </w:r>
      <w:r w:rsidR="00AD0611" w:rsidRPr="00E90FE1">
        <w:rPr>
          <w:rFonts w:ascii="Times New Roman" w:hAnsi="Times New Roman" w:cs="Times New Roman"/>
        </w:rPr>
        <w:t xml:space="preserve">We varied the </w:t>
      </w:r>
      <w:r w:rsidR="00AD0611" w:rsidRPr="00E90FE1">
        <w:rPr>
          <w:rFonts w:ascii="Times New Roman" w:hAnsi="Times New Roman" w:cs="Times New Roman"/>
        </w:rPr>
        <w:lastRenderedPageBreak/>
        <w:t xml:space="preserve">number of empirical covariates for inclusion in the propensity score modeling as a sensitivity analysis. </w:t>
      </w:r>
      <w:r w:rsidR="004E4ABC" w:rsidRPr="00E90FE1">
        <w:rPr>
          <w:rFonts w:ascii="Times New Roman" w:hAnsi="Times New Roman" w:cs="Times New Roman"/>
        </w:rPr>
        <w:t>The achievement of balance produced by propensity score was assessed by modeling each variable using echocardiography, propensity score, and their interaction in the regression model and p-values for all the variables of interest were all above 0.2.</w:t>
      </w:r>
    </w:p>
    <w:p w14:paraId="6087331E" w14:textId="77777777" w:rsidR="00EF2E57" w:rsidRPr="00E90FE1" w:rsidRDefault="00EF2E57" w:rsidP="00A0235D">
      <w:pPr>
        <w:pStyle w:val="NoSpacing"/>
        <w:spacing w:line="480" w:lineRule="auto"/>
        <w:jc w:val="both"/>
        <w:rPr>
          <w:rFonts w:ascii="Times New Roman" w:hAnsi="Times New Roman" w:cs="Times New Roman"/>
        </w:rPr>
      </w:pPr>
    </w:p>
    <w:p w14:paraId="3DC0E3EF" w14:textId="77777777" w:rsidR="00EF2E57" w:rsidRPr="00E90FE1" w:rsidRDefault="00EF2E57" w:rsidP="00EF2E57">
      <w:pPr>
        <w:pStyle w:val="NoSpacing"/>
        <w:spacing w:line="480" w:lineRule="auto"/>
        <w:rPr>
          <w:rFonts w:ascii="Times New Roman" w:hAnsi="Times New Roman" w:cs="Times New Roman"/>
        </w:rPr>
      </w:pPr>
      <w:r w:rsidRPr="00E90FE1">
        <w:rPr>
          <w:rFonts w:ascii="Times New Roman" w:hAnsi="Times New Roman" w:cs="Times New Roman"/>
        </w:rPr>
        <w:t>Statistical Analysis</w:t>
      </w:r>
    </w:p>
    <w:p w14:paraId="2BF52017" w14:textId="77777777" w:rsidR="00EF2E57" w:rsidRPr="00E90FE1" w:rsidRDefault="00EF2E57" w:rsidP="00A0235D">
      <w:pPr>
        <w:pStyle w:val="NoSpacing"/>
        <w:spacing w:line="480" w:lineRule="auto"/>
        <w:jc w:val="both"/>
        <w:rPr>
          <w:rFonts w:ascii="Times New Roman" w:hAnsi="Times New Roman" w:cs="Times New Roman"/>
        </w:rPr>
      </w:pPr>
      <w:r w:rsidRPr="00E90FE1">
        <w:rPr>
          <w:rFonts w:ascii="Times New Roman" w:hAnsi="Times New Roman" w:cs="Times New Roman"/>
        </w:rPr>
        <w:tab/>
      </w:r>
      <w:r w:rsidRPr="00E90FE1">
        <w:rPr>
          <w:rFonts w:ascii="Times New Roman" w:eastAsia="Times New Roman" w:hAnsi="Times New Roman" w:cs="Times New Roman"/>
        </w:rPr>
        <w:t xml:space="preserve">The analytical plan followed the STROBE recommendations. </w:t>
      </w:r>
      <w:hyperlink w:anchor="_ENREF_18" w:tooltip="von Elm, 2007 #2162" w:history="1">
        <w:r w:rsidR="00890E77" w:rsidRPr="00E90FE1">
          <w:rPr>
            <w:rFonts w:ascii="Times New Roman" w:eastAsia="Times New Roman" w:hAnsi="Times New Roman" w:cs="Times New Roman"/>
          </w:rPr>
          <w:fldChar w:fldCharType="begin"/>
        </w:r>
        <w:r w:rsidR="00890E77" w:rsidRPr="00E90FE1">
          <w:rPr>
            <w:rFonts w:ascii="Times New Roman" w:eastAsia="Times New Roman" w:hAnsi="Times New Roman" w:cs="Times New Roman"/>
          </w:rPr>
          <w:instrText xml:space="preserve"> ADDIN EN.CITE &lt;EndNote&gt;&lt;Cite&gt;&lt;Author&gt;von Elm&lt;/Author&gt;&lt;Year&gt;2007&lt;/Year&gt;&lt;RecNum&gt;2162&lt;/RecNum&gt;&lt;DisplayText&gt;&lt;style face="superscript"&gt;18&lt;/style&gt;&lt;/DisplayText&gt;&lt;record&gt;&lt;rec-number&gt;2162&lt;/rec-number&gt;&lt;foreign-keys&gt;&lt;key app="EN" db-id="xdaf5a0dgzete3e9r2o5x9pxrtpx2tdrr9zr" timestamp="1347921496"&gt;2162&lt;/key&gt;&lt;/foreign-keys&gt;&lt;ref-type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University of Bern, Bern, Switzerland. strobe@ispm.unibe.ch&lt;/auth-address&gt;&lt;titles&gt;&lt;title&gt;The Strengthening the Reporting of Observational Studies in Epidemiology (STROBE) statement: guidelines for reporting observational studies&lt;/title&gt;&lt;secondary-title&gt;Annals of Internal Medicine&lt;/secondary-title&gt;&lt;/titles&gt;&lt;periodical&gt;&lt;full-title&gt;Annals of Internal Medicine&lt;/full-title&gt;&lt;abbr-1&gt;Ann. Intern. Med.&lt;/abbr-1&gt;&lt;abbr-2&gt;Ann Intern Med&lt;/abbr-2&gt;&lt;/periodical&gt;&lt;pages&gt;573-7&lt;/pages&gt;&lt;volume&gt;147&lt;/volume&gt;&lt;number&gt;8&lt;/number&gt;&lt;edition&gt;2007/10/17&lt;/edition&gt;&lt;keywords&gt;&lt;keyword&gt;Case-Control Studies&lt;/keyword&gt;&lt;keyword&gt;Cohort Studies&lt;/keyword&gt;&lt;keyword&gt;Cross-Sectional Studies&lt;/keyword&gt;&lt;keyword&gt;*Epidemiologic Research Design&lt;/keyword&gt;&lt;keyword&gt;*Observation/methods&lt;/keyword&gt;&lt;keyword&gt;Publishing/*standards&lt;/keyword&gt;&lt;/keywords&gt;&lt;dates&gt;&lt;year&gt;2007&lt;/year&gt;&lt;pub-dates&gt;&lt;date&gt;Oct 16&lt;/date&gt;&lt;/pub-dates&gt;&lt;/dates&gt;&lt;isbn&gt;1539-3704 (Electronic)&amp;#xD;0003-4819 (Linking)&lt;/isbn&gt;&lt;accession-num&gt;17938396&lt;/accession-num&gt;&lt;urls&gt;&lt;related-urls&gt;&lt;url&gt;http://www.ncbi.nlm.nih.gov/pubmed/17938396&lt;/url&gt;&lt;/related-urls&gt;&lt;/urls&gt;&lt;electronic-resource-num&gt;147/8/573 [pii]&lt;/electronic-resource-num&gt;&lt;language&gt;eng&lt;/language&gt;&lt;/record&gt;&lt;/Cite&gt;&lt;/EndNote&gt;</w:instrText>
        </w:r>
        <w:r w:rsidR="00890E77" w:rsidRPr="00E90FE1">
          <w:rPr>
            <w:rFonts w:ascii="Times New Roman" w:eastAsia="Times New Roman" w:hAnsi="Times New Roman" w:cs="Times New Roman"/>
          </w:rPr>
          <w:fldChar w:fldCharType="separate"/>
        </w:r>
        <w:r w:rsidR="00890E77" w:rsidRPr="00E90FE1">
          <w:rPr>
            <w:rFonts w:ascii="Times New Roman" w:eastAsia="Times New Roman" w:hAnsi="Times New Roman" w:cs="Times New Roman"/>
            <w:noProof/>
            <w:vertAlign w:val="superscript"/>
          </w:rPr>
          <w:t>18</w:t>
        </w:r>
        <w:r w:rsidR="00890E77" w:rsidRPr="00E90FE1">
          <w:rPr>
            <w:rFonts w:ascii="Times New Roman" w:eastAsia="Times New Roman" w:hAnsi="Times New Roman" w:cs="Times New Roman"/>
          </w:rPr>
          <w:fldChar w:fldCharType="end"/>
        </w:r>
      </w:hyperlink>
      <w:r w:rsidRPr="00E90FE1">
        <w:rPr>
          <w:rFonts w:ascii="Times New Roman" w:eastAsia="Times New Roman" w:hAnsi="Times New Roman" w:cs="Times New Roman"/>
        </w:rPr>
        <w:t xml:space="preserve"> </w:t>
      </w:r>
      <w:r w:rsidRPr="00E90FE1">
        <w:rPr>
          <w:rFonts w:ascii="Times New Roman" w:hAnsi="Times New Roman" w:cs="Times New Roman"/>
        </w:rPr>
        <w:t xml:space="preserve">Patients were stratified into groups based on RLVD (SCM-Apical, SCM-Basal and no RLVD). Patients who did not have any echocardiography for clinically indicated reason were analyzed as a separate group. Frequencies of categorical variables were reported as a percentage and the Pearson χ2 test or Fisher's exact test was applied as appropriate to test for association between categorical variables. For continuous variables, means (standard deviation) were reported for variables that exhibited a normal distribution and compared using Student’s T-test or analysis of variance (ANOVA), when appropriate whereas continuous variables that did not satisfy the normality assumptions were reported as medians, 25th and 75th percentiles and the </w:t>
      </w:r>
      <w:proofErr w:type="spellStart"/>
      <w:r w:rsidRPr="00E90FE1">
        <w:rPr>
          <w:rFonts w:ascii="Times New Roman" w:hAnsi="Times New Roman" w:cs="Times New Roman"/>
        </w:rPr>
        <w:t>Kruskal</w:t>
      </w:r>
      <w:proofErr w:type="spellEnd"/>
      <w:r w:rsidRPr="00E90FE1">
        <w:rPr>
          <w:rFonts w:ascii="Times New Roman" w:hAnsi="Times New Roman" w:cs="Times New Roman"/>
        </w:rPr>
        <w:t xml:space="preserve">-Wallis test was used for comparisons. Kolmogorov-Smirnov test was performed to test the normality of distribution. </w:t>
      </w:r>
    </w:p>
    <w:p w14:paraId="75DCEB24" w14:textId="0D7B056D" w:rsidR="00105ADC" w:rsidRPr="00E90FE1" w:rsidRDefault="00105ADC" w:rsidP="00A0235D">
      <w:pPr>
        <w:pStyle w:val="NoSpacing"/>
        <w:spacing w:line="480" w:lineRule="auto"/>
        <w:ind w:firstLine="720"/>
        <w:jc w:val="both"/>
        <w:rPr>
          <w:rFonts w:ascii="Times New Roman" w:hAnsi="Times New Roman" w:cs="Times New Roman"/>
        </w:rPr>
      </w:pPr>
      <w:r w:rsidRPr="00E90FE1">
        <w:rPr>
          <w:rFonts w:ascii="Times New Roman" w:eastAsia="Times New Roman" w:hAnsi="Times New Roman" w:cs="Times New Roman"/>
        </w:rPr>
        <w:t xml:space="preserve">For the survival analysis, survival was calculated from the admission date to the date of death from any cause or the date of data censoring. A Cox </w:t>
      </w:r>
      <w:r w:rsidRPr="00E90FE1">
        <w:rPr>
          <w:rFonts w:ascii="Times New Roman" w:hAnsi="Times New Roman" w:cs="Times New Roman"/>
        </w:rPr>
        <w:t xml:space="preserve">proportional hazard model </w:t>
      </w:r>
      <w:r w:rsidRPr="00E90FE1">
        <w:rPr>
          <w:rFonts w:ascii="Times New Roman" w:eastAsia="Times New Roman" w:hAnsi="Times New Roman" w:cs="Times New Roman"/>
        </w:rPr>
        <w:t xml:space="preserve">was used to estimate hazard ratios (HR) </w:t>
      </w:r>
      <w:r w:rsidRPr="00E90FE1">
        <w:rPr>
          <w:rFonts w:ascii="Times New Roman" w:hAnsi="Times New Roman" w:cs="Times New Roman"/>
        </w:rPr>
        <w:t>with 9</w:t>
      </w:r>
      <w:r w:rsidR="0066585E" w:rsidRPr="00E90FE1">
        <w:rPr>
          <w:rFonts w:ascii="Times New Roman" w:hAnsi="Times New Roman" w:cs="Times New Roman"/>
        </w:rPr>
        <w:t>9</w:t>
      </w:r>
      <w:r w:rsidRPr="00E90FE1">
        <w:rPr>
          <w:rFonts w:ascii="Times New Roman" w:hAnsi="Times New Roman" w:cs="Times New Roman"/>
        </w:rPr>
        <w:t>% confidence intervals (9</w:t>
      </w:r>
      <w:r w:rsidR="0066585E" w:rsidRPr="00E90FE1">
        <w:rPr>
          <w:rFonts w:ascii="Times New Roman" w:hAnsi="Times New Roman" w:cs="Times New Roman"/>
        </w:rPr>
        <w:t>9</w:t>
      </w:r>
      <w:r w:rsidRPr="00E90FE1">
        <w:rPr>
          <w:rFonts w:ascii="Times New Roman" w:hAnsi="Times New Roman" w:cs="Times New Roman"/>
        </w:rPr>
        <w:t xml:space="preserve">% CI) </w:t>
      </w:r>
      <w:r w:rsidRPr="00E90FE1">
        <w:rPr>
          <w:rFonts w:ascii="Times New Roman" w:eastAsia="Times New Roman" w:hAnsi="Times New Roman" w:cs="Times New Roman"/>
        </w:rPr>
        <w:t xml:space="preserve">for death associated with different </w:t>
      </w:r>
      <w:r w:rsidR="0009606F" w:rsidRPr="00E90FE1">
        <w:rPr>
          <w:rFonts w:ascii="Times New Roman" w:eastAsia="Times New Roman" w:hAnsi="Times New Roman" w:cs="Times New Roman"/>
        </w:rPr>
        <w:t>RLVD</w:t>
      </w:r>
      <w:r w:rsidRPr="00E90FE1">
        <w:rPr>
          <w:rFonts w:ascii="Times New Roman" w:eastAsia="Times New Roman" w:hAnsi="Times New Roman" w:cs="Times New Roman"/>
        </w:rPr>
        <w:t xml:space="preserve"> groups, after adjustment for </w:t>
      </w:r>
      <w:r w:rsidRPr="00E90FE1">
        <w:rPr>
          <w:rFonts w:ascii="Times New Roman" w:hAnsi="Times New Roman" w:cs="Times New Roman"/>
        </w:rPr>
        <w:t xml:space="preserve">propensity to </w:t>
      </w:r>
      <w:r w:rsidRPr="00E90FE1">
        <w:rPr>
          <w:rFonts w:ascii="Times New Roman" w:eastAsia="Times New Roman" w:hAnsi="Times New Roman" w:cs="Times New Roman"/>
        </w:rPr>
        <w:t>undergo echocardiography given her clinical characteristics on admission</w:t>
      </w:r>
      <w:r w:rsidRPr="00E90FE1">
        <w:rPr>
          <w:rFonts w:ascii="Times New Roman" w:hAnsi="Times New Roman" w:cs="Times New Roman"/>
        </w:rPr>
        <w:t xml:space="preserve">. We plotted adjusted survival curves by </w:t>
      </w:r>
      <w:r w:rsidR="0009606F" w:rsidRPr="00E90FE1">
        <w:rPr>
          <w:rFonts w:ascii="Times New Roman" w:hAnsi="Times New Roman" w:cs="Times New Roman"/>
        </w:rPr>
        <w:t>RLVD</w:t>
      </w:r>
      <w:r w:rsidRPr="00E90FE1">
        <w:rPr>
          <w:rFonts w:ascii="Times New Roman" w:hAnsi="Times New Roman" w:cs="Times New Roman"/>
        </w:rPr>
        <w:t xml:space="preserve"> groups </w:t>
      </w:r>
      <w:r w:rsidRPr="00E90FE1">
        <w:rPr>
          <w:rFonts w:ascii="Times New Roman" w:hAnsi="Times New Roman" w:cs="Times New Roman"/>
        </w:rPr>
        <w:lastRenderedPageBreak/>
        <w:t>based on a stratified Cox model adjusted for propensity scores</w:t>
      </w:r>
      <w:r w:rsidR="00875911" w:rsidRPr="00E90FE1">
        <w:rPr>
          <w:rFonts w:ascii="Times New Roman" w:hAnsi="Times New Roman" w:cs="Times New Roman"/>
        </w:rPr>
        <w:t>.</w:t>
      </w:r>
      <w:r w:rsidRPr="00E90FE1">
        <w:rPr>
          <w:rFonts w:ascii="Times New Roman" w:hAnsi="Times New Roman" w:cs="Times New Roman"/>
        </w:rPr>
        <w:t xml:space="preserve"> </w:t>
      </w:r>
      <w:hyperlink w:anchor="_ENREF_19" w:tooltip="Zhang, 2007 #4697" w:history="1">
        <w:r w:rsidR="00890E77" w:rsidRPr="00E90FE1">
          <w:rPr>
            <w:rFonts w:ascii="Times New Roman" w:hAnsi="Times New Roman" w:cs="Times New Roman"/>
          </w:rPr>
          <w:fldChar w:fldCharType="begin"/>
        </w:r>
        <w:r w:rsidR="00890E77" w:rsidRPr="00E90FE1">
          <w:rPr>
            <w:rFonts w:ascii="Times New Roman" w:hAnsi="Times New Roman" w:cs="Times New Roman"/>
          </w:rPr>
          <w:instrText xml:space="preserve"> ADDIN EN.CITE &lt;EndNote&gt;&lt;Cite&gt;&lt;Author&gt;Zhang&lt;/Author&gt;&lt;Year&gt;2007&lt;/Year&gt;&lt;RecNum&gt;4697&lt;/RecNum&gt;&lt;DisplayText&gt;&lt;style face="superscript"&gt;19&lt;/style&gt;&lt;/DisplayText&gt;&lt;record&gt;&lt;rec-number&gt;4697&lt;/rec-number&gt;&lt;foreign-keys&gt;&lt;key app="EN" db-id="xdaf5a0dgzete3e9r2o5x9pxrtpx2tdrr9zr" timestamp="1389836294"&gt;4697&lt;/key&gt;&lt;/foreign-keys&gt;&lt;ref-type name="Journal Article"&gt;17&lt;/ref-type&gt;&lt;contributors&gt;&lt;authors&gt;&lt;author&gt;Zhang, X.&lt;/author&gt;&lt;author&gt;Loberiza, F. R.&lt;/author&gt;&lt;author&gt;Klein, J. P.&lt;/author&gt;&lt;author&gt;Zhang, M. J.&lt;/author&gt;&lt;/authors&gt;&lt;/contributors&gt;&lt;auth-address&gt;Department of Mathematics and Statistics, Georgia State University, Atlanta, GA 30303, USA. matxxz@langate.gsu.edu&lt;/auth-address&gt;&lt;titles&gt;&lt;title&gt;A SAS macro for estimation of direct adjusted survival curves based on a stratified Cox regression model&lt;/title&gt;&lt;secondary-title&gt;Comput Methods Programs Biomed&lt;/secondary-title&gt;&lt;/titles&gt;&lt;periodical&gt;&lt;full-title&gt;Computer Methods and Programs in Biomedicine&lt;/full-title&gt;&lt;abbr-1&gt;Comput. Methods Programs Biomed.&lt;/abbr-1&gt;&lt;abbr-2&gt;Comput Methods Programs Biomed&lt;/abbr-2&gt;&lt;abbr-3&gt;Computer Methods &amp;amp; Programs in Biomedicine&lt;/abbr-3&gt;&lt;/periodical&gt;&lt;pages&gt;95-101&lt;/pages&gt;&lt;volume&gt;88&lt;/volume&gt;&lt;number&gt;2&lt;/number&gt;&lt;dates&gt;&lt;year&gt;2007&lt;/year&gt;&lt;pub-dates&gt;&lt;date&gt;Nov&lt;/date&gt;&lt;/pub-dates&gt;&lt;/dates&gt;&lt;isbn&gt;0169-2607&lt;/isbn&gt;&lt;accession-num&gt;17850917&lt;/accession-num&gt;&lt;urls&gt;&lt;related-urls&gt;&lt;url&gt;http://www.ncbi.nlm.nih.gov/pubmed/17850917&lt;/url&gt;&lt;/related-urls&gt;&lt;/urls&gt;&lt;electronic-resource-num&gt;10.1016/j.cmpb.2007.07.010&lt;/electronic-resource-num&gt;&lt;language&gt;eng&lt;/language&gt;&lt;/record&gt;&lt;/Cite&gt;&lt;/EndNote&gt;</w:instrText>
        </w:r>
        <w:r w:rsidR="00890E77" w:rsidRPr="00E90FE1">
          <w:rPr>
            <w:rFonts w:ascii="Times New Roman" w:hAnsi="Times New Roman" w:cs="Times New Roman"/>
          </w:rPr>
          <w:fldChar w:fldCharType="separate"/>
        </w:r>
        <w:r w:rsidR="00890E77" w:rsidRPr="00E90FE1">
          <w:rPr>
            <w:rFonts w:ascii="Times New Roman" w:hAnsi="Times New Roman" w:cs="Times New Roman"/>
            <w:noProof/>
            <w:vertAlign w:val="superscript"/>
          </w:rPr>
          <w:t>19</w:t>
        </w:r>
        <w:r w:rsidR="00890E77" w:rsidRPr="00E90FE1">
          <w:rPr>
            <w:rFonts w:ascii="Times New Roman" w:hAnsi="Times New Roman" w:cs="Times New Roman"/>
          </w:rPr>
          <w:fldChar w:fldCharType="end"/>
        </w:r>
      </w:hyperlink>
      <w:r w:rsidRPr="00E90FE1">
        <w:rPr>
          <w:rFonts w:ascii="Times New Roman" w:hAnsi="Times New Roman" w:cs="Times New Roman"/>
        </w:rPr>
        <w:t xml:space="preserve"> </w:t>
      </w:r>
      <w:r w:rsidRPr="00E90FE1">
        <w:rPr>
          <w:rFonts w:ascii="Times New Roman" w:eastAsia="Times New Roman" w:hAnsi="Times New Roman" w:cs="Times New Roman"/>
        </w:rPr>
        <w:t>The proportional-hazards assumption for all models was tested within the PROC PHREG module.</w:t>
      </w:r>
    </w:p>
    <w:p w14:paraId="3735CDA6" w14:textId="3E0940EC" w:rsidR="00637BD6" w:rsidRPr="00E90FE1" w:rsidRDefault="0084439A" w:rsidP="00A0235D">
      <w:pPr>
        <w:pStyle w:val="NoSpacing"/>
        <w:spacing w:line="480" w:lineRule="auto"/>
        <w:ind w:firstLine="720"/>
        <w:jc w:val="both"/>
        <w:rPr>
          <w:rFonts w:ascii="Times New Roman" w:hAnsi="Times New Roman" w:cs="Times New Roman"/>
        </w:rPr>
      </w:pPr>
      <w:r w:rsidRPr="00E90FE1">
        <w:rPr>
          <w:rFonts w:ascii="Times New Roman" w:hAnsi="Times New Roman" w:cs="Times New Roman"/>
        </w:rPr>
        <w:t xml:space="preserve">Separate multivariable logistic regression analyses were </w:t>
      </w:r>
      <w:r w:rsidRPr="00E90FE1">
        <w:rPr>
          <w:rFonts w:ascii="Times New Roman" w:eastAsia="Times New Roman" w:hAnsi="Times New Roman" w:cs="Times New Roman"/>
        </w:rPr>
        <w:t>used to estimate odds ratios</w:t>
      </w:r>
      <w:r w:rsidR="00DB3F8C" w:rsidRPr="00E90FE1">
        <w:rPr>
          <w:rFonts w:ascii="Times New Roman" w:eastAsia="Times New Roman" w:hAnsi="Times New Roman" w:cs="Times New Roman"/>
        </w:rPr>
        <w:t xml:space="preserve"> (OR) with 9</w:t>
      </w:r>
      <w:r w:rsidR="0066585E" w:rsidRPr="00E90FE1">
        <w:rPr>
          <w:rFonts w:ascii="Times New Roman" w:eastAsia="Times New Roman" w:hAnsi="Times New Roman" w:cs="Times New Roman"/>
        </w:rPr>
        <w:t>9</w:t>
      </w:r>
      <w:r w:rsidR="00DB3F8C" w:rsidRPr="00E90FE1">
        <w:rPr>
          <w:rFonts w:ascii="Times New Roman" w:eastAsia="Times New Roman" w:hAnsi="Times New Roman" w:cs="Times New Roman"/>
        </w:rPr>
        <w:t>% CI</w:t>
      </w:r>
      <w:r w:rsidRPr="00E90FE1">
        <w:rPr>
          <w:rFonts w:ascii="Times New Roman" w:eastAsia="Times New Roman" w:hAnsi="Times New Roman" w:cs="Times New Roman"/>
        </w:rPr>
        <w:t xml:space="preserve"> for each secondary outcome associated with different </w:t>
      </w:r>
      <w:r w:rsidR="0009606F" w:rsidRPr="00E90FE1">
        <w:rPr>
          <w:rFonts w:ascii="Times New Roman" w:eastAsia="Times New Roman" w:hAnsi="Times New Roman" w:cs="Times New Roman"/>
        </w:rPr>
        <w:t>RLVD</w:t>
      </w:r>
      <w:r w:rsidRPr="00E90FE1">
        <w:rPr>
          <w:rFonts w:ascii="Times New Roman" w:eastAsia="Times New Roman" w:hAnsi="Times New Roman" w:cs="Times New Roman"/>
        </w:rPr>
        <w:t xml:space="preserve"> groups, after adjustment for </w:t>
      </w:r>
      <w:r w:rsidRPr="00E90FE1">
        <w:rPr>
          <w:rFonts w:ascii="Times New Roman" w:hAnsi="Times New Roman" w:cs="Times New Roman"/>
        </w:rPr>
        <w:t xml:space="preserve">propensity to </w:t>
      </w:r>
      <w:r w:rsidRPr="00E90FE1">
        <w:rPr>
          <w:rFonts w:ascii="Times New Roman" w:eastAsia="Times New Roman" w:hAnsi="Times New Roman" w:cs="Times New Roman"/>
        </w:rPr>
        <w:t xml:space="preserve">undergo echocardiography given her clinical characteristics on admission using propensity described propensity score. </w:t>
      </w:r>
      <w:r w:rsidR="00220C82" w:rsidRPr="00E90FE1">
        <w:rPr>
          <w:rFonts w:ascii="Times New Roman" w:eastAsia="Times New Roman" w:hAnsi="Times New Roman" w:cs="Times New Roman"/>
        </w:rPr>
        <w:t>As a sensitivity analysis, we formed matched sets of patients with and without echocardiography who have a similar propensity score value. Patients were matched on the logit of the propensity score using a caliper of 0.2 standard deviations of the</w:t>
      </w:r>
      <w:r w:rsidR="001B04CD" w:rsidRPr="00E90FE1">
        <w:rPr>
          <w:rFonts w:ascii="Times New Roman" w:eastAsia="Times New Roman" w:hAnsi="Times New Roman" w:cs="Times New Roman"/>
        </w:rPr>
        <w:t xml:space="preserve"> logit of the propensity score. </w:t>
      </w:r>
      <w:r w:rsidR="00220C82" w:rsidRPr="00E90FE1">
        <w:rPr>
          <w:rFonts w:ascii="Times New Roman" w:eastAsia="Times New Roman" w:hAnsi="Times New Roman" w:cs="Times New Roman"/>
        </w:rPr>
        <w:t xml:space="preserve">A Cox proportional hazards model was fit to matched sample where the model contained echocardiography status as the sole predictor variable, stratified on the matched pairs. </w:t>
      </w:r>
      <w:r w:rsidR="00C32D03" w:rsidRPr="00E90FE1">
        <w:rPr>
          <w:rFonts w:ascii="Times New Roman" w:hAnsi="Times New Roman" w:cs="Times New Roman"/>
        </w:rPr>
        <w:t>A</w:t>
      </w:r>
      <w:r w:rsidR="00637BD6" w:rsidRPr="00E90FE1">
        <w:rPr>
          <w:rFonts w:ascii="Times New Roman" w:hAnsi="Times New Roman" w:cs="Times New Roman"/>
        </w:rPr>
        <w:t xml:space="preserve">rea under the </w:t>
      </w:r>
      <w:r w:rsidR="00DB3F8C" w:rsidRPr="00E90FE1">
        <w:rPr>
          <w:rFonts w:ascii="Times New Roman" w:hAnsi="Times New Roman" w:cs="Times New Roman"/>
        </w:rPr>
        <w:t>receiver operating curve</w:t>
      </w:r>
      <w:r w:rsidR="00637BD6" w:rsidRPr="00E90FE1">
        <w:rPr>
          <w:rFonts w:ascii="Times New Roman" w:hAnsi="Times New Roman" w:cs="Times New Roman"/>
        </w:rPr>
        <w:t xml:space="preserve"> (AUC) with 9</w:t>
      </w:r>
      <w:r w:rsidR="0066585E" w:rsidRPr="00E90FE1">
        <w:rPr>
          <w:rFonts w:ascii="Times New Roman" w:hAnsi="Times New Roman" w:cs="Times New Roman"/>
        </w:rPr>
        <w:t>9</w:t>
      </w:r>
      <w:r w:rsidR="00637BD6" w:rsidRPr="00E90FE1">
        <w:rPr>
          <w:rFonts w:ascii="Times New Roman" w:hAnsi="Times New Roman" w:cs="Times New Roman"/>
        </w:rPr>
        <w:t xml:space="preserve">% CI was used to assess model discrimination and </w:t>
      </w:r>
      <w:proofErr w:type="spellStart"/>
      <w:r w:rsidR="00637BD6" w:rsidRPr="00E90FE1">
        <w:rPr>
          <w:rFonts w:ascii="Times New Roman" w:hAnsi="Times New Roman" w:cs="Times New Roman"/>
        </w:rPr>
        <w:t>Hosmer-Lemeshow</w:t>
      </w:r>
      <w:proofErr w:type="spellEnd"/>
      <w:r w:rsidR="00637BD6" w:rsidRPr="00E90FE1">
        <w:rPr>
          <w:rFonts w:ascii="Times New Roman" w:hAnsi="Times New Roman" w:cs="Times New Roman"/>
        </w:rPr>
        <w:t xml:space="preserve"> test p-value was used for goodness of fit. </w:t>
      </w:r>
      <w:proofErr w:type="spellStart"/>
      <w:r w:rsidR="00C372F4" w:rsidRPr="00E90FE1">
        <w:rPr>
          <w:rFonts w:ascii="Times New Roman" w:hAnsi="Times New Roman" w:cs="Times New Roman"/>
        </w:rPr>
        <w:t>Bonferroni</w:t>
      </w:r>
      <w:proofErr w:type="spellEnd"/>
      <w:r w:rsidR="00C372F4" w:rsidRPr="00E90FE1">
        <w:rPr>
          <w:rFonts w:ascii="Times New Roman" w:hAnsi="Times New Roman" w:cs="Times New Roman"/>
        </w:rPr>
        <w:t xml:space="preserve"> method was used to adjust for multiple comparisons.</w:t>
      </w:r>
      <w:r w:rsidR="00A76B67" w:rsidRPr="00E90FE1">
        <w:rPr>
          <w:rFonts w:ascii="Times New Roman" w:hAnsi="Times New Roman" w:cs="Times New Roman"/>
        </w:rPr>
        <w:t xml:space="preserve"> </w:t>
      </w:r>
      <w:r w:rsidR="00637BD6" w:rsidRPr="00E90FE1">
        <w:rPr>
          <w:rFonts w:ascii="Times New Roman" w:hAnsi="Times New Roman" w:cs="Times New Roman"/>
        </w:rPr>
        <w:t>Statistical analyses were performed with SAS (version 9.3, Cary, NC).</w:t>
      </w:r>
    </w:p>
    <w:p w14:paraId="445A4FA6" w14:textId="77777777" w:rsidR="00DB3F8C" w:rsidRPr="00E90FE1" w:rsidRDefault="00DB3F8C" w:rsidP="001B2885">
      <w:pPr>
        <w:spacing w:line="480" w:lineRule="auto"/>
        <w:jc w:val="both"/>
        <w:rPr>
          <w:rFonts w:ascii="Times New Roman" w:hAnsi="Times New Roman" w:cs="Times New Roman"/>
        </w:rPr>
      </w:pPr>
    </w:p>
    <w:p w14:paraId="57AE5FA8" w14:textId="77777777" w:rsidR="00FC35D2" w:rsidRPr="00E90FE1" w:rsidRDefault="00FC35D2" w:rsidP="001B2885">
      <w:pPr>
        <w:spacing w:line="480" w:lineRule="auto"/>
        <w:jc w:val="both"/>
        <w:rPr>
          <w:rFonts w:ascii="Times New Roman" w:hAnsi="Times New Roman" w:cs="Times New Roman"/>
        </w:rPr>
        <w:sectPr w:rsidR="00FC35D2" w:rsidRPr="00E90FE1" w:rsidSect="00845877">
          <w:headerReference w:type="default" r:id="rId8"/>
          <w:pgSz w:w="12240" w:h="15840"/>
          <w:pgMar w:top="1440" w:right="1440" w:bottom="1440" w:left="1440" w:header="720" w:footer="720" w:gutter="0"/>
          <w:cols w:space="720"/>
          <w:docGrid w:linePitch="360"/>
        </w:sectPr>
      </w:pPr>
    </w:p>
    <w:p w14:paraId="12751B9C" w14:textId="77777777" w:rsidR="004A435C" w:rsidRPr="00E90FE1" w:rsidRDefault="004A435C" w:rsidP="001B2885">
      <w:pPr>
        <w:spacing w:line="480" w:lineRule="auto"/>
        <w:rPr>
          <w:rFonts w:ascii="Times New Roman" w:hAnsi="Times New Roman" w:cs="Times New Roman"/>
        </w:rPr>
      </w:pPr>
      <w:r w:rsidRPr="00E90FE1">
        <w:rPr>
          <w:rFonts w:ascii="Times New Roman" w:hAnsi="Times New Roman" w:cs="Times New Roman"/>
        </w:rPr>
        <w:lastRenderedPageBreak/>
        <w:t>Table S1. Clinical indications for ordering echocardiogram</w:t>
      </w:r>
    </w:p>
    <w:p w14:paraId="31B0E0D3" w14:textId="77777777" w:rsidR="0060533D" w:rsidRPr="00E90FE1" w:rsidRDefault="0060533D" w:rsidP="001B2885">
      <w:pPr>
        <w:spacing w:line="480" w:lineRule="auto"/>
        <w:rPr>
          <w:rFonts w:ascii="Times New Roman" w:hAnsi="Times New Roman" w:cs="Times New Roman"/>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350"/>
        <w:gridCol w:w="1350"/>
        <w:gridCol w:w="1620"/>
        <w:gridCol w:w="1440"/>
      </w:tblGrid>
      <w:tr w:rsidR="0066585E" w:rsidRPr="00E90FE1" w14:paraId="35E00B7E" w14:textId="77777777" w:rsidTr="00E90FE1">
        <w:tc>
          <w:tcPr>
            <w:tcW w:w="4968" w:type="dxa"/>
            <w:tcBorders>
              <w:top w:val="single" w:sz="4" w:space="0" w:color="auto"/>
            </w:tcBorders>
          </w:tcPr>
          <w:p w14:paraId="69ADDE7C" w14:textId="77777777" w:rsidR="00CC2136" w:rsidRPr="00E90FE1" w:rsidRDefault="00CC2136" w:rsidP="00E90FE1">
            <w:pPr>
              <w:spacing w:line="480" w:lineRule="auto"/>
              <w:rPr>
                <w:rFonts w:ascii="Times New Roman" w:hAnsi="Times New Roman"/>
                <w:sz w:val="24"/>
                <w:szCs w:val="24"/>
              </w:rPr>
            </w:pPr>
            <w:r w:rsidRPr="00E90FE1">
              <w:rPr>
                <w:rFonts w:ascii="Times New Roman" w:hAnsi="Times New Roman"/>
                <w:sz w:val="24"/>
                <w:szCs w:val="24"/>
              </w:rPr>
              <w:t>Clinical Indicat</w:t>
            </w:r>
            <w:r w:rsidR="00BD0A1A" w:rsidRPr="00E90FE1">
              <w:rPr>
                <w:rFonts w:ascii="Times New Roman" w:hAnsi="Times New Roman"/>
                <w:sz w:val="24"/>
                <w:szCs w:val="24"/>
              </w:rPr>
              <w:t>ions for ordering echocardiogram</w:t>
            </w:r>
          </w:p>
        </w:tc>
        <w:tc>
          <w:tcPr>
            <w:tcW w:w="1350" w:type="dxa"/>
            <w:tcBorders>
              <w:top w:val="single" w:sz="4" w:space="0" w:color="auto"/>
            </w:tcBorders>
          </w:tcPr>
          <w:p w14:paraId="4E3D2119" w14:textId="77777777" w:rsidR="00CC2136" w:rsidRPr="00E90FE1" w:rsidRDefault="00CC2136" w:rsidP="00E90FE1">
            <w:pPr>
              <w:spacing w:line="480" w:lineRule="auto"/>
              <w:rPr>
                <w:rFonts w:ascii="Times New Roman" w:hAnsi="Times New Roman"/>
                <w:sz w:val="24"/>
                <w:szCs w:val="24"/>
              </w:rPr>
            </w:pPr>
            <w:r w:rsidRPr="00E90FE1">
              <w:rPr>
                <w:rFonts w:ascii="Times New Roman" w:hAnsi="Times New Roman"/>
                <w:sz w:val="24"/>
                <w:szCs w:val="24"/>
              </w:rPr>
              <w:t>All Cohort</w:t>
            </w:r>
          </w:p>
          <w:p w14:paraId="1A2BA50F" w14:textId="77777777" w:rsidR="00CC2136" w:rsidRPr="00E90FE1" w:rsidRDefault="00CC2136" w:rsidP="00E90FE1">
            <w:pPr>
              <w:spacing w:line="480" w:lineRule="auto"/>
              <w:rPr>
                <w:rFonts w:ascii="Times New Roman" w:hAnsi="Times New Roman"/>
                <w:sz w:val="24"/>
                <w:szCs w:val="24"/>
              </w:rPr>
            </w:pPr>
            <w:r w:rsidRPr="00E90FE1">
              <w:rPr>
                <w:rFonts w:ascii="Times New Roman" w:hAnsi="Times New Roman"/>
                <w:sz w:val="24"/>
                <w:szCs w:val="24"/>
              </w:rPr>
              <w:t>(</w:t>
            </w:r>
            <w:proofErr w:type="gramStart"/>
            <w:r w:rsidRPr="00E90FE1">
              <w:rPr>
                <w:rFonts w:ascii="Times New Roman" w:hAnsi="Times New Roman"/>
                <w:sz w:val="24"/>
                <w:szCs w:val="24"/>
              </w:rPr>
              <w:t>n</w:t>
            </w:r>
            <w:proofErr w:type="gramEnd"/>
            <w:r w:rsidRPr="00E90FE1">
              <w:rPr>
                <w:rFonts w:ascii="Times New Roman" w:hAnsi="Times New Roman"/>
                <w:sz w:val="24"/>
                <w:szCs w:val="24"/>
              </w:rPr>
              <w:t>=200)</w:t>
            </w:r>
          </w:p>
        </w:tc>
        <w:tc>
          <w:tcPr>
            <w:tcW w:w="1350" w:type="dxa"/>
            <w:tcBorders>
              <w:top w:val="single" w:sz="4" w:space="0" w:color="auto"/>
            </w:tcBorders>
          </w:tcPr>
          <w:p w14:paraId="1767F649" w14:textId="77777777" w:rsidR="00CC2136" w:rsidRPr="00E90FE1" w:rsidRDefault="00CC2136" w:rsidP="00E90FE1">
            <w:pPr>
              <w:spacing w:line="480" w:lineRule="auto"/>
              <w:rPr>
                <w:rFonts w:ascii="Times New Roman" w:hAnsi="Times New Roman"/>
                <w:sz w:val="24"/>
                <w:szCs w:val="24"/>
              </w:rPr>
            </w:pPr>
            <w:r w:rsidRPr="00E90FE1">
              <w:rPr>
                <w:rFonts w:ascii="Times New Roman" w:hAnsi="Times New Roman"/>
                <w:sz w:val="24"/>
                <w:szCs w:val="24"/>
              </w:rPr>
              <w:t>No RLVD (n=141)</w:t>
            </w:r>
          </w:p>
        </w:tc>
        <w:tc>
          <w:tcPr>
            <w:tcW w:w="1620" w:type="dxa"/>
            <w:tcBorders>
              <w:top w:val="single" w:sz="4" w:space="0" w:color="auto"/>
            </w:tcBorders>
          </w:tcPr>
          <w:p w14:paraId="0A600D17" w14:textId="77777777" w:rsidR="00CC2136" w:rsidRPr="00E90FE1" w:rsidRDefault="00CC2136" w:rsidP="00E90FE1">
            <w:pPr>
              <w:spacing w:line="480" w:lineRule="auto"/>
              <w:rPr>
                <w:rFonts w:ascii="Times New Roman" w:hAnsi="Times New Roman"/>
                <w:sz w:val="24"/>
                <w:szCs w:val="24"/>
              </w:rPr>
            </w:pPr>
            <w:r w:rsidRPr="00E90FE1">
              <w:rPr>
                <w:rFonts w:ascii="Times New Roman" w:hAnsi="Times New Roman"/>
                <w:sz w:val="24"/>
                <w:szCs w:val="24"/>
              </w:rPr>
              <w:t xml:space="preserve">SCM-Apical </w:t>
            </w:r>
          </w:p>
          <w:p w14:paraId="21E2D22C" w14:textId="77777777" w:rsidR="00CC2136" w:rsidRPr="00E90FE1" w:rsidRDefault="00CC2136" w:rsidP="00E90FE1">
            <w:pPr>
              <w:spacing w:line="480" w:lineRule="auto"/>
              <w:rPr>
                <w:rFonts w:ascii="Times New Roman" w:hAnsi="Times New Roman"/>
                <w:sz w:val="24"/>
                <w:szCs w:val="24"/>
              </w:rPr>
            </w:pPr>
            <w:r w:rsidRPr="00E90FE1">
              <w:rPr>
                <w:rFonts w:ascii="Times New Roman" w:hAnsi="Times New Roman"/>
                <w:sz w:val="24"/>
                <w:szCs w:val="24"/>
              </w:rPr>
              <w:t>(</w:t>
            </w:r>
            <w:proofErr w:type="gramStart"/>
            <w:r w:rsidRPr="00E90FE1">
              <w:rPr>
                <w:rFonts w:ascii="Times New Roman" w:hAnsi="Times New Roman"/>
                <w:sz w:val="24"/>
                <w:szCs w:val="24"/>
              </w:rPr>
              <w:t>n</w:t>
            </w:r>
            <w:proofErr w:type="gramEnd"/>
            <w:r w:rsidRPr="00E90FE1">
              <w:rPr>
                <w:rFonts w:ascii="Times New Roman" w:hAnsi="Times New Roman"/>
                <w:sz w:val="24"/>
                <w:szCs w:val="24"/>
              </w:rPr>
              <w:t>=34)</w:t>
            </w:r>
          </w:p>
        </w:tc>
        <w:tc>
          <w:tcPr>
            <w:tcW w:w="1440" w:type="dxa"/>
            <w:tcBorders>
              <w:top w:val="single" w:sz="4" w:space="0" w:color="auto"/>
            </w:tcBorders>
          </w:tcPr>
          <w:p w14:paraId="15A598E9" w14:textId="77777777" w:rsidR="00CC2136" w:rsidRPr="00E90FE1" w:rsidRDefault="00CC2136" w:rsidP="00E90FE1">
            <w:pPr>
              <w:spacing w:line="480" w:lineRule="auto"/>
              <w:rPr>
                <w:rFonts w:ascii="Times New Roman" w:hAnsi="Times New Roman"/>
                <w:sz w:val="24"/>
                <w:szCs w:val="24"/>
              </w:rPr>
            </w:pPr>
            <w:r w:rsidRPr="00E90FE1">
              <w:rPr>
                <w:rFonts w:ascii="Times New Roman" w:hAnsi="Times New Roman"/>
                <w:sz w:val="24"/>
                <w:szCs w:val="24"/>
              </w:rPr>
              <w:t xml:space="preserve">SCM-Basal </w:t>
            </w:r>
          </w:p>
          <w:p w14:paraId="0CE7DB98" w14:textId="77777777" w:rsidR="00CC2136" w:rsidRPr="00E90FE1" w:rsidRDefault="00CC2136" w:rsidP="00E90FE1">
            <w:pPr>
              <w:spacing w:line="480" w:lineRule="auto"/>
              <w:rPr>
                <w:rFonts w:ascii="Times New Roman" w:hAnsi="Times New Roman"/>
                <w:sz w:val="24"/>
                <w:szCs w:val="24"/>
              </w:rPr>
            </w:pPr>
            <w:r w:rsidRPr="00E90FE1">
              <w:rPr>
                <w:rFonts w:ascii="Times New Roman" w:hAnsi="Times New Roman"/>
                <w:sz w:val="24"/>
                <w:szCs w:val="24"/>
              </w:rPr>
              <w:t>(</w:t>
            </w:r>
            <w:proofErr w:type="gramStart"/>
            <w:r w:rsidRPr="00E90FE1">
              <w:rPr>
                <w:rFonts w:ascii="Times New Roman" w:hAnsi="Times New Roman"/>
                <w:sz w:val="24"/>
                <w:szCs w:val="24"/>
              </w:rPr>
              <w:t>n</w:t>
            </w:r>
            <w:proofErr w:type="gramEnd"/>
            <w:r w:rsidRPr="00E90FE1">
              <w:rPr>
                <w:rFonts w:ascii="Times New Roman" w:hAnsi="Times New Roman"/>
                <w:sz w:val="24"/>
                <w:szCs w:val="24"/>
              </w:rPr>
              <w:t>=25)</w:t>
            </w:r>
          </w:p>
        </w:tc>
      </w:tr>
      <w:tr w:rsidR="0066585E" w:rsidRPr="00E90FE1" w14:paraId="654CEE89" w14:textId="77777777" w:rsidTr="00E90FE1">
        <w:tc>
          <w:tcPr>
            <w:tcW w:w="4968" w:type="dxa"/>
            <w:tcBorders>
              <w:top w:val="single" w:sz="4" w:space="0" w:color="auto"/>
            </w:tcBorders>
          </w:tcPr>
          <w:p w14:paraId="6F25C03B"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Changes in electrocardiogram or cardiac enzymes, n (%)</w:t>
            </w:r>
          </w:p>
        </w:tc>
        <w:tc>
          <w:tcPr>
            <w:tcW w:w="1350" w:type="dxa"/>
            <w:tcBorders>
              <w:top w:val="single" w:sz="4" w:space="0" w:color="auto"/>
            </w:tcBorders>
          </w:tcPr>
          <w:p w14:paraId="164C8103"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58 (29)</w:t>
            </w:r>
          </w:p>
        </w:tc>
        <w:tc>
          <w:tcPr>
            <w:tcW w:w="1350" w:type="dxa"/>
            <w:tcBorders>
              <w:top w:val="single" w:sz="4" w:space="0" w:color="auto"/>
            </w:tcBorders>
          </w:tcPr>
          <w:p w14:paraId="0FFE0105"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41 (29)</w:t>
            </w:r>
          </w:p>
        </w:tc>
        <w:tc>
          <w:tcPr>
            <w:tcW w:w="1620" w:type="dxa"/>
            <w:tcBorders>
              <w:top w:val="single" w:sz="4" w:space="0" w:color="auto"/>
            </w:tcBorders>
          </w:tcPr>
          <w:p w14:paraId="1E79E7BF"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11 (32)</w:t>
            </w:r>
          </w:p>
        </w:tc>
        <w:tc>
          <w:tcPr>
            <w:tcW w:w="1440" w:type="dxa"/>
            <w:tcBorders>
              <w:top w:val="single" w:sz="4" w:space="0" w:color="auto"/>
            </w:tcBorders>
          </w:tcPr>
          <w:p w14:paraId="45BC5670"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6 (24)</w:t>
            </w:r>
          </w:p>
        </w:tc>
      </w:tr>
      <w:tr w:rsidR="0066585E" w:rsidRPr="00E90FE1" w14:paraId="290E0250" w14:textId="77777777" w:rsidTr="00E90FE1">
        <w:tc>
          <w:tcPr>
            <w:tcW w:w="4968" w:type="dxa"/>
          </w:tcPr>
          <w:p w14:paraId="5367F488"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Acute left ventricular dysfunction or heart failure, n (%)</w:t>
            </w:r>
          </w:p>
        </w:tc>
        <w:tc>
          <w:tcPr>
            <w:tcW w:w="1350" w:type="dxa"/>
          </w:tcPr>
          <w:p w14:paraId="561CDB6C"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51 (26)</w:t>
            </w:r>
          </w:p>
        </w:tc>
        <w:tc>
          <w:tcPr>
            <w:tcW w:w="1350" w:type="dxa"/>
          </w:tcPr>
          <w:p w14:paraId="2C1AAC28"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25 (18)</w:t>
            </w:r>
          </w:p>
        </w:tc>
        <w:tc>
          <w:tcPr>
            <w:tcW w:w="1620" w:type="dxa"/>
          </w:tcPr>
          <w:p w14:paraId="164B3FEB"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16 (47)</w:t>
            </w:r>
          </w:p>
        </w:tc>
        <w:tc>
          <w:tcPr>
            <w:tcW w:w="1440" w:type="dxa"/>
          </w:tcPr>
          <w:p w14:paraId="5FDFD57D"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10 (40)</w:t>
            </w:r>
          </w:p>
        </w:tc>
      </w:tr>
      <w:tr w:rsidR="0066585E" w:rsidRPr="00E90FE1" w14:paraId="5D90ED5D" w14:textId="77777777" w:rsidTr="00E90FE1">
        <w:tc>
          <w:tcPr>
            <w:tcW w:w="4968" w:type="dxa"/>
          </w:tcPr>
          <w:p w14:paraId="197B921A"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Suspected acute ischemic heart disease, n (%)</w:t>
            </w:r>
          </w:p>
        </w:tc>
        <w:tc>
          <w:tcPr>
            <w:tcW w:w="1350" w:type="dxa"/>
          </w:tcPr>
          <w:p w14:paraId="34A0BD86"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39 (20)</w:t>
            </w:r>
          </w:p>
        </w:tc>
        <w:tc>
          <w:tcPr>
            <w:tcW w:w="1350" w:type="dxa"/>
          </w:tcPr>
          <w:p w14:paraId="15937B80"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31 (22)</w:t>
            </w:r>
          </w:p>
        </w:tc>
        <w:tc>
          <w:tcPr>
            <w:tcW w:w="1620" w:type="dxa"/>
          </w:tcPr>
          <w:p w14:paraId="55F58B5B"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3 (9)</w:t>
            </w:r>
          </w:p>
        </w:tc>
        <w:tc>
          <w:tcPr>
            <w:tcW w:w="1440" w:type="dxa"/>
          </w:tcPr>
          <w:p w14:paraId="47F00231"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5 (20)</w:t>
            </w:r>
          </w:p>
        </w:tc>
      </w:tr>
      <w:tr w:rsidR="0066585E" w:rsidRPr="00E90FE1" w14:paraId="39808ED0" w14:textId="77777777" w:rsidTr="00E90FE1">
        <w:tc>
          <w:tcPr>
            <w:tcW w:w="4968" w:type="dxa"/>
          </w:tcPr>
          <w:p w14:paraId="1BEEE147"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New onset arrhythmia, n (%)</w:t>
            </w:r>
            <w:r w:rsidRPr="00E90FE1">
              <w:rPr>
                <w:rFonts w:ascii="Times New Roman" w:hAnsi="Times New Roman"/>
                <w:sz w:val="24"/>
                <w:szCs w:val="24"/>
                <w:vertAlign w:val="superscript"/>
              </w:rPr>
              <w:t>1</w:t>
            </w:r>
          </w:p>
        </w:tc>
        <w:tc>
          <w:tcPr>
            <w:tcW w:w="1350" w:type="dxa"/>
          </w:tcPr>
          <w:p w14:paraId="36452820"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19 (9)</w:t>
            </w:r>
          </w:p>
        </w:tc>
        <w:tc>
          <w:tcPr>
            <w:tcW w:w="1350" w:type="dxa"/>
          </w:tcPr>
          <w:p w14:paraId="16212A78"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11 (8)</w:t>
            </w:r>
          </w:p>
        </w:tc>
        <w:tc>
          <w:tcPr>
            <w:tcW w:w="1620" w:type="dxa"/>
          </w:tcPr>
          <w:p w14:paraId="11670514"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4 (12)</w:t>
            </w:r>
          </w:p>
        </w:tc>
        <w:tc>
          <w:tcPr>
            <w:tcW w:w="1440" w:type="dxa"/>
          </w:tcPr>
          <w:p w14:paraId="383A8EAF"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4 (16)</w:t>
            </w:r>
          </w:p>
        </w:tc>
      </w:tr>
      <w:tr w:rsidR="0066585E" w:rsidRPr="00E90FE1" w14:paraId="21554862" w14:textId="77777777" w:rsidTr="00E90FE1">
        <w:tc>
          <w:tcPr>
            <w:tcW w:w="4968" w:type="dxa"/>
          </w:tcPr>
          <w:p w14:paraId="13F3A718"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 xml:space="preserve">Suspected </w:t>
            </w:r>
            <w:proofErr w:type="spellStart"/>
            <w:r w:rsidRPr="00E90FE1">
              <w:rPr>
                <w:rFonts w:ascii="Times New Roman" w:hAnsi="Times New Roman"/>
                <w:sz w:val="24"/>
                <w:szCs w:val="24"/>
              </w:rPr>
              <w:t>valvular</w:t>
            </w:r>
            <w:proofErr w:type="spellEnd"/>
            <w:r w:rsidRPr="00E90FE1">
              <w:rPr>
                <w:rFonts w:ascii="Times New Roman" w:hAnsi="Times New Roman"/>
                <w:sz w:val="24"/>
                <w:szCs w:val="24"/>
              </w:rPr>
              <w:t xml:space="preserve"> disease, n (%)</w:t>
            </w:r>
          </w:p>
        </w:tc>
        <w:tc>
          <w:tcPr>
            <w:tcW w:w="1350" w:type="dxa"/>
          </w:tcPr>
          <w:p w14:paraId="055DFBEB"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22 (11)</w:t>
            </w:r>
          </w:p>
        </w:tc>
        <w:tc>
          <w:tcPr>
            <w:tcW w:w="1350" w:type="dxa"/>
          </w:tcPr>
          <w:p w14:paraId="019622B1"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22 (16)</w:t>
            </w:r>
          </w:p>
        </w:tc>
        <w:tc>
          <w:tcPr>
            <w:tcW w:w="1620" w:type="dxa"/>
          </w:tcPr>
          <w:p w14:paraId="77BD9C3E"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0 (0)</w:t>
            </w:r>
          </w:p>
        </w:tc>
        <w:tc>
          <w:tcPr>
            <w:tcW w:w="1440" w:type="dxa"/>
          </w:tcPr>
          <w:p w14:paraId="401FDC5A"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0 (0)</w:t>
            </w:r>
          </w:p>
        </w:tc>
      </w:tr>
      <w:tr w:rsidR="0066585E" w:rsidRPr="00E90FE1" w14:paraId="70B563AB" w14:textId="77777777" w:rsidTr="00E90FE1">
        <w:tc>
          <w:tcPr>
            <w:tcW w:w="4968" w:type="dxa"/>
            <w:tcBorders>
              <w:bottom w:val="single" w:sz="4" w:space="0" w:color="auto"/>
            </w:tcBorders>
          </w:tcPr>
          <w:p w14:paraId="5FC6895A"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Other, n (%)</w:t>
            </w:r>
          </w:p>
        </w:tc>
        <w:tc>
          <w:tcPr>
            <w:tcW w:w="1350" w:type="dxa"/>
            <w:tcBorders>
              <w:bottom w:val="single" w:sz="4" w:space="0" w:color="auto"/>
            </w:tcBorders>
          </w:tcPr>
          <w:p w14:paraId="5E9032E9"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11 (5)</w:t>
            </w:r>
          </w:p>
        </w:tc>
        <w:tc>
          <w:tcPr>
            <w:tcW w:w="1350" w:type="dxa"/>
            <w:tcBorders>
              <w:bottom w:val="single" w:sz="4" w:space="0" w:color="auto"/>
            </w:tcBorders>
          </w:tcPr>
          <w:p w14:paraId="5CFE0017"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11 (8)</w:t>
            </w:r>
          </w:p>
        </w:tc>
        <w:tc>
          <w:tcPr>
            <w:tcW w:w="1620" w:type="dxa"/>
            <w:tcBorders>
              <w:bottom w:val="single" w:sz="4" w:space="0" w:color="auto"/>
            </w:tcBorders>
          </w:tcPr>
          <w:p w14:paraId="17565E54"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0 (0)</w:t>
            </w:r>
          </w:p>
        </w:tc>
        <w:tc>
          <w:tcPr>
            <w:tcW w:w="1440" w:type="dxa"/>
            <w:tcBorders>
              <w:bottom w:val="single" w:sz="4" w:space="0" w:color="auto"/>
            </w:tcBorders>
          </w:tcPr>
          <w:p w14:paraId="676D8C89" w14:textId="77777777" w:rsidR="0060533D" w:rsidRPr="00E90FE1" w:rsidRDefault="0060533D" w:rsidP="00E90FE1">
            <w:pPr>
              <w:spacing w:line="480" w:lineRule="auto"/>
              <w:rPr>
                <w:rFonts w:ascii="Times New Roman" w:hAnsi="Times New Roman"/>
                <w:sz w:val="24"/>
                <w:szCs w:val="24"/>
              </w:rPr>
            </w:pPr>
            <w:r w:rsidRPr="00E90FE1">
              <w:rPr>
                <w:rFonts w:ascii="Times New Roman" w:hAnsi="Times New Roman"/>
                <w:sz w:val="24"/>
                <w:szCs w:val="24"/>
              </w:rPr>
              <w:t>0 (0)</w:t>
            </w:r>
          </w:p>
        </w:tc>
      </w:tr>
    </w:tbl>
    <w:p w14:paraId="79D77B9C" w14:textId="77777777" w:rsidR="00BD0A1A" w:rsidRPr="00E90FE1" w:rsidRDefault="00BD0A1A" w:rsidP="001B2885">
      <w:pPr>
        <w:spacing w:line="480" w:lineRule="auto"/>
        <w:rPr>
          <w:rFonts w:ascii="Times New Roman" w:hAnsi="Times New Roman" w:cs="Times New Roman"/>
        </w:rPr>
      </w:pPr>
    </w:p>
    <w:p w14:paraId="5AAE17D1" w14:textId="77777777" w:rsidR="005C78ED" w:rsidRPr="00E90FE1" w:rsidRDefault="0060533D">
      <w:pPr>
        <w:spacing w:line="480" w:lineRule="auto"/>
        <w:rPr>
          <w:rFonts w:ascii="Times New Roman" w:hAnsi="Times New Roman" w:cs="Times New Roman"/>
        </w:rPr>
      </w:pPr>
      <w:r w:rsidRPr="00E90FE1">
        <w:rPr>
          <w:rFonts w:ascii="Times New Roman" w:hAnsi="Times New Roman" w:cs="Times New Roman"/>
          <w:vertAlign w:val="superscript"/>
        </w:rPr>
        <w:t>1</w:t>
      </w:r>
      <w:r w:rsidRPr="00E90FE1">
        <w:rPr>
          <w:rFonts w:ascii="Times New Roman" w:hAnsi="Times New Roman" w:cs="Times New Roman"/>
        </w:rPr>
        <w:t xml:space="preserve"> Including atrial fibrillation and flutter, supraventricular tachycardia and ventricular tachycardia. </w:t>
      </w:r>
    </w:p>
    <w:p w14:paraId="63D48869" w14:textId="77777777" w:rsidR="005C78ED" w:rsidRPr="00E90FE1" w:rsidRDefault="005C78ED" w:rsidP="001B2885">
      <w:pPr>
        <w:spacing w:line="480" w:lineRule="auto"/>
        <w:rPr>
          <w:rFonts w:ascii="Times New Roman" w:hAnsi="Times New Roman" w:cs="Times New Roman"/>
        </w:rPr>
      </w:pPr>
    </w:p>
    <w:p w14:paraId="6B821C07" w14:textId="77777777" w:rsidR="00CC2136" w:rsidRPr="00E90FE1" w:rsidRDefault="00CC2136" w:rsidP="001B2885">
      <w:pPr>
        <w:spacing w:line="480" w:lineRule="auto"/>
        <w:rPr>
          <w:rFonts w:ascii="Times New Roman" w:hAnsi="Times New Roman" w:cs="Times New Roman"/>
        </w:rPr>
        <w:sectPr w:rsidR="00CC2136" w:rsidRPr="00E90FE1" w:rsidSect="0060035C">
          <w:pgSz w:w="15840" w:h="12240" w:orient="landscape"/>
          <w:pgMar w:top="1440" w:right="1440" w:bottom="1440" w:left="1440" w:header="720" w:footer="720" w:gutter="0"/>
          <w:cols w:space="720"/>
          <w:docGrid w:linePitch="360"/>
        </w:sectPr>
      </w:pPr>
    </w:p>
    <w:p w14:paraId="797A2A5B" w14:textId="77777777" w:rsidR="006F4383" w:rsidRPr="00E90FE1" w:rsidRDefault="006F4383" w:rsidP="001B2885">
      <w:pPr>
        <w:spacing w:line="480" w:lineRule="auto"/>
        <w:rPr>
          <w:rFonts w:ascii="Times New Roman" w:hAnsi="Times New Roman" w:cs="Times New Roman"/>
        </w:rPr>
      </w:pPr>
      <w:r w:rsidRPr="00E90FE1">
        <w:rPr>
          <w:rFonts w:ascii="Times New Roman" w:hAnsi="Times New Roman" w:cs="Times New Roman"/>
        </w:rPr>
        <w:lastRenderedPageBreak/>
        <w:t xml:space="preserve">Table </w:t>
      </w:r>
      <w:r w:rsidR="0026611C" w:rsidRPr="00E90FE1">
        <w:rPr>
          <w:rFonts w:ascii="Times New Roman" w:hAnsi="Times New Roman" w:cs="Times New Roman"/>
        </w:rPr>
        <w:t>S2</w:t>
      </w:r>
      <w:r w:rsidRPr="00E90FE1">
        <w:rPr>
          <w:rFonts w:ascii="Times New Roman" w:hAnsi="Times New Roman" w:cs="Times New Roman"/>
        </w:rPr>
        <w:t xml:space="preserve">. </w:t>
      </w:r>
      <w:proofErr w:type="gramStart"/>
      <w:r w:rsidRPr="00E90FE1">
        <w:rPr>
          <w:rFonts w:ascii="Times New Roman" w:hAnsi="Times New Roman" w:cs="Times New Roman"/>
        </w:rPr>
        <w:t>Clinical characteristics of 715 patients with subarachnoid hemorrhage.</w:t>
      </w:r>
      <w:proofErr w:type="gramEnd"/>
    </w:p>
    <w:tbl>
      <w:tblPr>
        <w:tblW w:w="8295" w:type="dxa"/>
        <w:tblInd w:w="93" w:type="dxa"/>
        <w:tblLook w:val="04A0" w:firstRow="1" w:lastRow="0" w:firstColumn="1" w:lastColumn="0" w:noHBand="0" w:noVBand="1"/>
      </w:tblPr>
      <w:tblGrid>
        <w:gridCol w:w="6315"/>
        <w:gridCol w:w="1980"/>
      </w:tblGrid>
      <w:tr w:rsidR="0066585E" w:rsidRPr="00E90FE1" w14:paraId="605FB229" w14:textId="77777777" w:rsidTr="00C87555">
        <w:trPr>
          <w:trHeight w:val="80"/>
        </w:trPr>
        <w:tc>
          <w:tcPr>
            <w:tcW w:w="6315" w:type="dxa"/>
            <w:tcBorders>
              <w:top w:val="single" w:sz="4" w:space="0" w:color="auto"/>
              <w:bottom w:val="single" w:sz="4" w:space="0" w:color="auto"/>
            </w:tcBorders>
            <w:shd w:val="clear" w:color="000000" w:fill="FFFFFF"/>
            <w:noWrap/>
            <w:vAlign w:val="bottom"/>
            <w:hideMark/>
          </w:tcPr>
          <w:p w14:paraId="5EB7E1F6" w14:textId="77777777" w:rsidR="006F4383" w:rsidRPr="00E90FE1" w:rsidRDefault="006F4383" w:rsidP="001B2885">
            <w:pPr>
              <w:spacing w:line="480" w:lineRule="auto"/>
              <w:rPr>
                <w:rFonts w:ascii="Times New Roman" w:eastAsia="Times New Roman" w:hAnsi="Times New Roman" w:cs="Times New Roman"/>
              </w:rPr>
            </w:pPr>
            <w:r w:rsidRPr="00E90FE1">
              <w:rPr>
                <w:rFonts w:ascii="Times New Roman" w:hAnsi="Times New Roman" w:cs="Times New Roman"/>
              </w:rPr>
              <w:t> Variables</w:t>
            </w:r>
          </w:p>
        </w:tc>
        <w:tc>
          <w:tcPr>
            <w:tcW w:w="1980" w:type="dxa"/>
            <w:tcBorders>
              <w:top w:val="single" w:sz="4" w:space="0" w:color="auto"/>
              <w:bottom w:val="single" w:sz="4" w:space="0" w:color="auto"/>
            </w:tcBorders>
            <w:shd w:val="clear" w:color="auto" w:fill="auto"/>
            <w:noWrap/>
            <w:vAlign w:val="bottom"/>
            <w:hideMark/>
          </w:tcPr>
          <w:p w14:paraId="4F6492C7"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Values</w:t>
            </w:r>
          </w:p>
        </w:tc>
      </w:tr>
      <w:tr w:rsidR="0066585E" w:rsidRPr="00E90FE1" w14:paraId="058FBF85" w14:textId="77777777" w:rsidTr="00C87555">
        <w:trPr>
          <w:trHeight w:val="300"/>
        </w:trPr>
        <w:tc>
          <w:tcPr>
            <w:tcW w:w="6315" w:type="dxa"/>
            <w:tcBorders>
              <w:top w:val="single" w:sz="4" w:space="0" w:color="auto"/>
            </w:tcBorders>
            <w:shd w:val="clear" w:color="auto" w:fill="auto"/>
            <w:noWrap/>
            <w:vAlign w:val="bottom"/>
          </w:tcPr>
          <w:p w14:paraId="5242AEE0" w14:textId="77777777" w:rsidR="0026611C" w:rsidRPr="00E90FE1" w:rsidRDefault="0026611C" w:rsidP="0026611C">
            <w:pPr>
              <w:spacing w:line="480" w:lineRule="auto"/>
              <w:rPr>
                <w:rFonts w:ascii="Times New Roman" w:hAnsi="Times New Roman" w:cs="Times New Roman"/>
                <w:bCs/>
              </w:rPr>
            </w:pPr>
            <w:r w:rsidRPr="00E90FE1">
              <w:rPr>
                <w:rFonts w:ascii="Times New Roman" w:hAnsi="Times New Roman" w:cs="Times New Roman"/>
                <w:bCs/>
              </w:rPr>
              <w:t>Days between surgical procedure and echocardiogram, median (</w:t>
            </w:r>
            <w:r w:rsidRPr="00E90FE1">
              <w:rPr>
                <w:rFonts w:ascii="Times New Roman" w:hAnsi="Times New Roman" w:cs="Times New Roman"/>
              </w:rPr>
              <w:t>25</w:t>
            </w:r>
            <w:r w:rsidRPr="00E90FE1">
              <w:rPr>
                <w:rFonts w:ascii="Times New Roman" w:hAnsi="Times New Roman" w:cs="Times New Roman"/>
                <w:vertAlign w:val="superscript"/>
              </w:rPr>
              <w:t>th</w:t>
            </w:r>
            <w:r w:rsidRPr="00E90FE1">
              <w:rPr>
                <w:rFonts w:ascii="Times New Roman" w:hAnsi="Times New Roman" w:cs="Times New Roman"/>
              </w:rPr>
              <w:t>, 75</w:t>
            </w:r>
            <w:r w:rsidRPr="00E90FE1">
              <w:rPr>
                <w:rFonts w:ascii="Times New Roman" w:hAnsi="Times New Roman" w:cs="Times New Roman"/>
                <w:vertAlign w:val="superscript"/>
              </w:rPr>
              <w:t>th</w:t>
            </w:r>
            <w:r w:rsidRPr="00E90FE1">
              <w:rPr>
                <w:rFonts w:ascii="Times New Roman" w:hAnsi="Times New Roman" w:cs="Times New Roman"/>
                <w:bCs/>
              </w:rPr>
              <w:t>)</w:t>
            </w:r>
          </w:p>
        </w:tc>
        <w:tc>
          <w:tcPr>
            <w:tcW w:w="1980" w:type="dxa"/>
            <w:tcBorders>
              <w:top w:val="single" w:sz="4" w:space="0" w:color="auto"/>
            </w:tcBorders>
            <w:shd w:val="clear" w:color="auto" w:fill="auto"/>
            <w:noWrap/>
            <w:vAlign w:val="bottom"/>
          </w:tcPr>
          <w:p w14:paraId="633BBB5D" w14:textId="77777777" w:rsidR="0026611C" w:rsidRPr="00E90FE1" w:rsidRDefault="0026611C" w:rsidP="001B2885">
            <w:pPr>
              <w:spacing w:line="480" w:lineRule="auto"/>
              <w:jc w:val="center"/>
              <w:rPr>
                <w:rFonts w:ascii="Times New Roman" w:hAnsi="Times New Roman" w:cs="Times New Roman"/>
              </w:rPr>
            </w:pPr>
            <w:r w:rsidRPr="00E90FE1">
              <w:rPr>
                <w:rFonts w:ascii="Times New Roman" w:hAnsi="Times New Roman" w:cs="Times New Roman"/>
              </w:rPr>
              <w:t>5 (2,11)</w:t>
            </w:r>
          </w:p>
        </w:tc>
      </w:tr>
      <w:tr w:rsidR="0066585E" w:rsidRPr="00E90FE1" w14:paraId="1585A975" w14:textId="77777777" w:rsidTr="00C87555">
        <w:trPr>
          <w:trHeight w:val="300"/>
        </w:trPr>
        <w:tc>
          <w:tcPr>
            <w:tcW w:w="6315" w:type="dxa"/>
            <w:tcBorders>
              <w:top w:val="single" w:sz="4" w:space="0" w:color="auto"/>
            </w:tcBorders>
            <w:shd w:val="clear" w:color="auto" w:fill="auto"/>
            <w:noWrap/>
            <w:vAlign w:val="bottom"/>
          </w:tcPr>
          <w:p w14:paraId="76B317E5" w14:textId="77777777" w:rsidR="006F4383" w:rsidRPr="00E90FE1" w:rsidRDefault="006F4383" w:rsidP="001B2885">
            <w:pPr>
              <w:spacing w:line="480" w:lineRule="auto"/>
              <w:rPr>
                <w:rFonts w:ascii="Times New Roman" w:eastAsia="Times New Roman" w:hAnsi="Times New Roman" w:cs="Times New Roman"/>
                <w:bCs/>
              </w:rPr>
            </w:pPr>
            <w:r w:rsidRPr="00E90FE1">
              <w:rPr>
                <w:rFonts w:ascii="Times New Roman" w:hAnsi="Times New Roman" w:cs="Times New Roman"/>
                <w:bCs/>
              </w:rPr>
              <w:t>Echocardiographic findings, n (%)</w:t>
            </w:r>
          </w:p>
        </w:tc>
        <w:tc>
          <w:tcPr>
            <w:tcW w:w="1980" w:type="dxa"/>
            <w:tcBorders>
              <w:top w:val="single" w:sz="4" w:space="0" w:color="auto"/>
            </w:tcBorders>
            <w:shd w:val="clear" w:color="auto" w:fill="auto"/>
            <w:noWrap/>
            <w:vAlign w:val="bottom"/>
          </w:tcPr>
          <w:p w14:paraId="4FA8B070" w14:textId="77777777" w:rsidR="006F4383" w:rsidRPr="00E90FE1" w:rsidRDefault="006F4383" w:rsidP="001B2885">
            <w:pPr>
              <w:spacing w:line="480" w:lineRule="auto"/>
              <w:jc w:val="center"/>
              <w:rPr>
                <w:rFonts w:ascii="Times New Roman" w:hAnsi="Times New Roman" w:cs="Times New Roman"/>
              </w:rPr>
            </w:pPr>
          </w:p>
        </w:tc>
      </w:tr>
      <w:tr w:rsidR="0066585E" w:rsidRPr="00E90FE1" w14:paraId="26BF6E49" w14:textId="77777777" w:rsidTr="00C87555">
        <w:trPr>
          <w:trHeight w:val="300"/>
        </w:trPr>
        <w:tc>
          <w:tcPr>
            <w:tcW w:w="6315" w:type="dxa"/>
            <w:shd w:val="clear" w:color="auto" w:fill="auto"/>
            <w:noWrap/>
            <w:vAlign w:val="bottom"/>
          </w:tcPr>
          <w:p w14:paraId="43C2AF24" w14:textId="77777777" w:rsidR="006F4383" w:rsidRPr="00E90FE1" w:rsidRDefault="006F4383" w:rsidP="001B2885">
            <w:pPr>
              <w:spacing w:line="480" w:lineRule="auto"/>
              <w:ind w:firstLine="447"/>
              <w:rPr>
                <w:rFonts w:ascii="Times New Roman" w:hAnsi="Times New Roman" w:cs="Times New Roman"/>
              </w:rPr>
            </w:pPr>
            <w:r w:rsidRPr="00E90FE1">
              <w:rPr>
                <w:rFonts w:ascii="Times New Roman" w:hAnsi="Times New Roman" w:cs="Times New Roman"/>
              </w:rPr>
              <w:t>Echocardiography not performed (no clinical indication)</w:t>
            </w:r>
          </w:p>
        </w:tc>
        <w:tc>
          <w:tcPr>
            <w:tcW w:w="1980" w:type="dxa"/>
            <w:shd w:val="clear" w:color="auto" w:fill="auto"/>
            <w:noWrap/>
            <w:vAlign w:val="bottom"/>
          </w:tcPr>
          <w:p w14:paraId="1EC5D66A"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515 (62)</w:t>
            </w:r>
          </w:p>
        </w:tc>
      </w:tr>
      <w:tr w:rsidR="0066585E" w:rsidRPr="00E90FE1" w14:paraId="1FDCB6B2" w14:textId="77777777" w:rsidTr="00C87555">
        <w:trPr>
          <w:trHeight w:val="300"/>
        </w:trPr>
        <w:tc>
          <w:tcPr>
            <w:tcW w:w="6315" w:type="dxa"/>
            <w:shd w:val="clear" w:color="auto" w:fill="auto"/>
            <w:noWrap/>
            <w:vAlign w:val="bottom"/>
          </w:tcPr>
          <w:p w14:paraId="18F6AED4" w14:textId="77777777" w:rsidR="006F4383" w:rsidRPr="00E90FE1" w:rsidRDefault="006F4383" w:rsidP="001B2885">
            <w:pPr>
              <w:spacing w:line="480" w:lineRule="auto"/>
              <w:ind w:firstLine="447"/>
              <w:rPr>
                <w:rFonts w:ascii="Times New Roman" w:hAnsi="Times New Roman" w:cs="Times New Roman"/>
                <w:bCs/>
              </w:rPr>
            </w:pPr>
            <w:r w:rsidRPr="00E90FE1">
              <w:rPr>
                <w:rFonts w:ascii="Times New Roman" w:hAnsi="Times New Roman" w:cs="Times New Roman"/>
              </w:rPr>
              <w:t xml:space="preserve">Echocardiography performed for clinical indication </w:t>
            </w:r>
          </w:p>
        </w:tc>
        <w:tc>
          <w:tcPr>
            <w:tcW w:w="1980" w:type="dxa"/>
            <w:shd w:val="clear" w:color="auto" w:fill="auto"/>
            <w:noWrap/>
            <w:vAlign w:val="bottom"/>
          </w:tcPr>
          <w:p w14:paraId="4A9DB95B"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200 (28)</w:t>
            </w:r>
          </w:p>
        </w:tc>
      </w:tr>
      <w:tr w:rsidR="0066585E" w:rsidRPr="00E90FE1" w14:paraId="1C1E7226" w14:textId="77777777" w:rsidTr="00C87555">
        <w:trPr>
          <w:trHeight w:val="300"/>
        </w:trPr>
        <w:tc>
          <w:tcPr>
            <w:tcW w:w="6315" w:type="dxa"/>
            <w:shd w:val="clear" w:color="auto" w:fill="auto"/>
            <w:noWrap/>
            <w:vAlign w:val="bottom"/>
          </w:tcPr>
          <w:p w14:paraId="71598DF2" w14:textId="77777777" w:rsidR="006F4383" w:rsidRPr="00E90FE1" w:rsidRDefault="006F4383" w:rsidP="001B2885">
            <w:pPr>
              <w:spacing w:line="480" w:lineRule="auto"/>
              <w:ind w:firstLine="717"/>
              <w:rPr>
                <w:rFonts w:ascii="Times New Roman" w:hAnsi="Times New Roman" w:cs="Times New Roman"/>
                <w:bCs/>
              </w:rPr>
            </w:pPr>
            <w:r w:rsidRPr="00E90FE1">
              <w:rPr>
                <w:rFonts w:ascii="Times New Roman" w:hAnsi="Times New Roman" w:cs="Times New Roman"/>
              </w:rPr>
              <w:t>Stress-induced cardiomyopathy</w:t>
            </w:r>
          </w:p>
        </w:tc>
        <w:tc>
          <w:tcPr>
            <w:tcW w:w="1980" w:type="dxa"/>
            <w:shd w:val="clear" w:color="auto" w:fill="auto"/>
            <w:noWrap/>
            <w:vAlign w:val="bottom"/>
          </w:tcPr>
          <w:p w14:paraId="13A78177"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59 (8)</w:t>
            </w:r>
          </w:p>
        </w:tc>
      </w:tr>
      <w:tr w:rsidR="0066585E" w:rsidRPr="00E90FE1" w14:paraId="15E5A1CC" w14:textId="77777777" w:rsidTr="00C87555">
        <w:trPr>
          <w:trHeight w:val="300"/>
        </w:trPr>
        <w:tc>
          <w:tcPr>
            <w:tcW w:w="6315" w:type="dxa"/>
            <w:shd w:val="clear" w:color="auto" w:fill="auto"/>
            <w:noWrap/>
            <w:vAlign w:val="bottom"/>
          </w:tcPr>
          <w:p w14:paraId="570DCCF5" w14:textId="77777777" w:rsidR="006F4383" w:rsidRPr="00E90FE1" w:rsidRDefault="006F4383" w:rsidP="001B2885">
            <w:pPr>
              <w:spacing w:line="480" w:lineRule="auto"/>
              <w:ind w:left="720" w:firstLine="357"/>
              <w:rPr>
                <w:rFonts w:ascii="Times New Roman" w:hAnsi="Times New Roman" w:cs="Times New Roman"/>
                <w:bCs/>
              </w:rPr>
            </w:pPr>
            <w:r w:rsidRPr="00E90FE1">
              <w:rPr>
                <w:rFonts w:ascii="Times New Roman" w:hAnsi="Times New Roman" w:cs="Times New Roman"/>
              </w:rPr>
              <w:t>Classic Apical cardiomyopathy</w:t>
            </w:r>
          </w:p>
        </w:tc>
        <w:tc>
          <w:tcPr>
            <w:tcW w:w="1980" w:type="dxa"/>
            <w:shd w:val="clear" w:color="auto" w:fill="auto"/>
            <w:noWrap/>
            <w:vAlign w:val="bottom"/>
          </w:tcPr>
          <w:p w14:paraId="477CB2D6"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34 (5)</w:t>
            </w:r>
          </w:p>
        </w:tc>
      </w:tr>
      <w:tr w:rsidR="0066585E" w:rsidRPr="00E90FE1" w14:paraId="7FEBA08F" w14:textId="77777777" w:rsidTr="00C87555">
        <w:trPr>
          <w:trHeight w:val="300"/>
        </w:trPr>
        <w:tc>
          <w:tcPr>
            <w:tcW w:w="6315" w:type="dxa"/>
            <w:shd w:val="clear" w:color="auto" w:fill="auto"/>
            <w:noWrap/>
            <w:vAlign w:val="bottom"/>
          </w:tcPr>
          <w:p w14:paraId="257CD1B9" w14:textId="77777777" w:rsidR="006F4383" w:rsidRPr="00E90FE1" w:rsidRDefault="006F4383" w:rsidP="001B2885">
            <w:pPr>
              <w:spacing w:line="480" w:lineRule="auto"/>
              <w:ind w:left="720" w:firstLine="357"/>
              <w:rPr>
                <w:rFonts w:ascii="Times New Roman" w:hAnsi="Times New Roman" w:cs="Times New Roman"/>
                <w:bCs/>
              </w:rPr>
            </w:pPr>
            <w:r w:rsidRPr="00E90FE1">
              <w:rPr>
                <w:rFonts w:ascii="Times New Roman" w:hAnsi="Times New Roman" w:cs="Times New Roman"/>
              </w:rPr>
              <w:t>Variant Basal cardiomyopathy</w:t>
            </w:r>
          </w:p>
        </w:tc>
        <w:tc>
          <w:tcPr>
            <w:tcW w:w="1980" w:type="dxa"/>
            <w:shd w:val="clear" w:color="auto" w:fill="auto"/>
            <w:noWrap/>
            <w:vAlign w:val="bottom"/>
          </w:tcPr>
          <w:p w14:paraId="40866C0A"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25 (3)</w:t>
            </w:r>
          </w:p>
        </w:tc>
      </w:tr>
      <w:tr w:rsidR="0066585E" w:rsidRPr="00E90FE1" w14:paraId="296CCCB7" w14:textId="77777777" w:rsidTr="00C87555">
        <w:trPr>
          <w:trHeight w:val="300"/>
        </w:trPr>
        <w:tc>
          <w:tcPr>
            <w:tcW w:w="6315" w:type="dxa"/>
            <w:shd w:val="clear" w:color="auto" w:fill="auto"/>
            <w:noWrap/>
            <w:vAlign w:val="bottom"/>
          </w:tcPr>
          <w:p w14:paraId="0D7B817E" w14:textId="77777777" w:rsidR="006F4383" w:rsidRPr="00E90FE1" w:rsidRDefault="006F4383" w:rsidP="001B2885">
            <w:pPr>
              <w:spacing w:line="480" w:lineRule="auto"/>
              <w:ind w:firstLine="717"/>
              <w:rPr>
                <w:rFonts w:ascii="Times New Roman" w:hAnsi="Times New Roman" w:cs="Times New Roman"/>
                <w:bCs/>
              </w:rPr>
            </w:pPr>
            <w:r w:rsidRPr="00E90FE1">
              <w:rPr>
                <w:rFonts w:ascii="Times New Roman" w:hAnsi="Times New Roman" w:cs="Times New Roman"/>
                <w:bCs/>
              </w:rPr>
              <w:t>No regional left ventricular dysfunction</w:t>
            </w:r>
          </w:p>
        </w:tc>
        <w:tc>
          <w:tcPr>
            <w:tcW w:w="1980" w:type="dxa"/>
            <w:shd w:val="clear" w:color="auto" w:fill="auto"/>
            <w:noWrap/>
            <w:vAlign w:val="bottom"/>
          </w:tcPr>
          <w:p w14:paraId="562375D8"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141 (20)</w:t>
            </w:r>
          </w:p>
        </w:tc>
      </w:tr>
      <w:tr w:rsidR="0066585E" w:rsidRPr="00E90FE1" w14:paraId="5C64B6A9" w14:textId="77777777" w:rsidTr="00C87555">
        <w:trPr>
          <w:trHeight w:val="300"/>
        </w:trPr>
        <w:tc>
          <w:tcPr>
            <w:tcW w:w="6315" w:type="dxa"/>
            <w:shd w:val="clear" w:color="auto" w:fill="auto"/>
            <w:noWrap/>
            <w:vAlign w:val="bottom"/>
            <w:hideMark/>
          </w:tcPr>
          <w:p w14:paraId="4DF65BE0" w14:textId="77777777" w:rsidR="006F4383" w:rsidRPr="00E90FE1" w:rsidRDefault="006F4383" w:rsidP="001B2885">
            <w:pPr>
              <w:spacing w:line="480" w:lineRule="auto"/>
              <w:rPr>
                <w:rFonts w:ascii="Times New Roman" w:eastAsia="Times New Roman" w:hAnsi="Times New Roman" w:cs="Times New Roman"/>
                <w:bCs/>
              </w:rPr>
            </w:pPr>
            <w:r w:rsidRPr="00E90FE1">
              <w:rPr>
                <w:rFonts w:ascii="Times New Roman" w:hAnsi="Times New Roman" w:cs="Times New Roman"/>
                <w:bCs/>
              </w:rPr>
              <w:t>Baseline Characteristics</w:t>
            </w:r>
          </w:p>
        </w:tc>
        <w:tc>
          <w:tcPr>
            <w:tcW w:w="1980" w:type="dxa"/>
            <w:shd w:val="clear" w:color="auto" w:fill="auto"/>
            <w:noWrap/>
            <w:vAlign w:val="bottom"/>
            <w:hideMark/>
          </w:tcPr>
          <w:p w14:paraId="7F2F8094" w14:textId="77777777" w:rsidR="006F4383" w:rsidRPr="00E90FE1" w:rsidRDefault="006F4383" w:rsidP="001B2885">
            <w:pPr>
              <w:spacing w:line="480" w:lineRule="auto"/>
              <w:jc w:val="center"/>
              <w:rPr>
                <w:rFonts w:ascii="Times New Roman" w:hAnsi="Times New Roman" w:cs="Times New Roman"/>
              </w:rPr>
            </w:pPr>
          </w:p>
        </w:tc>
      </w:tr>
      <w:tr w:rsidR="0066585E" w:rsidRPr="00E90FE1" w14:paraId="3C5122DB" w14:textId="77777777" w:rsidTr="00C87555">
        <w:trPr>
          <w:trHeight w:val="300"/>
        </w:trPr>
        <w:tc>
          <w:tcPr>
            <w:tcW w:w="6315" w:type="dxa"/>
            <w:shd w:val="clear" w:color="auto" w:fill="auto"/>
            <w:vAlign w:val="bottom"/>
            <w:hideMark/>
          </w:tcPr>
          <w:p w14:paraId="1EC045D7" w14:textId="77777777" w:rsidR="006F4383" w:rsidRPr="00E90FE1" w:rsidRDefault="006F4383" w:rsidP="001B2885">
            <w:pPr>
              <w:spacing w:line="480" w:lineRule="auto"/>
              <w:ind w:firstLine="447"/>
              <w:rPr>
                <w:rFonts w:ascii="Times New Roman" w:hAnsi="Times New Roman" w:cs="Times New Roman"/>
              </w:rPr>
            </w:pPr>
            <w:r w:rsidRPr="00E90FE1">
              <w:rPr>
                <w:rFonts w:ascii="Times New Roman" w:hAnsi="Times New Roman" w:cs="Times New Roman"/>
              </w:rPr>
              <w:t>Age, mean (standard deviation)</w:t>
            </w:r>
          </w:p>
        </w:tc>
        <w:tc>
          <w:tcPr>
            <w:tcW w:w="1980" w:type="dxa"/>
            <w:shd w:val="clear" w:color="auto" w:fill="auto"/>
            <w:noWrap/>
            <w:vAlign w:val="bottom"/>
            <w:hideMark/>
          </w:tcPr>
          <w:p w14:paraId="514417C8"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54 (13)</w:t>
            </w:r>
          </w:p>
        </w:tc>
      </w:tr>
      <w:tr w:rsidR="0066585E" w:rsidRPr="00E90FE1" w14:paraId="0EA6DA4B" w14:textId="77777777" w:rsidTr="00C87555">
        <w:trPr>
          <w:trHeight w:val="300"/>
        </w:trPr>
        <w:tc>
          <w:tcPr>
            <w:tcW w:w="6315" w:type="dxa"/>
            <w:shd w:val="clear" w:color="auto" w:fill="auto"/>
            <w:vAlign w:val="bottom"/>
            <w:hideMark/>
          </w:tcPr>
          <w:p w14:paraId="0FB3052D" w14:textId="77777777" w:rsidR="006F4383" w:rsidRPr="00E90FE1" w:rsidRDefault="006F4383" w:rsidP="001B2885">
            <w:pPr>
              <w:spacing w:line="480" w:lineRule="auto"/>
              <w:ind w:firstLine="447"/>
              <w:rPr>
                <w:rFonts w:ascii="Times New Roman" w:hAnsi="Times New Roman" w:cs="Times New Roman"/>
              </w:rPr>
            </w:pPr>
            <w:r w:rsidRPr="00E90FE1">
              <w:rPr>
                <w:rFonts w:ascii="Times New Roman" w:hAnsi="Times New Roman" w:cs="Times New Roman"/>
              </w:rPr>
              <w:t>Female gender, n (%)</w:t>
            </w:r>
          </w:p>
        </w:tc>
        <w:tc>
          <w:tcPr>
            <w:tcW w:w="1980" w:type="dxa"/>
            <w:shd w:val="clear" w:color="auto" w:fill="auto"/>
            <w:noWrap/>
            <w:vAlign w:val="bottom"/>
            <w:hideMark/>
          </w:tcPr>
          <w:p w14:paraId="61DA4C1D"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491 (69)</w:t>
            </w:r>
          </w:p>
        </w:tc>
      </w:tr>
      <w:tr w:rsidR="0066585E" w:rsidRPr="00E90FE1" w14:paraId="163013B8" w14:textId="77777777" w:rsidTr="00C87555">
        <w:trPr>
          <w:trHeight w:val="300"/>
        </w:trPr>
        <w:tc>
          <w:tcPr>
            <w:tcW w:w="6315" w:type="dxa"/>
            <w:shd w:val="clear" w:color="auto" w:fill="auto"/>
            <w:vAlign w:val="bottom"/>
            <w:hideMark/>
          </w:tcPr>
          <w:p w14:paraId="321115FC" w14:textId="77777777" w:rsidR="006F4383" w:rsidRPr="00E90FE1" w:rsidRDefault="006F4383" w:rsidP="001B2885">
            <w:pPr>
              <w:spacing w:line="480" w:lineRule="auto"/>
              <w:ind w:firstLine="447"/>
              <w:rPr>
                <w:rFonts w:ascii="Times New Roman" w:hAnsi="Times New Roman" w:cs="Times New Roman"/>
              </w:rPr>
            </w:pPr>
            <w:r w:rsidRPr="00E90FE1">
              <w:rPr>
                <w:rFonts w:ascii="Times New Roman" w:hAnsi="Times New Roman" w:cs="Times New Roman"/>
              </w:rPr>
              <w:t>African American ethnicity, n (%)</w:t>
            </w:r>
          </w:p>
        </w:tc>
        <w:tc>
          <w:tcPr>
            <w:tcW w:w="1980" w:type="dxa"/>
            <w:shd w:val="clear" w:color="auto" w:fill="auto"/>
            <w:noWrap/>
            <w:vAlign w:val="bottom"/>
            <w:hideMark/>
          </w:tcPr>
          <w:p w14:paraId="54853ADD"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122 (17)</w:t>
            </w:r>
          </w:p>
        </w:tc>
      </w:tr>
      <w:tr w:rsidR="0066585E" w:rsidRPr="00E90FE1" w14:paraId="4B8E882E" w14:textId="77777777" w:rsidTr="00C87555">
        <w:trPr>
          <w:trHeight w:val="300"/>
        </w:trPr>
        <w:tc>
          <w:tcPr>
            <w:tcW w:w="6315" w:type="dxa"/>
            <w:shd w:val="clear" w:color="auto" w:fill="auto"/>
            <w:vAlign w:val="bottom"/>
          </w:tcPr>
          <w:p w14:paraId="4D712EBE" w14:textId="77777777" w:rsidR="006F4383" w:rsidRPr="00E90FE1" w:rsidRDefault="006F4383" w:rsidP="001B2885">
            <w:pPr>
              <w:spacing w:line="480" w:lineRule="auto"/>
              <w:ind w:firstLine="447"/>
              <w:rPr>
                <w:rFonts w:ascii="Times New Roman" w:hAnsi="Times New Roman" w:cs="Times New Roman"/>
                <w:bCs/>
              </w:rPr>
            </w:pPr>
            <w:r w:rsidRPr="00E90FE1">
              <w:rPr>
                <w:rFonts w:ascii="Times New Roman" w:hAnsi="Times New Roman" w:cs="Times New Roman"/>
                <w:bCs/>
              </w:rPr>
              <w:t>Coronary artery disease</w:t>
            </w:r>
            <w:r w:rsidRPr="00E90FE1">
              <w:rPr>
                <w:rFonts w:ascii="Times New Roman" w:hAnsi="Times New Roman" w:cs="Times New Roman"/>
              </w:rPr>
              <w:t>, n (%)</w:t>
            </w:r>
          </w:p>
        </w:tc>
        <w:tc>
          <w:tcPr>
            <w:tcW w:w="1980" w:type="dxa"/>
            <w:shd w:val="clear" w:color="auto" w:fill="auto"/>
            <w:noWrap/>
            <w:vAlign w:val="bottom"/>
          </w:tcPr>
          <w:p w14:paraId="0A1B1202"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53</w:t>
            </w:r>
          </w:p>
        </w:tc>
      </w:tr>
      <w:tr w:rsidR="0066585E" w:rsidRPr="00E90FE1" w14:paraId="2BBE1925" w14:textId="77777777" w:rsidTr="00C87555">
        <w:trPr>
          <w:trHeight w:val="300"/>
        </w:trPr>
        <w:tc>
          <w:tcPr>
            <w:tcW w:w="6315" w:type="dxa"/>
            <w:shd w:val="clear" w:color="auto" w:fill="auto"/>
            <w:vAlign w:val="bottom"/>
          </w:tcPr>
          <w:p w14:paraId="360B220E" w14:textId="77777777" w:rsidR="006F4383" w:rsidRPr="00E90FE1" w:rsidRDefault="006F4383" w:rsidP="001B2885">
            <w:pPr>
              <w:spacing w:line="480" w:lineRule="auto"/>
              <w:ind w:firstLine="447"/>
              <w:rPr>
                <w:rFonts w:ascii="Times New Roman" w:hAnsi="Times New Roman" w:cs="Times New Roman"/>
                <w:bCs/>
              </w:rPr>
            </w:pPr>
            <w:r w:rsidRPr="00E90FE1">
              <w:rPr>
                <w:rFonts w:ascii="Times New Roman" w:hAnsi="Times New Roman" w:cs="Times New Roman"/>
                <w:bCs/>
              </w:rPr>
              <w:t>Hyperlipidemia</w:t>
            </w:r>
            <w:r w:rsidRPr="00E90FE1">
              <w:rPr>
                <w:rFonts w:ascii="Times New Roman" w:hAnsi="Times New Roman" w:cs="Times New Roman"/>
              </w:rPr>
              <w:t>, n (%)</w:t>
            </w:r>
          </w:p>
        </w:tc>
        <w:tc>
          <w:tcPr>
            <w:tcW w:w="1980" w:type="dxa"/>
            <w:shd w:val="clear" w:color="auto" w:fill="auto"/>
            <w:noWrap/>
            <w:vAlign w:val="bottom"/>
          </w:tcPr>
          <w:p w14:paraId="642648A7"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72</w:t>
            </w:r>
          </w:p>
        </w:tc>
      </w:tr>
      <w:tr w:rsidR="0066585E" w:rsidRPr="00E90FE1" w14:paraId="1EDC8328" w14:textId="77777777" w:rsidTr="00C87555">
        <w:trPr>
          <w:trHeight w:val="300"/>
        </w:trPr>
        <w:tc>
          <w:tcPr>
            <w:tcW w:w="6315" w:type="dxa"/>
            <w:shd w:val="clear" w:color="auto" w:fill="auto"/>
            <w:vAlign w:val="bottom"/>
          </w:tcPr>
          <w:p w14:paraId="36D75830" w14:textId="77777777" w:rsidR="006F4383" w:rsidRPr="00E90FE1" w:rsidRDefault="006F4383" w:rsidP="001B2885">
            <w:pPr>
              <w:spacing w:line="480" w:lineRule="auto"/>
              <w:ind w:firstLine="447"/>
              <w:rPr>
                <w:rFonts w:ascii="Times New Roman" w:hAnsi="Times New Roman" w:cs="Times New Roman"/>
                <w:bCs/>
              </w:rPr>
            </w:pPr>
            <w:r w:rsidRPr="00E90FE1">
              <w:rPr>
                <w:rFonts w:ascii="Times New Roman" w:hAnsi="Times New Roman" w:cs="Times New Roman"/>
                <w:bCs/>
              </w:rPr>
              <w:t>Chronic kidney disease</w:t>
            </w:r>
            <w:r w:rsidRPr="00E90FE1">
              <w:rPr>
                <w:rFonts w:ascii="Times New Roman" w:hAnsi="Times New Roman" w:cs="Times New Roman"/>
              </w:rPr>
              <w:t>, n (%)</w:t>
            </w:r>
          </w:p>
        </w:tc>
        <w:tc>
          <w:tcPr>
            <w:tcW w:w="1980" w:type="dxa"/>
            <w:shd w:val="clear" w:color="auto" w:fill="auto"/>
            <w:noWrap/>
            <w:vAlign w:val="bottom"/>
          </w:tcPr>
          <w:p w14:paraId="7E5F08AB"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42 (6)</w:t>
            </w:r>
          </w:p>
        </w:tc>
      </w:tr>
      <w:tr w:rsidR="0066585E" w:rsidRPr="00E90FE1" w14:paraId="7460F302" w14:textId="77777777" w:rsidTr="00C87555">
        <w:trPr>
          <w:trHeight w:val="300"/>
        </w:trPr>
        <w:tc>
          <w:tcPr>
            <w:tcW w:w="6315" w:type="dxa"/>
            <w:shd w:val="clear" w:color="auto" w:fill="auto"/>
            <w:vAlign w:val="bottom"/>
          </w:tcPr>
          <w:p w14:paraId="0CA052E7" w14:textId="77777777" w:rsidR="006F4383" w:rsidRPr="00E90FE1" w:rsidRDefault="006F4383" w:rsidP="001B2885">
            <w:pPr>
              <w:spacing w:line="480" w:lineRule="auto"/>
              <w:ind w:firstLine="447"/>
              <w:rPr>
                <w:rFonts w:ascii="Times New Roman" w:hAnsi="Times New Roman" w:cs="Times New Roman"/>
                <w:bCs/>
              </w:rPr>
            </w:pPr>
            <w:r w:rsidRPr="00E90FE1">
              <w:rPr>
                <w:rFonts w:ascii="Times New Roman" w:hAnsi="Times New Roman" w:cs="Times New Roman"/>
                <w:bCs/>
              </w:rPr>
              <w:t>End-stage renal disease</w:t>
            </w:r>
            <w:r w:rsidRPr="00E90FE1">
              <w:rPr>
                <w:rFonts w:ascii="Times New Roman" w:hAnsi="Times New Roman" w:cs="Times New Roman"/>
              </w:rPr>
              <w:t>, n (%)</w:t>
            </w:r>
          </w:p>
        </w:tc>
        <w:tc>
          <w:tcPr>
            <w:tcW w:w="1980" w:type="dxa"/>
            <w:shd w:val="clear" w:color="auto" w:fill="auto"/>
            <w:noWrap/>
            <w:vAlign w:val="bottom"/>
          </w:tcPr>
          <w:p w14:paraId="7D991253"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5 (0.7)</w:t>
            </w:r>
          </w:p>
        </w:tc>
      </w:tr>
      <w:tr w:rsidR="0066585E" w:rsidRPr="00E90FE1" w14:paraId="27BCCD45" w14:textId="77777777" w:rsidTr="00C87555">
        <w:trPr>
          <w:trHeight w:val="300"/>
        </w:trPr>
        <w:tc>
          <w:tcPr>
            <w:tcW w:w="6315" w:type="dxa"/>
            <w:shd w:val="clear" w:color="auto" w:fill="auto"/>
            <w:vAlign w:val="bottom"/>
            <w:hideMark/>
          </w:tcPr>
          <w:p w14:paraId="4657937B" w14:textId="77777777" w:rsidR="006F4383" w:rsidRPr="00E90FE1" w:rsidRDefault="006F4383" w:rsidP="001B2885">
            <w:pPr>
              <w:spacing w:line="480" w:lineRule="auto"/>
              <w:ind w:firstLine="447"/>
              <w:rPr>
                <w:rFonts w:ascii="Times New Roman" w:hAnsi="Times New Roman" w:cs="Times New Roman"/>
                <w:bCs/>
              </w:rPr>
            </w:pPr>
            <w:proofErr w:type="spellStart"/>
            <w:r w:rsidRPr="00E90FE1">
              <w:rPr>
                <w:rFonts w:ascii="Times New Roman" w:hAnsi="Times New Roman" w:cs="Times New Roman"/>
                <w:bCs/>
              </w:rPr>
              <w:t>Charlson</w:t>
            </w:r>
            <w:proofErr w:type="spellEnd"/>
            <w:r w:rsidRPr="00E90FE1">
              <w:rPr>
                <w:rFonts w:ascii="Times New Roman" w:hAnsi="Times New Roman" w:cs="Times New Roman"/>
                <w:bCs/>
              </w:rPr>
              <w:t xml:space="preserve"> Comorbidity Index, median (</w:t>
            </w:r>
            <w:r w:rsidRPr="00E90FE1">
              <w:rPr>
                <w:rFonts w:ascii="Times New Roman" w:hAnsi="Times New Roman" w:cs="Times New Roman"/>
              </w:rPr>
              <w:t>25</w:t>
            </w:r>
            <w:r w:rsidRPr="00E90FE1">
              <w:rPr>
                <w:rFonts w:ascii="Times New Roman" w:hAnsi="Times New Roman" w:cs="Times New Roman"/>
                <w:vertAlign w:val="superscript"/>
              </w:rPr>
              <w:t>th</w:t>
            </w:r>
            <w:r w:rsidRPr="00E90FE1">
              <w:rPr>
                <w:rFonts w:ascii="Times New Roman" w:hAnsi="Times New Roman" w:cs="Times New Roman"/>
              </w:rPr>
              <w:t>, 75</w:t>
            </w:r>
            <w:r w:rsidRPr="00E90FE1">
              <w:rPr>
                <w:rFonts w:ascii="Times New Roman" w:hAnsi="Times New Roman" w:cs="Times New Roman"/>
                <w:vertAlign w:val="superscript"/>
              </w:rPr>
              <w:t>th</w:t>
            </w:r>
            <w:r w:rsidRPr="00E90FE1">
              <w:rPr>
                <w:rFonts w:ascii="Times New Roman" w:hAnsi="Times New Roman" w:cs="Times New Roman"/>
                <w:bCs/>
              </w:rPr>
              <w:t>)</w:t>
            </w:r>
          </w:p>
        </w:tc>
        <w:tc>
          <w:tcPr>
            <w:tcW w:w="1980" w:type="dxa"/>
            <w:shd w:val="clear" w:color="auto" w:fill="auto"/>
            <w:noWrap/>
            <w:vAlign w:val="bottom"/>
            <w:hideMark/>
          </w:tcPr>
          <w:p w14:paraId="28C1A3FC"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2 (1, 2)</w:t>
            </w:r>
          </w:p>
        </w:tc>
      </w:tr>
      <w:tr w:rsidR="0066585E" w:rsidRPr="00E90FE1" w14:paraId="1B11F646" w14:textId="77777777" w:rsidTr="00C87555">
        <w:trPr>
          <w:trHeight w:val="300"/>
        </w:trPr>
        <w:tc>
          <w:tcPr>
            <w:tcW w:w="6315" w:type="dxa"/>
            <w:shd w:val="clear" w:color="auto" w:fill="auto"/>
            <w:vAlign w:val="bottom"/>
            <w:hideMark/>
          </w:tcPr>
          <w:p w14:paraId="111B97ED" w14:textId="77777777" w:rsidR="006F4383" w:rsidRPr="00E90FE1" w:rsidRDefault="006F4383" w:rsidP="001B2885">
            <w:pPr>
              <w:spacing w:line="480" w:lineRule="auto"/>
              <w:rPr>
                <w:rFonts w:ascii="Times New Roman" w:eastAsia="Times New Roman" w:hAnsi="Times New Roman" w:cs="Times New Roman"/>
                <w:bCs/>
              </w:rPr>
            </w:pPr>
            <w:r w:rsidRPr="00E90FE1">
              <w:rPr>
                <w:rFonts w:ascii="Times New Roman" w:hAnsi="Times New Roman" w:cs="Times New Roman"/>
                <w:bCs/>
              </w:rPr>
              <w:t>Surgery type, n (%)</w:t>
            </w:r>
          </w:p>
        </w:tc>
        <w:tc>
          <w:tcPr>
            <w:tcW w:w="1980" w:type="dxa"/>
            <w:shd w:val="clear" w:color="auto" w:fill="auto"/>
            <w:noWrap/>
            <w:vAlign w:val="bottom"/>
            <w:hideMark/>
          </w:tcPr>
          <w:p w14:paraId="6AA019FD" w14:textId="77777777" w:rsidR="006F4383" w:rsidRPr="00E90FE1" w:rsidRDefault="006F4383" w:rsidP="001B2885">
            <w:pPr>
              <w:spacing w:line="480" w:lineRule="auto"/>
              <w:jc w:val="center"/>
              <w:rPr>
                <w:rFonts w:ascii="Times New Roman" w:hAnsi="Times New Roman" w:cs="Times New Roman"/>
              </w:rPr>
            </w:pPr>
          </w:p>
        </w:tc>
      </w:tr>
      <w:tr w:rsidR="0066585E" w:rsidRPr="00E90FE1" w14:paraId="088FE73E" w14:textId="77777777" w:rsidTr="00C87555">
        <w:trPr>
          <w:trHeight w:val="300"/>
        </w:trPr>
        <w:tc>
          <w:tcPr>
            <w:tcW w:w="6315" w:type="dxa"/>
            <w:shd w:val="clear" w:color="auto" w:fill="auto"/>
            <w:vAlign w:val="bottom"/>
            <w:hideMark/>
          </w:tcPr>
          <w:p w14:paraId="1B219C78"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Microsurgical Clipping</w:t>
            </w:r>
          </w:p>
        </w:tc>
        <w:tc>
          <w:tcPr>
            <w:tcW w:w="1980" w:type="dxa"/>
            <w:shd w:val="clear" w:color="auto" w:fill="auto"/>
            <w:noWrap/>
            <w:vAlign w:val="bottom"/>
            <w:hideMark/>
          </w:tcPr>
          <w:p w14:paraId="737C748B"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514 (72)</w:t>
            </w:r>
          </w:p>
        </w:tc>
      </w:tr>
      <w:tr w:rsidR="0066585E" w:rsidRPr="00E90FE1" w14:paraId="36E9C3A2" w14:textId="77777777" w:rsidTr="00C87555">
        <w:trPr>
          <w:trHeight w:val="300"/>
        </w:trPr>
        <w:tc>
          <w:tcPr>
            <w:tcW w:w="6315" w:type="dxa"/>
            <w:shd w:val="clear" w:color="auto" w:fill="auto"/>
            <w:vAlign w:val="bottom"/>
            <w:hideMark/>
          </w:tcPr>
          <w:p w14:paraId="13A6FAFC"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Endovascular Coiling</w:t>
            </w:r>
          </w:p>
        </w:tc>
        <w:tc>
          <w:tcPr>
            <w:tcW w:w="1980" w:type="dxa"/>
            <w:shd w:val="clear" w:color="auto" w:fill="auto"/>
            <w:noWrap/>
            <w:vAlign w:val="bottom"/>
            <w:hideMark/>
          </w:tcPr>
          <w:p w14:paraId="07F757A3"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144 (20)</w:t>
            </w:r>
          </w:p>
        </w:tc>
      </w:tr>
      <w:tr w:rsidR="0066585E" w:rsidRPr="00E90FE1" w14:paraId="5FDC638C" w14:textId="77777777" w:rsidTr="00C87555">
        <w:trPr>
          <w:trHeight w:val="300"/>
        </w:trPr>
        <w:tc>
          <w:tcPr>
            <w:tcW w:w="6315" w:type="dxa"/>
            <w:shd w:val="clear" w:color="auto" w:fill="auto"/>
            <w:vAlign w:val="center"/>
            <w:hideMark/>
          </w:tcPr>
          <w:p w14:paraId="4102F944" w14:textId="77777777" w:rsidR="006F4383" w:rsidRPr="00E90FE1" w:rsidRDefault="006F4383" w:rsidP="001B2885">
            <w:pPr>
              <w:spacing w:line="480" w:lineRule="auto"/>
              <w:rPr>
                <w:rFonts w:ascii="Times New Roman" w:hAnsi="Times New Roman" w:cs="Times New Roman"/>
                <w:bCs/>
              </w:rPr>
            </w:pPr>
            <w:r w:rsidRPr="00E90FE1">
              <w:rPr>
                <w:rFonts w:ascii="Times New Roman" w:hAnsi="Times New Roman" w:cs="Times New Roman"/>
                <w:bCs/>
              </w:rPr>
              <w:lastRenderedPageBreak/>
              <w:t>Primary outcomes</w:t>
            </w:r>
          </w:p>
        </w:tc>
        <w:tc>
          <w:tcPr>
            <w:tcW w:w="1980" w:type="dxa"/>
            <w:shd w:val="clear" w:color="auto" w:fill="auto"/>
            <w:noWrap/>
            <w:vAlign w:val="bottom"/>
            <w:hideMark/>
          </w:tcPr>
          <w:p w14:paraId="2A217042" w14:textId="77777777" w:rsidR="006F4383" w:rsidRPr="00E90FE1" w:rsidRDefault="006F4383" w:rsidP="001B2885">
            <w:pPr>
              <w:spacing w:line="480" w:lineRule="auto"/>
              <w:jc w:val="center"/>
              <w:rPr>
                <w:rFonts w:ascii="Times New Roman" w:hAnsi="Times New Roman" w:cs="Times New Roman"/>
              </w:rPr>
            </w:pPr>
          </w:p>
        </w:tc>
      </w:tr>
      <w:tr w:rsidR="0066585E" w:rsidRPr="00E90FE1" w14:paraId="76B2BCE6" w14:textId="77777777" w:rsidTr="00C87555">
        <w:trPr>
          <w:trHeight w:val="300"/>
        </w:trPr>
        <w:tc>
          <w:tcPr>
            <w:tcW w:w="6315" w:type="dxa"/>
            <w:shd w:val="clear" w:color="auto" w:fill="auto"/>
            <w:vAlign w:val="center"/>
            <w:hideMark/>
          </w:tcPr>
          <w:p w14:paraId="24E3EE51"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Hospital mortality, n (%)</w:t>
            </w:r>
          </w:p>
        </w:tc>
        <w:tc>
          <w:tcPr>
            <w:tcW w:w="1980" w:type="dxa"/>
            <w:shd w:val="clear" w:color="auto" w:fill="auto"/>
            <w:noWrap/>
            <w:vAlign w:val="bottom"/>
            <w:hideMark/>
          </w:tcPr>
          <w:p w14:paraId="573A67F3"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110 (15)</w:t>
            </w:r>
          </w:p>
        </w:tc>
      </w:tr>
      <w:tr w:rsidR="0066585E" w:rsidRPr="00E90FE1" w14:paraId="5D137C3C" w14:textId="77777777" w:rsidTr="00C87555">
        <w:trPr>
          <w:trHeight w:val="300"/>
        </w:trPr>
        <w:tc>
          <w:tcPr>
            <w:tcW w:w="6315" w:type="dxa"/>
            <w:shd w:val="clear" w:color="auto" w:fill="auto"/>
            <w:vAlign w:val="center"/>
            <w:hideMark/>
          </w:tcPr>
          <w:p w14:paraId="4205CBC6"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One-year cumulative survival, %</w:t>
            </w:r>
          </w:p>
        </w:tc>
        <w:tc>
          <w:tcPr>
            <w:tcW w:w="1980" w:type="dxa"/>
            <w:shd w:val="clear" w:color="auto" w:fill="auto"/>
            <w:noWrap/>
            <w:vAlign w:val="bottom"/>
            <w:hideMark/>
          </w:tcPr>
          <w:p w14:paraId="73674D75"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78</w:t>
            </w:r>
          </w:p>
        </w:tc>
      </w:tr>
      <w:tr w:rsidR="0066585E" w:rsidRPr="00E90FE1" w14:paraId="34DD211E" w14:textId="77777777" w:rsidTr="00C87555">
        <w:trPr>
          <w:trHeight w:val="300"/>
        </w:trPr>
        <w:tc>
          <w:tcPr>
            <w:tcW w:w="6315" w:type="dxa"/>
            <w:shd w:val="clear" w:color="auto" w:fill="auto"/>
            <w:vAlign w:val="center"/>
            <w:hideMark/>
          </w:tcPr>
          <w:p w14:paraId="4F91F804"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Five-year cumulative survival, %</w:t>
            </w:r>
          </w:p>
        </w:tc>
        <w:tc>
          <w:tcPr>
            <w:tcW w:w="1980" w:type="dxa"/>
            <w:shd w:val="clear" w:color="auto" w:fill="auto"/>
            <w:noWrap/>
            <w:vAlign w:val="bottom"/>
            <w:hideMark/>
          </w:tcPr>
          <w:p w14:paraId="2DE492B6"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72</w:t>
            </w:r>
          </w:p>
        </w:tc>
      </w:tr>
      <w:tr w:rsidR="0066585E" w:rsidRPr="00E90FE1" w14:paraId="33087D76" w14:textId="77777777" w:rsidTr="00C87555">
        <w:trPr>
          <w:trHeight w:val="300"/>
        </w:trPr>
        <w:tc>
          <w:tcPr>
            <w:tcW w:w="6315" w:type="dxa"/>
            <w:shd w:val="clear" w:color="auto" w:fill="auto"/>
            <w:vAlign w:val="center"/>
            <w:hideMark/>
          </w:tcPr>
          <w:p w14:paraId="224C3CF0"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Ten-year cumulative survival, %</w:t>
            </w:r>
          </w:p>
        </w:tc>
        <w:tc>
          <w:tcPr>
            <w:tcW w:w="1980" w:type="dxa"/>
            <w:shd w:val="clear" w:color="auto" w:fill="auto"/>
            <w:noWrap/>
            <w:vAlign w:val="bottom"/>
            <w:hideMark/>
          </w:tcPr>
          <w:p w14:paraId="61CA9023"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66</w:t>
            </w:r>
          </w:p>
        </w:tc>
      </w:tr>
      <w:tr w:rsidR="0066585E" w:rsidRPr="00E90FE1" w14:paraId="543B9EF2" w14:textId="77777777" w:rsidTr="00C87555">
        <w:trPr>
          <w:trHeight w:val="300"/>
        </w:trPr>
        <w:tc>
          <w:tcPr>
            <w:tcW w:w="6315" w:type="dxa"/>
            <w:shd w:val="clear" w:color="auto" w:fill="auto"/>
            <w:noWrap/>
            <w:vAlign w:val="center"/>
            <w:hideMark/>
          </w:tcPr>
          <w:p w14:paraId="67C1DD2C" w14:textId="77777777" w:rsidR="006F4383" w:rsidRPr="00E90FE1" w:rsidRDefault="006F4383" w:rsidP="001B2885">
            <w:pPr>
              <w:spacing w:line="480" w:lineRule="auto"/>
              <w:rPr>
                <w:rFonts w:ascii="Times New Roman" w:hAnsi="Times New Roman" w:cs="Times New Roman"/>
                <w:bCs/>
              </w:rPr>
            </w:pPr>
            <w:r w:rsidRPr="00E90FE1">
              <w:rPr>
                <w:rFonts w:ascii="Times New Roman" w:hAnsi="Times New Roman" w:cs="Times New Roman"/>
                <w:bCs/>
              </w:rPr>
              <w:t>Hospital Complications,</w:t>
            </w:r>
            <w:r w:rsidRPr="00E90FE1">
              <w:rPr>
                <w:rFonts w:ascii="Times New Roman" w:hAnsi="Times New Roman" w:cs="Times New Roman"/>
              </w:rPr>
              <w:t xml:space="preserve"> n (%)</w:t>
            </w:r>
          </w:p>
        </w:tc>
        <w:tc>
          <w:tcPr>
            <w:tcW w:w="1980" w:type="dxa"/>
            <w:shd w:val="clear" w:color="auto" w:fill="auto"/>
            <w:noWrap/>
            <w:vAlign w:val="bottom"/>
            <w:hideMark/>
          </w:tcPr>
          <w:p w14:paraId="134EE1DD" w14:textId="77777777" w:rsidR="006F4383" w:rsidRPr="00E90FE1" w:rsidRDefault="006F4383" w:rsidP="001B2885">
            <w:pPr>
              <w:spacing w:line="480" w:lineRule="auto"/>
              <w:jc w:val="center"/>
              <w:rPr>
                <w:rFonts w:ascii="Times New Roman" w:hAnsi="Times New Roman" w:cs="Times New Roman"/>
              </w:rPr>
            </w:pPr>
          </w:p>
        </w:tc>
      </w:tr>
      <w:tr w:rsidR="0066585E" w:rsidRPr="00E90FE1" w14:paraId="19FC0935" w14:textId="77777777" w:rsidTr="00C87555">
        <w:trPr>
          <w:trHeight w:val="300"/>
        </w:trPr>
        <w:tc>
          <w:tcPr>
            <w:tcW w:w="6315" w:type="dxa"/>
            <w:shd w:val="clear" w:color="auto" w:fill="auto"/>
            <w:noWrap/>
            <w:vAlign w:val="center"/>
            <w:hideMark/>
          </w:tcPr>
          <w:p w14:paraId="0E4D8495"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 xml:space="preserve">Mechanical ventilation ≥ 72 hours, </w:t>
            </w:r>
          </w:p>
        </w:tc>
        <w:tc>
          <w:tcPr>
            <w:tcW w:w="1980" w:type="dxa"/>
            <w:shd w:val="clear" w:color="auto" w:fill="auto"/>
            <w:noWrap/>
            <w:vAlign w:val="bottom"/>
            <w:hideMark/>
          </w:tcPr>
          <w:p w14:paraId="4EE3F35D"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420 (59)</w:t>
            </w:r>
          </w:p>
        </w:tc>
      </w:tr>
      <w:tr w:rsidR="0066585E" w:rsidRPr="00E90FE1" w14:paraId="32738ACD" w14:textId="77777777" w:rsidTr="00C87555">
        <w:trPr>
          <w:trHeight w:val="342"/>
        </w:trPr>
        <w:tc>
          <w:tcPr>
            <w:tcW w:w="6315" w:type="dxa"/>
            <w:shd w:val="clear" w:color="auto" w:fill="auto"/>
            <w:vAlign w:val="center"/>
            <w:hideMark/>
          </w:tcPr>
          <w:p w14:paraId="74FA0899"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Cardiac complications</w:t>
            </w:r>
          </w:p>
        </w:tc>
        <w:tc>
          <w:tcPr>
            <w:tcW w:w="1980" w:type="dxa"/>
            <w:shd w:val="clear" w:color="auto" w:fill="auto"/>
            <w:noWrap/>
            <w:vAlign w:val="bottom"/>
            <w:hideMark/>
          </w:tcPr>
          <w:p w14:paraId="3728C753"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175 (24)</w:t>
            </w:r>
          </w:p>
        </w:tc>
      </w:tr>
      <w:tr w:rsidR="0066585E" w:rsidRPr="00E90FE1" w14:paraId="13A4F8FD" w14:textId="77777777" w:rsidTr="00C87555">
        <w:trPr>
          <w:trHeight w:val="360"/>
        </w:trPr>
        <w:tc>
          <w:tcPr>
            <w:tcW w:w="6315" w:type="dxa"/>
            <w:shd w:val="clear" w:color="auto" w:fill="auto"/>
            <w:noWrap/>
            <w:vAlign w:val="center"/>
            <w:hideMark/>
          </w:tcPr>
          <w:p w14:paraId="15A0B789"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Acute kidney injury</w:t>
            </w:r>
          </w:p>
        </w:tc>
        <w:tc>
          <w:tcPr>
            <w:tcW w:w="1980" w:type="dxa"/>
            <w:shd w:val="clear" w:color="auto" w:fill="auto"/>
            <w:noWrap/>
            <w:vAlign w:val="bottom"/>
            <w:hideMark/>
          </w:tcPr>
          <w:p w14:paraId="51ADCD2C"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130 (18)</w:t>
            </w:r>
          </w:p>
        </w:tc>
      </w:tr>
      <w:tr w:rsidR="0066585E" w:rsidRPr="00E90FE1" w14:paraId="6F1AE00B" w14:textId="77777777" w:rsidTr="00C87555">
        <w:trPr>
          <w:trHeight w:val="300"/>
        </w:trPr>
        <w:tc>
          <w:tcPr>
            <w:tcW w:w="6315" w:type="dxa"/>
            <w:shd w:val="clear" w:color="auto" w:fill="auto"/>
            <w:noWrap/>
            <w:vAlign w:val="center"/>
            <w:hideMark/>
          </w:tcPr>
          <w:p w14:paraId="3AF0B9E2"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Severe Sepsis</w:t>
            </w:r>
          </w:p>
        </w:tc>
        <w:tc>
          <w:tcPr>
            <w:tcW w:w="1980" w:type="dxa"/>
            <w:shd w:val="clear" w:color="auto" w:fill="auto"/>
            <w:noWrap/>
            <w:vAlign w:val="bottom"/>
            <w:hideMark/>
          </w:tcPr>
          <w:p w14:paraId="4017E0E1"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85 (12)</w:t>
            </w:r>
          </w:p>
        </w:tc>
      </w:tr>
      <w:tr w:rsidR="0066585E" w:rsidRPr="00E90FE1" w14:paraId="17AA441F" w14:textId="77777777" w:rsidTr="00C87555">
        <w:trPr>
          <w:trHeight w:val="300"/>
        </w:trPr>
        <w:tc>
          <w:tcPr>
            <w:tcW w:w="6315" w:type="dxa"/>
            <w:shd w:val="clear" w:color="auto" w:fill="auto"/>
            <w:noWrap/>
            <w:vAlign w:val="center"/>
          </w:tcPr>
          <w:p w14:paraId="7511EAB2" w14:textId="77777777" w:rsidR="006F4383" w:rsidRPr="00E90FE1" w:rsidRDefault="006F4383" w:rsidP="001B2885">
            <w:pPr>
              <w:spacing w:line="480" w:lineRule="auto"/>
              <w:ind w:firstLine="537"/>
              <w:rPr>
                <w:rFonts w:ascii="Times New Roman" w:hAnsi="Times New Roman" w:cs="Times New Roman"/>
                <w:bCs/>
              </w:rPr>
            </w:pPr>
            <w:r w:rsidRPr="00E90FE1">
              <w:rPr>
                <w:rFonts w:ascii="Times New Roman" w:hAnsi="Times New Roman" w:cs="Times New Roman"/>
                <w:bCs/>
              </w:rPr>
              <w:t>Vasospasm</w:t>
            </w:r>
          </w:p>
        </w:tc>
        <w:tc>
          <w:tcPr>
            <w:tcW w:w="1980" w:type="dxa"/>
            <w:shd w:val="clear" w:color="auto" w:fill="auto"/>
            <w:noWrap/>
            <w:vAlign w:val="bottom"/>
          </w:tcPr>
          <w:p w14:paraId="4B65B3A9"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264 (37)</w:t>
            </w:r>
          </w:p>
        </w:tc>
      </w:tr>
      <w:tr w:rsidR="0066585E" w:rsidRPr="00E90FE1" w14:paraId="5DF58BD5" w14:textId="77777777" w:rsidTr="00C87555">
        <w:trPr>
          <w:trHeight w:val="300"/>
        </w:trPr>
        <w:tc>
          <w:tcPr>
            <w:tcW w:w="6315" w:type="dxa"/>
            <w:shd w:val="clear" w:color="auto" w:fill="auto"/>
            <w:noWrap/>
            <w:vAlign w:val="center"/>
            <w:hideMark/>
          </w:tcPr>
          <w:p w14:paraId="7A04180C" w14:textId="77777777" w:rsidR="006F4383" w:rsidRPr="00E90FE1" w:rsidRDefault="006F4383" w:rsidP="001B2885">
            <w:pPr>
              <w:spacing w:line="480" w:lineRule="auto"/>
              <w:rPr>
                <w:rFonts w:ascii="Times New Roman" w:hAnsi="Times New Roman" w:cs="Times New Roman"/>
                <w:bCs/>
              </w:rPr>
            </w:pPr>
            <w:r w:rsidRPr="00E90FE1">
              <w:rPr>
                <w:rFonts w:ascii="Times New Roman" w:hAnsi="Times New Roman" w:cs="Times New Roman"/>
                <w:bCs/>
              </w:rPr>
              <w:t xml:space="preserve">Resource Utilization, </w:t>
            </w:r>
            <w:r w:rsidRPr="00E90FE1">
              <w:rPr>
                <w:rFonts w:ascii="Times New Roman" w:hAnsi="Times New Roman" w:cs="Times New Roman"/>
              </w:rPr>
              <w:t>median (25</w:t>
            </w:r>
            <w:r w:rsidRPr="00E90FE1">
              <w:rPr>
                <w:rFonts w:ascii="Times New Roman" w:hAnsi="Times New Roman" w:cs="Times New Roman"/>
                <w:vertAlign w:val="superscript"/>
              </w:rPr>
              <w:t>th</w:t>
            </w:r>
            <w:r w:rsidRPr="00E90FE1">
              <w:rPr>
                <w:rFonts w:ascii="Times New Roman" w:hAnsi="Times New Roman" w:cs="Times New Roman"/>
              </w:rPr>
              <w:t>, 75</w:t>
            </w:r>
            <w:r w:rsidRPr="00E90FE1">
              <w:rPr>
                <w:rFonts w:ascii="Times New Roman" w:hAnsi="Times New Roman" w:cs="Times New Roman"/>
                <w:vertAlign w:val="superscript"/>
              </w:rPr>
              <w:t>th</w:t>
            </w:r>
            <w:r w:rsidRPr="00E90FE1">
              <w:rPr>
                <w:rFonts w:ascii="Times New Roman" w:hAnsi="Times New Roman" w:cs="Times New Roman"/>
              </w:rPr>
              <w:t>)</w:t>
            </w:r>
          </w:p>
        </w:tc>
        <w:tc>
          <w:tcPr>
            <w:tcW w:w="1980" w:type="dxa"/>
            <w:shd w:val="clear" w:color="auto" w:fill="auto"/>
            <w:noWrap/>
            <w:vAlign w:val="bottom"/>
            <w:hideMark/>
          </w:tcPr>
          <w:p w14:paraId="0A1B8CCF" w14:textId="77777777" w:rsidR="006F4383" w:rsidRPr="00E90FE1" w:rsidRDefault="006F4383" w:rsidP="001B2885">
            <w:pPr>
              <w:spacing w:line="480" w:lineRule="auto"/>
              <w:jc w:val="center"/>
              <w:rPr>
                <w:rFonts w:ascii="Times New Roman" w:hAnsi="Times New Roman" w:cs="Times New Roman"/>
              </w:rPr>
            </w:pPr>
          </w:p>
        </w:tc>
      </w:tr>
      <w:tr w:rsidR="0066585E" w:rsidRPr="00E90FE1" w14:paraId="298A530E" w14:textId="77777777" w:rsidTr="00C87555">
        <w:trPr>
          <w:trHeight w:val="360"/>
        </w:trPr>
        <w:tc>
          <w:tcPr>
            <w:tcW w:w="6315" w:type="dxa"/>
            <w:shd w:val="clear" w:color="auto" w:fill="auto"/>
            <w:vAlign w:val="center"/>
            <w:hideMark/>
          </w:tcPr>
          <w:p w14:paraId="300251C8"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Days in intensive care unit</w:t>
            </w:r>
          </w:p>
        </w:tc>
        <w:tc>
          <w:tcPr>
            <w:tcW w:w="1980" w:type="dxa"/>
            <w:shd w:val="clear" w:color="auto" w:fill="auto"/>
            <w:noWrap/>
            <w:vAlign w:val="bottom"/>
            <w:hideMark/>
          </w:tcPr>
          <w:p w14:paraId="6408329B"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12 (6, 17)</w:t>
            </w:r>
          </w:p>
        </w:tc>
      </w:tr>
      <w:tr w:rsidR="0066585E" w:rsidRPr="00E90FE1" w14:paraId="3FEB8AEA" w14:textId="77777777" w:rsidTr="00C87555">
        <w:trPr>
          <w:trHeight w:val="300"/>
        </w:trPr>
        <w:tc>
          <w:tcPr>
            <w:tcW w:w="6315" w:type="dxa"/>
            <w:shd w:val="clear" w:color="auto" w:fill="auto"/>
            <w:vAlign w:val="center"/>
            <w:hideMark/>
          </w:tcPr>
          <w:p w14:paraId="3AA10565"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Days in hospital</w:t>
            </w:r>
          </w:p>
        </w:tc>
        <w:tc>
          <w:tcPr>
            <w:tcW w:w="1980" w:type="dxa"/>
            <w:shd w:val="clear" w:color="auto" w:fill="auto"/>
            <w:noWrap/>
            <w:vAlign w:val="bottom"/>
            <w:hideMark/>
          </w:tcPr>
          <w:p w14:paraId="4E58CE34"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20 (13, 33)</w:t>
            </w:r>
          </w:p>
        </w:tc>
      </w:tr>
      <w:tr w:rsidR="0066585E" w:rsidRPr="00E90FE1" w14:paraId="422D650D" w14:textId="77777777" w:rsidTr="00C87555">
        <w:trPr>
          <w:trHeight w:val="360"/>
        </w:trPr>
        <w:tc>
          <w:tcPr>
            <w:tcW w:w="6315" w:type="dxa"/>
            <w:shd w:val="clear" w:color="auto" w:fill="auto"/>
            <w:vAlign w:val="center"/>
            <w:hideMark/>
          </w:tcPr>
          <w:p w14:paraId="4A3D0DAC"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Hospital cost ($1000)</w:t>
            </w:r>
          </w:p>
        </w:tc>
        <w:tc>
          <w:tcPr>
            <w:tcW w:w="1980" w:type="dxa"/>
            <w:shd w:val="clear" w:color="auto" w:fill="auto"/>
            <w:noWrap/>
            <w:vAlign w:val="bottom"/>
            <w:hideMark/>
          </w:tcPr>
          <w:p w14:paraId="23425115"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66 (41, 110)</w:t>
            </w:r>
          </w:p>
        </w:tc>
      </w:tr>
      <w:tr w:rsidR="0066585E" w:rsidRPr="00E90FE1" w14:paraId="5E3315DE" w14:textId="77777777" w:rsidTr="00C87555">
        <w:trPr>
          <w:trHeight w:val="300"/>
        </w:trPr>
        <w:tc>
          <w:tcPr>
            <w:tcW w:w="6315" w:type="dxa"/>
            <w:shd w:val="clear" w:color="auto" w:fill="auto"/>
            <w:vAlign w:val="center"/>
            <w:hideMark/>
          </w:tcPr>
          <w:p w14:paraId="628A7611" w14:textId="77777777" w:rsidR="006F4383" w:rsidRPr="00E90FE1" w:rsidRDefault="006F4383" w:rsidP="001B2885">
            <w:pPr>
              <w:spacing w:line="480" w:lineRule="auto"/>
              <w:rPr>
                <w:rFonts w:ascii="Times New Roman" w:hAnsi="Times New Roman" w:cs="Times New Roman"/>
                <w:bCs/>
              </w:rPr>
            </w:pPr>
            <w:r w:rsidRPr="00E90FE1">
              <w:rPr>
                <w:rFonts w:ascii="Times New Roman" w:hAnsi="Times New Roman" w:cs="Times New Roman"/>
                <w:bCs/>
              </w:rPr>
              <w:t>Hospital Disposition, n (%)</w:t>
            </w:r>
          </w:p>
        </w:tc>
        <w:tc>
          <w:tcPr>
            <w:tcW w:w="1980" w:type="dxa"/>
            <w:shd w:val="clear" w:color="auto" w:fill="auto"/>
            <w:noWrap/>
            <w:vAlign w:val="bottom"/>
            <w:hideMark/>
          </w:tcPr>
          <w:p w14:paraId="74E05BEA" w14:textId="77777777" w:rsidR="006F4383" w:rsidRPr="00E90FE1" w:rsidRDefault="006F4383" w:rsidP="001B2885">
            <w:pPr>
              <w:spacing w:line="480" w:lineRule="auto"/>
              <w:jc w:val="center"/>
              <w:rPr>
                <w:rFonts w:ascii="Times New Roman" w:hAnsi="Times New Roman" w:cs="Times New Roman"/>
              </w:rPr>
            </w:pPr>
          </w:p>
        </w:tc>
      </w:tr>
      <w:tr w:rsidR="0066585E" w:rsidRPr="00E90FE1" w14:paraId="59FC3A90" w14:textId="77777777" w:rsidTr="00C87555">
        <w:trPr>
          <w:trHeight w:val="135"/>
        </w:trPr>
        <w:tc>
          <w:tcPr>
            <w:tcW w:w="6315" w:type="dxa"/>
            <w:shd w:val="clear" w:color="auto" w:fill="auto"/>
            <w:vAlign w:val="center"/>
            <w:hideMark/>
          </w:tcPr>
          <w:p w14:paraId="68DADB35"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 xml:space="preserve">Home </w:t>
            </w:r>
          </w:p>
        </w:tc>
        <w:tc>
          <w:tcPr>
            <w:tcW w:w="1980" w:type="dxa"/>
            <w:shd w:val="clear" w:color="auto" w:fill="auto"/>
            <w:noWrap/>
            <w:vAlign w:val="bottom"/>
            <w:hideMark/>
          </w:tcPr>
          <w:p w14:paraId="2F18803C"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256 (42)</w:t>
            </w:r>
          </w:p>
        </w:tc>
      </w:tr>
      <w:tr w:rsidR="0066585E" w:rsidRPr="00E90FE1" w14:paraId="1C41BB1D" w14:textId="77777777" w:rsidTr="00C87555">
        <w:trPr>
          <w:trHeight w:val="300"/>
        </w:trPr>
        <w:tc>
          <w:tcPr>
            <w:tcW w:w="6315" w:type="dxa"/>
            <w:shd w:val="clear" w:color="auto" w:fill="auto"/>
            <w:vAlign w:val="center"/>
            <w:hideMark/>
          </w:tcPr>
          <w:p w14:paraId="3C5F8C11"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 xml:space="preserve">Rehabilitation center </w:t>
            </w:r>
          </w:p>
        </w:tc>
        <w:tc>
          <w:tcPr>
            <w:tcW w:w="1980" w:type="dxa"/>
            <w:shd w:val="clear" w:color="auto" w:fill="auto"/>
            <w:noWrap/>
            <w:vAlign w:val="bottom"/>
            <w:hideMark/>
          </w:tcPr>
          <w:p w14:paraId="388D3547"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197 (33)</w:t>
            </w:r>
          </w:p>
        </w:tc>
      </w:tr>
      <w:tr w:rsidR="0066585E" w:rsidRPr="00E90FE1" w14:paraId="5CE7CB3C" w14:textId="77777777" w:rsidTr="00C87555">
        <w:trPr>
          <w:trHeight w:val="300"/>
        </w:trPr>
        <w:tc>
          <w:tcPr>
            <w:tcW w:w="6315" w:type="dxa"/>
            <w:shd w:val="clear" w:color="auto" w:fill="auto"/>
            <w:vAlign w:val="center"/>
            <w:hideMark/>
          </w:tcPr>
          <w:p w14:paraId="20B4049B"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Nursing home</w:t>
            </w:r>
          </w:p>
        </w:tc>
        <w:tc>
          <w:tcPr>
            <w:tcW w:w="1980" w:type="dxa"/>
            <w:shd w:val="clear" w:color="auto" w:fill="auto"/>
            <w:noWrap/>
            <w:vAlign w:val="bottom"/>
            <w:hideMark/>
          </w:tcPr>
          <w:p w14:paraId="35216335"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84 (14)</w:t>
            </w:r>
          </w:p>
        </w:tc>
      </w:tr>
      <w:tr w:rsidR="0066585E" w:rsidRPr="00E90FE1" w14:paraId="627CFECE" w14:textId="77777777" w:rsidTr="00C87555">
        <w:trPr>
          <w:trHeight w:val="300"/>
        </w:trPr>
        <w:tc>
          <w:tcPr>
            <w:tcW w:w="6315" w:type="dxa"/>
            <w:tcBorders>
              <w:bottom w:val="single" w:sz="4" w:space="0" w:color="auto"/>
            </w:tcBorders>
            <w:shd w:val="clear" w:color="auto" w:fill="auto"/>
            <w:vAlign w:val="center"/>
            <w:hideMark/>
          </w:tcPr>
          <w:p w14:paraId="436C949D" w14:textId="77777777" w:rsidR="006F4383" w:rsidRPr="00E90FE1" w:rsidRDefault="006F4383" w:rsidP="001B2885">
            <w:pPr>
              <w:spacing w:line="480" w:lineRule="auto"/>
              <w:ind w:firstLineChars="200" w:firstLine="480"/>
              <w:rPr>
                <w:rFonts w:ascii="Times New Roman" w:hAnsi="Times New Roman" w:cs="Times New Roman"/>
              </w:rPr>
            </w:pPr>
            <w:r w:rsidRPr="00E90FE1">
              <w:rPr>
                <w:rFonts w:ascii="Times New Roman" w:hAnsi="Times New Roman" w:cs="Times New Roman"/>
              </w:rPr>
              <w:t>Long-term acute care hospital</w:t>
            </w:r>
          </w:p>
        </w:tc>
        <w:tc>
          <w:tcPr>
            <w:tcW w:w="1980" w:type="dxa"/>
            <w:tcBorders>
              <w:bottom w:val="single" w:sz="4" w:space="0" w:color="auto"/>
            </w:tcBorders>
            <w:shd w:val="clear" w:color="auto" w:fill="auto"/>
            <w:noWrap/>
            <w:vAlign w:val="bottom"/>
            <w:hideMark/>
          </w:tcPr>
          <w:p w14:paraId="378E2061" w14:textId="77777777" w:rsidR="006F4383" w:rsidRPr="00E90FE1" w:rsidRDefault="006F4383" w:rsidP="001B2885">
            <w:pPr>
              <w:spacing w:line="480" w:lineRule="auto"/>
              <w:jc w:val="center"/>
              <w:rPr>
                <w:rFonts w:ascii="Times New Roman" w:hAnsi="Times New Roman" w:cs="Times New Roman"/>
              </w:rPr>
            </w:pPr>
            <w:r w:rsidRPr="00E90FE1">
              <w:rPr>
                <w:rFonts w:ascii="Times New Roman" w:hAnsi="Times New Roman" w:cs="Times New Roman"/>
              </w:rPr>
              <w:t>60 (10)</w:t>
            </w:r>
          </w:p>
        </w:tc>
      </w:tr>
    </w:tbl>
    <w:p w14:paraId="70480F4E" w14:textId="77777777" w:rsidR="006F4383" w:rsidRPr="00E90FE1" w:rsidRDefault="006F4383" w:rsidP="001B2885">
      <w:pPr>
        <w:spacing w:line="480" w:lineRule="auto"/>
        <w:rPr>
          <w:rFonts w:ascii="Times New Roman" w:hAnsi="Times New Roman" w:cs="Times New Roman"/>
          <w:vertAlign w:val="superscript"/>
        </w:rPr>
        <w:sectPr w:rsidR="006F4383" w:rsidRPr="00E90FE1" w:rsidSect="00845877">
          <w:pgSz w:w="12240" w:h="15840"/>
          <w:pgMar w:top="1440" w:right="1440" w:bottom="1440" w:left="1440" w:header="720" w:footer="720" w:gutter="0"/>
          <w:cols w:space="720"/>
          <w:docGrid w:linePitch="360"/>
        </w:sectPr>
      </w:pPr>
    </w:p>
    <w:p w14:paraId="178027D0" w14:textId="77777777" w:rsidR="00EC0367" w:rsidRPr="00E90FE1" w:rsidRDefault="00EC0367"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lastRenderedPageBreak/>
        <w:t xml:space="preserve">Table </w:t>
      </w:r>
      <w:r w:rsidR="005C78ED" w:rsidRPr="00E90FE1">
        <w:rPr>
          <w:rFonts w:ascii="Times New Roman" w:eastAsia="Times New Roman" w:hAnsi="Times New Roman" w:cs="Times New Roman"/>
        </w:rPr>
        <w:t>S3</w:t>
      </w:r>
      <w:r w:rsidRPr="00E90FE1">
        <w:rPr>
          <w:rFonts w:ascii="Times New Roman" w:eastAsia="Times New Roman" w:hAnsi="Times New Roman" w:cs="Times New Roman"/>
        </w:rPr>
        <w:t xml:space="preserve">. </w:t>
      </w:r>
      <w:proofErr w:type="gramStart"/>
      <w:r w:rsidRPr="00E90FE1">
        <w:rPr>
          <w:rFonts w:ascii="Times New Roman" w:eastAsia="Times New Roman" w:hAnsi="Times New Roman" w:cs="Times New Roman"/>
        </w:rPr>
        <w:t>Clinical characteristics and unadjusted outcomes among subarachnoid hemorrhage patients stratified by the left ventricular function.</w:t>
      </w:r>
      <w:proofErr w:type="gramEnd"/>
    </w:p>
    <w:tbl>
      <w:tblPr>
        <w:tblW w:w="14850" w:type="dxa"/>
        <w:tblInd w:w="-702" w:type="dxa"/>
        <w:tblLayout w:type="fixed"/>
        <w:tblLook w:val="04A0" w:firstRow="1" w:lastRow="0" w:firstColumn="1" w:lastColumn="0" w:noHBand="0" w:noVBand="1"/>
      </w:tblPr>
      <w:tblGrid>
        <w:gridCol w:w="5040"/>
        <w:gridCol w:w="2688"/>
        <w:gridCol w:w="2688"/>
        <w:gridCol w:w="2137"/>
        <w:gridCol w:w="2297"/>
      </w:tblGrid>
      <w:tr w:rsidR="0066585E" w:rsidRPr="00E90FE1" w14:paraId="67EB0E36" w14:textId="77777777" w:rsidTr="002D1F46">
        <w:trPr>
          <w:trHeight w:val="837"/>
        </w:trPr>
        <w:tc>
          <w:tcPr>
            <w:tcW w:w="5040" w:type="dxa"/>
            <w:tcBorders>
              <w:top w:val="single" w:sz="4" w:space="0" w:color="auto"/>
              <w:left w:val="nil"/>
              <w:bottom w:val="single" w:sz="4" w:space="0" w:color="auto"/>
              <w:right w:val="nil"/>
            </w:tcBorders>
            <w:shd w:val="clear" w:color="auto" w:fill="auto"/>
            <w:noWrap/>
            <w:vAlign w:val="bottom"/>
            <w:hideMark/>
          </w:tcPr>
          <w:p w14:paraId="2A840F6F" w14:textId="77777777" w:rsidR="00EC0367" w:rsidRPr="00E90FE1" w:rsidRDefault="00EC0367"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 Variables</w:t>
            </w:r>
          </w:p>
        </w:tc>
        <w:tc>
          <w:tcPr>
            <w:tcW w:w="2688" w:type="dxa"/>
            <w:tcBorders>
              <w:top w:val="single" w:sz="4" w:space="0" w:color="auto"/>
              <w:left w:val="nil"/>
              <w:bottom w:val="single" w:sz="4" w:space="0" w:color="auto"/>
              <w:right w:val="nil"/>
            </w:tcBorders>
            <w:vAlign w:val="center"/>
          </w:tcPr>
          <w:p w14:paraId="2750E9FF" w14:textId="77777777" w:rsidR="00EC0367" w:rsidRPr="00E90FE1" w:rsidRDefault="00EC0367" w:rsidP="001B2885">
            <w:pPr>
              <w:spacing w:line="480" w:lineRule="auto"/>
              <w:jc w:val="center"/>
              <w:rPr>
                <w:rFonts w:ascii="Times New Roman" w:eastAsia="Times New Roman" w:hAnsi="Times New Roman" w:cs="Times New Roman"/>
              </w:rPr>
            </w:pPr>
            <w:proofErr w:type="gramStart"/>
            <w:r w:rsidRPr="00E90FE1">
              <w:rPr>
                <w:rFonts w:ascii="Times New Roman" w:eastAsia="Times New Roman" w:hAnsi="Times New Roman" w:cs="Times New Roman"/>
              </w:rPr>
              <w:t>No  Echocardiography</w:t>
            </w:r>
            <w:proofErr w:type="gramEnd"/>
          </w:p>
          <w:p w14:paraId="662D98DA"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w:t>
            </w:r>
            <w:proofErr w:type="gramStart"/>
            <w:r w:rsidRPr="00E90FE1">
              <w:rPr>
                <w:rFonts w:ascii="Times New Roman" w:eastAsia="Times New Roman" w:hAnsi="Times New Roman" w:cs="Times New Roman"/>
              </w:rPr>
              <w:t>n</w:t>
            </w:r>
            <w:proofErr w:type="gramEnd"/>
            <w:r w:rsidRPr="00E90FE1">
              <w:rPr>
                <w:rFonts w:ascii="Times New Roman" w:eastAsia="Times New Roman" w:hAnsi="Times New Roman" w:cs="Times New Roman"/>
              </w:rPr>
              <w:t>=515)</w:t>
            </w:r>
          </w:p>
        </w:tc>
        <w:tc>
          <w:tcPr>
            <w:tcW w:w="2688" w:type="dxa"/>
            <w:tcBorders>
              <w:top w:val="single" w:sz="4" w:space="0" w:color="auto"/>
              <w:left w:val="nil"/>
              <w:bottom w:val="single" w:sz="4" w:space="0" w:color="auto"/>
              <w:right w:val="nil"/>
            </w:tcBorders>
            <w:shd w:val="clear" w:color="auto" w:fill="auto"/>
            <w:vAlign w:val="center"/>
            <w:hideMark/>
          </w:tcPr>
          <w:p w14:paraId="7E4DCC64"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No</w:t>
            </w:r>
            <w:r w:rsidR="00F01D10" w:rsidRPr="00E90FE1">
              <w:rPr>
                <w:rFonts w:ascii="Times New Roman" w:eastAsia="Times New Roman" w:hAnsi="Times New Roman" w:cs="Times New Roman"/>
              </w:rPr>
              <w:t xml:space="preserve"> RLVD</w:t>
            </w:r>
            <w:r w:rsidRPr="00E90FE1">
              <w:rPr>
                <w:rFonts w:ascii="Times New Roman" w:eastAsia="Times New Roman" w:hAnsi="Times New Roman" w:cs="Times New Roman"/>
              </w:rPr>
              <w:br/>
              <w:t>(n=14</w:t>
            </w:r>
            <w:r w:rsidR="0092330C" w:rsidRPr="00E90FE1">
              <w:rPr>
                <w:rFonts w:ascii="Times New Roman" w:eastAsia="Times New Roman" w:hAnsi="Times New Roman" w:cs="Times New Roman"/>
              </w:rPr>
              <w:t>1</w:t>
            </w:r>
            <w:r w:rsidRPr="00E90FE1">
              <w:rPr>
                <w:rFonts w:ascii="Times New Roman" w:eastAsia="Times New Roman" w:hAnsi="Times New Roman" w:cs="Times New Roman"/>
              </w:rPr>
              <w:t>)</w:t>
            </w:r>
          </w:p>
        </w:tc>
        <w:tc>
          <w:tcPr>
            <w:tcW w:w="2137" w:type="dxa"/>
            <w:tcBorders>
              <w:top w:val="single" w:sz="4" w:space="0" w:color="auto"/>
              <w:left w:val="nil"/>
              <w:bottom w:val="single" w:sz="4" w:space="0" w:color="auto"/>
              <w:right w:val="nil"/>
            </w:tcBorders>
            <w:shd w:val="clear" w:color="auto" w:fill="auto"/>
            <w:vAlign w:val="center"/>
            <w:hideMark/>
          </w:tcPr>
          <w:p w14:paraId="09A7196F" w14:textId="77777777" w:rsidR="00EC0367" w:rsidRPr="00E90FE1" w:rsidRDefault="0009606F"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SCM</w:t>
            </w:r>
            <w:r w:rsidR="00EC0367" w:rsidRPr="00E90FE1">
              <w:rPr>
                <w:rFonts w:ascii="Times New Roman" w:eastAsia="Times New Roman" w:hAnsi="Times New Roman" w:cs="Times New Roman"/>
              </w:rPr>
              <w:t>-Apical</w:t>
            </w:r>
            <w:r w:rsidR="00EC0367" w:rsidRPr="00E90FE1">
              <w:rPr>
                <w:rFonts w:ascii="Times New Roman" w:eastAsia="Times New Roman" w:hAnsi="Times New Roman" w:cs="Times New Roman"/>
              </w:rPr>
              <w:br/>
              <w:t>(n=3</w:t>
            </w:r>
            <w:r w:rsidR="0092330C" w:rsidRPr="00E90FE1">
              <w:rPr>
                <w:rFonts w:ascii="Times New Roman" w:eastAsia="Times New Roman" w:hAnsi="Times New Roman" w:cs="Times New Roman"/>
              </w:rPr>
              <w:t>4</w:t>
            </w:r>
            <w:r w:rsidR="00EC0367" w:rsidRPr="00E90FE1">
              <w:rPr>
                <w:rFonts w:ascii="Times New Roman" w:eastAsia="Times New Roman" w:hAnsi="Times New Roman" w:cs="Times New Roman"/>
              </w:rPr>
              <w:t>)</w:t>
            </w:r>
          </w:p>
        </w:tc>
        <w:tc>
          <w:tcPr>
            <w:tcW w:w="2297" w:type="dxa"/>
            <w:tcBorders>
              <w:top w:val="single" w:sz="4" w:space="0" w:color="auto"/>
              <w:left w:val="nil"/>
              <w:bottom w:val="single" w:sz="4" w:space="0" w:color="auto"/>
              <w:right w:val="nil"/>
            </w:tcBorders>
            <w:shd w:val="clear" w:color="auto" w:fill="auto"/>
            <w:vAlign w:val="center"/>
            <w:hideMark/>
          </w:tcPr>
          <w:p w14:paraId="6A876999" w14:textId="77777777" w:rsidR="00EC0367" w:rsidRPr="00E90FE1" w:rsidRDefault="0009606F"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SCM</w:t>
            </w:r>
            <w:r w:rsidR="00EC0367" w:rsidRPr="00E90FE1">
              <w:rPr>
                <w:rFonts w:ascii="Times New Roman" w:eastAsia="Times New Roman" w:hAnsi="Times New Roman" w:cs="Times New Roman"/>
              </w:rPr>
              <w:t>-Basal</w:t>
            </w:r>
            <w:r w:rsidR="00EC0367" w:rsidRPr="00E90FE1">
              <w:rPr>
                <w:rFonts w:ascii="Times New Roman" w:eastAsia="Times New Roman" w:hAnsi="Times New Roman" w:cs="Times New Roman"/>
              </w:rPr>
              <w:br/>
              <w:t>(n=25)</w:t>
            </w:r>
          </w:p>
        </w:tc>
      </w:tr>
      <w:tr w:rsidR="0066585E" w:rsidRPr="00E90FE1" w14:paraId="6B866473" w14:textId="77777777" w:rsidTr="002D1F46">
        <w:trPr>
          <w:trHeight w:val="360"/>
        </w:trPr>
        <w:tc>
          <w:tcPr>
            <w:tcW w:w="5040" w:type="dxa"/>
            <w:tcBorders>
              <w:top w:val="nil"/>
              <w:left w:val="nil"/>
              <w:bottom w:val="nil"/>
              <w:right w:val="nil"/>
            </w:tcBorders>
            <w:shd w:val="clear" w:color="auto" w:fill="auto"/>
            <w:vAlign w:val="bottom"/>
            <w:hideMark/>
          </w:tcPr>
          <w:p w14:paraId="3F8D2295" w14:textId="77777777" w:rsidR="00EC0367" w:rsidRPr="00E90FE1" w:rsidRDefault="00EC0367"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Age, mean  (</w:t>
            </w:r>
            <w:r w:rsidR="008D4320" w:rsidRPr="00E90FE1">
              <w:rPr>
                <w:rFonts w:ascii="Times New Roman" w:eastAsia="Times New Roman" w:hAnsi="Times New Roman" w:cs="Times New Roman"/>
                <w:bCs/>
              </w:rPr>
              <w:t>standard deviation</w:t>
            </w:r>
            <w:r w:rsidRPr="00E90FE1">
              <w:rPr>
                <w:rFonts w:ascii="Times New Roman" w:eastAsia="Times New Roman" w:hAnsi="Times New Roman" w:cs="Times New Roman"/>
              </w:rPr>
              <w:t>)</w:t>
            </w:r>
          </w:p>
        </w:tc>
        <w:tc>
          <w:tcPr>
            <w:tcW w:w="2688" w:type="dxa"/>
            <w:tcBorders>
              <w:top w:val="nil"/>
              <w:left w:val="nil"/>
              <w:bottom w:val="nil"/>
              <w:right w:val="nil"/>
            </w:tcBorders>
            <w:vAlign w:val="center"/>
          </w:tcPr>
          <w:p w14:paraId="2474765D"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53 (13)</w:t>
            </w:r>
          </w:p>
        </w:tc>
        <w:tc>
          <w:tcPr>
            <w:tcW w:w="2688" w:type="dxa"/>
            <w:tcBorders>
              <w:top w:val="nil"/>
              <w:left w:val="nil"/>
              <w:bottom w:val="nil"/>
              <w:right w:val="nil"/>
            </w:tcBorders>
            <w:shd w:val="clear" w:color="auto" w:fill="auto"/>
            <w:vAlign w:val="center"/>
            <w:hideMark/>
          </w:tcPr>
          <w:p w14:paraId="22ED8529"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56 (14)</w:t>
            </w:r>
          </w:p>
        </w:tc>
        <w:tc>
          <w:tcPr>
            <w:tcW w:w="2137" w:type="dxa"/>
            <w:tcBorders>
              <w:top w:val="nil"/>
              <w:left w:val="nil"/>
              <w:bottom w:val="nil"/>
              <w:right w:val="nil"/>
            </w:tcBorders>
            <w:shd w:val="clear" w:color="auto" w:fill="auto"/>
            <w:vAlign w:val="center"/>
            <w:hideMark/>
          </w:tcPr>
          <w:p w14:paraId="0D1A324A"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61 (1</w:t>
            </w:r>
            <w:r w:rsidR="003133B8" w:rsidRPr="00E90FE1">
              <w:rPr>
                <w:rFonts w:ascii="Times New Roman" w:eastAsia="Times New Roman" w:hAnsi="Times New Roman" w:cs="Times New Roman"/>
              </w:rPr>
              <w:t>0</w:t>
            </w:r>
            <w:r w:rsidRPr="00E90FE1">
              <w:rPr>
                <w:rFonts w:ascii="Times New Roman" w:eastAsia="Times New Roman" w:hAnsi="Times New Roman" w:cs="Times New Roman"/>
              </w:rPr>
              <w:t xml:space="preserve">) </w:t>
            </w:r>
            <w:r w:rsidRPr="00E90FE1">
              <w:rPr>
                <w:rFonts w:ascii="Times New Roman" w:eastAsia="Times New Roman" w:hAnsi="Times New Roman" w:cs="Times New Roman"/>
                <w:vertAlign w:val="superscript"/>
              </w:rPr>
              <w:t>a</w:t>
            </w:r>
          </w:p>
        </w:tc>
        <w:tc>
          <w:tcPr>
            <w:tcW w:w="2297" w:type="dxa"/>
            <w:tcBorders>
              <w:top w:val="nil"/>
              <w:left w:val="nil"/>
              <w:bottom w:val="nil"/>
              <w:right w:val="nil"/>
            </w:tcBorders>
            <w:shd w:val="clear" w:color="auto" w:fill="auto"/>
            <w:vAlign w:val="center"/>
            <w:hideMark/>
          </w:tcPr>
          <w:p w14:paraId="410803CB"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57 (13)</w:t>
            </w:r>
          </w:p>
        </w:tc>
      </w:tr>
      <w:tr w:rsidR="0066585E" w:rsidRPr="00E90FE1" w14:paraId="7B3D9A7A" w14:textId="77777777" w:rsidTr="002D1F46">
        <w:trPr>
          <w:trHeight w:val="300"/>
        </w:trPr>
        <w:tc>
          <w:tcPr>
            <w:tcW w:w="5040" w:type="dxa"/>
            <w:tcBorders>
              <w:top w:val="nil"/>
              <w:left w:val="nil"/>
              <w:bottom w:val="nil"/>
              <w:right w:val="nil"/>
            </w:tcBorders>
            <w:shd w:val="clear" w:color="auto" w:fill="auto"/>
            <w:vAlign w:val="bottom"/>
            <w:hideMark/>
          </w:tcPr>
          <w:p w14:paraId="1DC88A96" w14:textId="77777777" w:rsidR="00EC0367" w:rsidRPr="00E90FE1" w:rsidRDefault="00EC0367"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Female gender, n (%)</w:t>
            </w:r>
          </w:p>
        </w:tc>
        <w:tc>
          <w:tcPr>
            <w:tcW w:w="2688" w:type="dxa"/>
            <w:tcBorders>
              <w:top w:val="nil"/>
              <w:left w:val="nil"/>
              <w:bottom w:val="nil"/>
              <w:right w:val="nil"/>
            </w:tcBorders>
            <w:vAlign w:val="center"/>
          </w:tcPr>
          <w:p w14:paraId="31796B3E"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352 (68)</w:t>
            </w:r>
          </w:p>
        </w:tc>
        <w:tc>
          <w:tcPr>
            <w:tcW w:w="2688" w:type="dxa"/>
            <w:tcBorders>
              <w:top w:val="nil"/>
              <w:left w:val="nil"/>
              <w:bottom w:val="nil"/>
              <w:right w:val="nil"/>
            </w:tcBorders>
            <w:shd w:val="clear" w:color="auto" w:fill="auto"/>
            <w:vAlign w:val="center"/>
            <w:hideMark/>
          </w:tcPr>
          <w:p w14:paraId="1A13FFB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9</w:t>
            </w:r>
            <w:r w:rsidR="0092330C" w:rsidRPr="00E90FE1">
              <w:rPr>
                <w:rFonts w:ascii="Times New Roman" w:eastAsia="Times New Roman" w:hAnsi="Times New Roman" w:cs="Times New Roman"/>
              </w:rPr>
              <w:t>3</w:t>
            </w:r>
            <w:r w:rsidRPr="00E90FE1">
              <w:rPr>
                <w:rFonts w:ascii="Times New Roman" w:eastAsia="Times New Roman" w:hAnsi="Times New Roman" w:cs="Times New Roman"/>
              </w:rPr>
              <w:t xml:space="preserve"> (66)</w:t>
            </w:r>
          </w:p>
        </w:tc>
        <w:tc>
          <w:tcPr>
            <w:tcW w:w="2137" w:type="dxa"/>
            <w:tcBorders>
              <w:top w:val="nil"/>
              <w:left w:val="nil"/>
              <w:bottom w:val="nil"/>
              <w:right w:val="nil"/>
            </w:tcBorders>
            <w:shd w:val="clear" w:color="auto" w:fill="auto"/>
            <w:vAlign w:val="center"/>
            <w:hideMark/>
          </w:tcPr>
          <w:p w14:paraId="0C44FECC" w14:textId="77777777" w:rsidR="00EC0367" w:rsidRPr="00E90FE1" w:rsidRDefault="0092330C"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30</w:t>
            </w:r>
            <w:r w:rsidR="00EC0367" w:rsidRPr="00E90FE1">
              <w:rPr>
                <w:rFonts w:ascii="Times New Roman" w:eastAsia="Times New Roman" w:hAnsi="Times New Roman" w:cs="Times New Roman"/>
              </w:rPr>
              <w:t xml:space="preserve"> (88)</w:t>
            </w:r>
          </w:p>
        </w:tc>
        <w:tc>
          <w:tcPr>
            <w:tcW w:w="2297" w:type="dxa"/>
            <w:tcBorders>
              <w:top w:val="nil"/>
              <w:left w:val="nil"/>
              <w:bottom w:val="nil"/>
              <w:right w:val="nil"/>
            </w:tcBorders>
            <w:shd w:val="clear" w:color="auto" w:fill="auto"/>
            <w:vAlign w:val="center"/>
            <w:hideMark/>
          </w:tcPr>
          <w:p w14:paraId="4DEF9540"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16 (64)</w:t>
            </w:r>
          </w:p>
        </w:tc>
      </w:tr>
      <w:tr w:rsidR="0066585E" w:rsidRPr="00E90FE1" w14:paraId="5BD1BC87" w14:textId="77777777" w:rsidTr="002D1F46">
        <w:trPr>
          <w:trHeight w:val="360"/>
        </w:trPr>
        <w:tc>
          <w:tcPr>
            <w:tcW w:w="5040" w:type="dxa"/>
            <w:tcBorders>
              <w:top w:val="nil"/>
              <w:left w:val="nil"/>
              <w:bottom w:val="nil"/>
              <w:right w:val="nil"/>
            </w:tcBorders>
            <w:shd w:val="clear" w:color="auto" w:fill="auto"/>
            <w:vAlign w:val="bottom"/>
            <w:hideMark/>
          </w:tcPr>
          <w:p w14:paraId="055C3F8C" w14:textId="77777777" w:rsidR="00EC0367" w:rsidRPr="00E90FE1" w:rsidRDefault="00EC0367"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African American ethnicity, n (%)</w:t>
            </w:r>
          </w:p>
        </w:tc>
        <w:tc>
          <w:tcPr>
            <w:tcW w:w="2688" w:type="dxa"/>
            <w:tcBorders>
              <w:top w:val="nil"/>
              <w:left w:val="nil"/>
              <w:bottom w:val="nil"/>
              <w:right w:val="nil"/>
            </w:tcBorders>
            <w:vAlign w:val="center"/>
          </w:tcPr>
          <w:p w14:paraId="3EFE8FD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91(18)</w:t>
            </w:r>
          </w:p>
        </w:tc>
        <w:tc>
          <w:tcPr>
            <w:tcW w:w="2688" w:type="dxa"/>
            <w:tcBorders>
              <w:top w:val="nil"/>
              <w:left w:val="nil"/>
              <w:bottom w:val="nil"/>
              <w:right w:val="nil"/>
            </w:tcBorders>
            <w:shd w:val="clear" w:color="auto" w:fill="auto"/>
            <w:vAlign w:val="center"/>
            <w:hideMark/>
          </w:tcPr>
          <w:p w14:paraId="46E0E480"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28 (20)</w:t>
            </w:r>
          </w:p>
        </w:tc>
        <w:tc>
          <w:tcPr>
            <w:tcW w:w="2137" w:type="dxa"/>
            <w:tcBorders>
              <w:top w:val="nil"/>
              <w:left w:val="nil"/>
              <w:bottom w:val="nil"/>
              <w:right w:val="nil"/>
            </w:tcBorders>
            <w:shd w:val="clear" w:color="auto" w:fill="auto"/>
            <w:vAlign w:val="center"/>
            <w:hideMark/>
          </w:tcPr>
          <w:p w14:paraId="3CAAE19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0 (0)</w:t>
            </w:r>
            <w:r w:rsidRPr="00E90FE1">
              <w:rPr>
                <w:rFonts w:ascii="Times New Roman" w:eastAsia="Times New Roman" w:hAnsi="Times New Roman" w:cs="Times New Roman"/>
                <w:vertAlign w:val="superscript"/>
              </w:rPr>
              <w:t xml:space="preserve"> </w:t>
            </w:r>
            <w:proofErr w:type="spellStart"/>
            <w:r w:rsidRPr="00E90FE1">
              <w:rPr>
                <w:rFonts w:ascii="Times New Roman" w:eastAsia="Times New Roman" w:hAnsi="Times New Roman" w:cs="Times New Roman"/>
                <w:vertAlign w:val="superscript"/>
              </w:rPr>
              <w:t>a</w:t>
            </w:r>
            <w:proofErr w:type="gramStart"/>
            <w:r w:rsidRPr="00E90FE1">
              <w:rPr>
                <w:rFonts w:ascii="Times New Roman" w:eastAsia="Times New Roman" w:hAnsi="Times New Roman" w:cs="Times New Roman"/>
                <w:vertAlign w:val="superscript"/>
              </w:rPr>
              <w:t>,b</w:t>
            </w:r>
            <w:proofErr w:type="spellEnd"/>
            <w:proofErr w:type="gramEnd"/>
          </w:p>
        </w:tc>
        <w:tc>
          <w:tcPr>
            <w:tcW w:w="2297" w:type="dxa"/>
            <w:tcBorders>
              <w:top w:val="nil"/>
              <w:left w:val="nil"/>
              <w:bottom w:val="nil"/>
              <w:right w:val="nil"/>
            </w:tcBorders>
            <w:shd w:val="clear" w:color="auto" w:fill="auto"/>
            <w:vAlign w:val="center"/>
            <w:hideMark/>
          </w:tcPr>
          <w:p w14:paraId="029CFE3B"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 (12)</w:t>
            </w:r>
          </w:p>
        </w:tc>
      </w:tr>
      <w:tr w:rsidR="0066585E" w:rsidRPr="00E90FE1" w14:paraId="7EF0DB44" w14:textId="77777777" w:rsidTr="002D1F46">
        <w:trPr>
          <w:trHeight w:val="360"/>
        </w:trPr>
        <w:tc>
          <w:tcPr>
            <w:tcW w:w="5040" w:type="dxa"/>
            <w:tcBorders>
              <w:top w:val="nil"/>
              <w:left w:val="nil"/>
              <w:bottom w:val="nil"/>
              <w:right w:val="nil"/>
            </w:tcBorders>
            <w:shd w:val="clear" w:color="auto" w:fill="auto"/>
            <w:vAlign w:val="center"/>
            <w:hideMark/>
          </w:tcPr>
          <w:p w14:paraId="183A6F80" w14:textId="77777777" w:rsidR="00EC0367" w:rsidRPr="00E90FE1" w:rsidRDefault="00EC0367"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Coronary artery disease, n (%)</w:t>
            </w:r>
          </w:p>
        </w:tc>
        <w:tc>
          <w:tcPr>
            <w:tcW w:w="2688" w:type="dxa"/>
            <w:tcBorders>
              <w:top w:val="nil"/>
              <w:left w:val="nil"/>
              <w:bottom w:val="nil"/>
              <w:right w:val="nil"/>
            </w:tcBorders>
            <w:vAlign w:val="center"/>
          </w:tcPr>
          <w:p w14:paraId="14D42D90"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31 (6)</w:t>
            </w:r>
          </w:p>
        </w:tc>
        <w:tc>
          <w:tcPr>
            <w:tcW w:w="2688" w:type="dxa"/>
            <w:tcBorders>
              <w:top w:val="nil"/>
              <w:left w:val="nil"/>
              <w:bottom w:val="nil"/>
              <w:right w:val="nil"/>
            </w:tcBorders>
            <w:shd w:val="clear" w:color="auto" w:fill="auto"/>
            <w:vAlign w:val="center"/>
            <w:hideMark/>
          </w:tcPr>
          <w:p w14:paraId="2AE4994C"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15 (10)</w:t>
            </w:r>
          </w:p>
        </w:tc>
        <w:tc>
          <w:tcPr>
            <w:tcW w:w="2137" w:type="dxa"/>
            <w:tcBorders>
              <w:top w:val="nil"/>
              <w:left w:val="nil"/>
              <w:bottom w:val="nil"/>
              <w:right w:val="nil"/>
            </w:tcBorders>
            <w:shd w:val="clear" w:color="auto" w:fill="auto"/>
            <w:vAlign w:val="center"/>
            <w:hideMark/>
          </w:tcPr>
          <w:p w14:paraId="1ED9C3FD"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 (1</w:t>
            </w:r>
            <w:r w:rsidR="0092330C" w:rsidRPr="00E90FE1">
              <w:rPr>
                <w:rFonts w:ascii="Times New Roman" w:eastAsia="Times New Roman" w:hAnsi="Times New Roman" w:cs="Times New Roman"/>
              </w:rPr>
              <w:t>2</w:t>
            </w:r>
            <w:r w:rsidRPr="00E90FE1">
              <w:rPr>
                <w:rFonts w:ascii="Times New Roman" w:eastAsia="Times New Roman" w:hAnsi="Times New Roman" w:cs="Times New Roman"/>
              </w:rPr>
              <w:t>)</w:t>
            </w:r>
          </w:p>
        </w:tc>
        <w:tc>
          <w:tcPr>
            <w:tcW w:w="2297" w:type="dxa"/>
            <w:tcBorders>
              <w:top w:val="nil"/>
              <w:left w:val="nil"/>
              <w:bottom w:val="nil"/>
              <w:right w:val="nil"/>
            </w:tcBorders>
            <w:shd w:val="clear" w:color="auto" w:fill="auto"/>
            <w:vAlign w:val="center"/>
            <w:hideMark/>
          </w:tcPr>
          <w:p w14:paraId="23409069"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 (12)</w:t>
            </w:r>
          </w:p>
        </w:tc>
      </w:tr>
      <w:tr w:rsidR="0066585E" w:rsidRPr="00E90FE1" w14:paraId="61780F56" w14:textId="77777777" w:rsidTr="002D1F46">
        <w:trPr>
          <w:trHeight w:val="360"/>
        </w:trPr>
        <w:tc>
          <w:tcPr>
            <w:tcW w:w="5040" w:type="dxa"/>
            <w:tcBorders>
              <w:top w:val="nil"/>
              <w:left w:val="nil"/>
              <w:bottom w:val="nil"/>
              <w:right w:val="nil"/>
            </w:tcBorders>
            <w:shd w:val="clear" w:color="auto" w:fill="auto"/>
            <w:vAlign w:val="center"/>
            <w:hideMark/>
          </w:tcPr>
          <w:p w14:paraId="7918B8B6" w14:textId="77777777" w:rsidR="00EC0367" w:rsidRPr="00E90FE1" w:rsidRDefault="00EC0367"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Hyperlipidemia, n (%)</w:t>
            </w:r>
          </w:p>
        </w:tc>
        <w:tc>
          <w:tcPr>
            <w:tcW w:w="2688" w:type="dxa"/>
            <w:tcBorders>
              <w:top w:val="nil"/>
              <w:left w:val="nil"/>
              <w:bottom w:val="nil"/>
              <w:right w:val="nil"/>
            </w:tcBorders>
            <w:vAlign w:val="center"/>
          </w:tcPr>
          <w:p w14:paraId="4473057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37 (7)</w:t>
            </w:r>
          </w:p>
        </w:tc>
        <w:tc>
          <w:tcPr>
            <w:tcW w:w="2688" w:type="dxa"/>
            <w:tcBorders>
              <w:top w:val="nil"/>
              <w:left w:val="nil"/>
              <w:bottom w:val="nil"/>
              <w:right w:val="nil"/>
            </w:tcBorders>
            <w:shd w:val="clear" w:color="auto" w:fill="auto"/>
            <w:vAlign w:val="center"/>
            <w:hideMark/>
          </w:tcPr>
          <w:p w14:paraId="0BA4AC7A"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 xml:space="preserve">25 (18) </w:t>
            </w:r>
            <w:r w:rsidRPr="00E90FE1">
              <w:rPr>
                <w:rFonts w:ascii="Times New Roman" w:eastAsia="Times New Roman" w:hAnsi="Times New Roman" w:cs="Times New Roman"/>
                <w:vertAlign w:val="superscript"/>
              </w:rPr>
              <w:t>a</w:t>
            </w:r>
          </w:p>
        </w:tc>
        <w:tc>
          <w:tcPr>
            <w:tcW w:w="2137" w:type="dxa"/>
            <w:tcBorders>
              <w:top w:val="nil"/>
              <w:left w:val="nil"/>
              <w:bottom w:val="nil"/>
              <w:right w:val="nil"/>
            </w:tcBorders>
            <w:shd w:val="clear" w:color="auto" w:fill="auto"/>
            <w:vAlign w:val="center"/>
            <w:hideMark/>
          </w:tcPr>
          <w:p w14:paraId="4779716D"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 (9)</w:t>
            </w:r>
          </w:p>
        </w:tc>
        <w:tc>
          <w:tcPr>
            <w:tcW w:w="2297" w:type="dxa"/>
            <w:tcBorders>
              <w:top w:val="nil"/>
              <w:left w:val="nil"/>
              <w:bottom w:val="nil"/>
              <w:right w:val="nil"/>
            </w:tcBorders>
            <w:shd w:val="clear" w:color="auto" w:fill="auto"/>
            <w:vAlign w:val="center"/>
            <w:hideMark/>
          </w:tcPr>
          <w:p w14:paraId="190149C7"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 xml:space="preserve">7 (28) </w:t>
            </w:r>
            <w:r w:rsidRPr="00E90FE1">
              <w:rPr>
                <w:rFonts w:ascii="Times New Roman" w:eastAsia="Times New Roman" w:hAnsi="Times New Roman" w:cs="Times New Roman"/>
                <w:vertAlign w:val="superscript"/>
              </w:rPr>
              <w:t>a</w:t>
            </w:r>
          </w:p>
        </w:tc>
      </w:tr>
      <w:tr w:rsidR="0066585E" w:rsidRPr="00E90FE1" w14:paraId="2196EEE8" w14:textId="77777777" w:rsidTr="002D1F46">
        <w:trPr>
          <w:trHeight w:val="330"/>
        </w:trPr>
        <w:tc>
          <w:tcPr>
            <w:tcW w:w="5040" w:type="dxa"/>
            <w:tcBorders>
              <w:top w:val="nil"/>
              <w:left w:val="nil"/>
              <w:bottom w:val="nil"/>
              <w:right w:val="nil"/>
            </w:tcBorders>
            <w:shd w:val="clear" w:color="auto" w:fill="auto"/>
            <w:vAlign w:val="center"/>
          </w:tcPr>
          <w:p w14:paraId="55F15159" w14:textId="77777777" w:rsidR="00A25099" w:rsidRPr="00E90FE1" w:rsidRDefault="00A25099" w:rsidP="001B2885">
            <w:pPr>
              <w:spacing w:line="480" w:lineRule="auto"/>
              <w:rPr>
                <w:rFonts w:ascii="Times New Roman" w:eastAsia="Times New Roman" w:hAnsi="Times New Roman" w:cs="Times New Roman"/>
                <w:bCs/>
              </w:rPr>
            </w:pPr>
            <w:r w:rsidRPr="00E90FE1">
              <w:rPr>
                <w:rFonts w:ascii="Times New Roman" w:eastAsia="Times New Roman" w:hAnsi="Times New Roman" w:cs="Times New Roman"/>
                <w:bCs/>
              </w:rPr>
              <w:t>Chronic kidney disease, n (%)</w:t>
            </w:r>
          </w:p>
        </w:tc>
        <w:tc>
          <w:tcPr>
            <w:tcW w:w="2688" w:type="dxa"/>
            <w:tcBorders>
              <w:top w:val="nil"/>
              <w:left w:val="nil"/>
              <w:bottom w:val="nil"/>
              <w:right w:val="nil"/>
            </w:tcBorders>
            <w:vAlign w:val="center"/>
          </w:tcPr>
          <w:p w14:paraId="25CAADE2"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28 (5)</w:t>
            </w:r>
          </w:p>
        </w:tc>
        <w:tc>
          <w:tcPr>
            <w:tcW w:w="2688" w:type="dxa"/>
            <w:tcBorders>
              <w:top w:val="nil"/>
              <w:left w:val="nil"/>
              <w:bottom w:val="nil"/>
              <w:right w:val="nil"/>
            </w:tcBorders>
            <w:shd w:val="clear" w:color="auto" w:fill="auto"/>
            <w:noWrap/>
            <w:vAlign w:val="center"/>
          </w:tcPr>
          <w:p w14:paraId="6B7D75D0"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9 (6)</w:t>
            </w:r>
          </w:p>
        </w:tc>
        <w:tc>
          <w:tcPr>
            <w:tcW w:w="2137" w:type="dxa"/>
            <w:tcBorders>
              <w:top w:val="nil"/>
              <w:left w:val="nil"/>
              <w:bottom w:val="nil"/>
              <w:right w:val="nil"/>
            </w:tcBorders>
            <w:shd w:val="clear" w:color="auto" w:fill="auto"/>
            <w:noWrap/>
            <w:vAlign w:val="center"/>
          </w:tcPr>
          <w:p w14:paraId="471DAE0A"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0</w:t>
            </w:r>
            <w:r w:rsidR="00C31097" w:rsidRPr="00E90FE1">
              <w:rPr>
                <w:rFonts w:ascii="Times New Roman" w:eastAsia="Times New Roman" w:hAnsi="Times New Roman" w:cs="Times New Roman"/>
              </w:rPr>
              <w:t xml:space="preserve"> (0)</w:t>
            </w:r>
          </w:p>
        </w:tc>
        <w:tc>
          <w:tcPr>
            <w:tcW w:w="2297" w:type="dxa"/>
            <w:tcBorders>
              <w:top w:val="nil"/>
              <w:left w:val="nil"/>
              <w:bottom w:val="nil"/>
              <w:right w:val="nil"/>
            </w:tcBorders>
            <w:shd w:val="clear" w:color="auto" w:fill="auto"/>
            <w:noWrap/>
            <w:vAlign w:val="center"/>
          </w:tcPr>
          <w:p w14:paraId="58AA8AAD"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 (20)</w:t>
            </w:r>
          </w:p>
        </w:tc>
      </w:tr>
      <w:tr w:rsidR="0066585E" w:rsidRPr="00E90FE1" w14:paraId="0A125805" w14:textId="77777777" w:rsidTr="002D1F46">
        <w:trPr>
          <w:trHeight w:val="330"/>
        </w:trPr>
        <w:tc>
          <w:tcPr>
            <w:tcW w:w="5040" w:type="dxa"/>
            <w:tcBorders>
              <w:top w:val="nil"/>
              <w:left w:val="nil"/>
              <w:bottom w:val="nil"/>
              <w:right w:val="nil"/>
            </w:tcBorders>
            <w:shd w:val="clear" w:color="auto" w:fill="auto"/>
            <w:vAlign w:val="center"/>
          </w:tcPr>
          <w:p w14:paraId="36580EE0" w14:textId="77777777" w:rsidR="00A25099" w:rsidRPr="00E90FE1" w:rsidRDefault="00A25099" w:rsidP="001B2885">
            <w:pPr>
              <w:spacing w:line="480" w:lineRule="auto"/>
              <w:rPr>
                <w:rFonts w:ascii="Times New Roman" w:eastAsia="Times New Roman" w:hAnsi="Times New Roman" w:cs="Times New Roman"/>
                <w:bCs/>
              </w:rPr>
            </w:pPr>
            <w:r w:rsidRPr="00E90FE1">
              <w:rPr>
                <w:rFonts w:ascii="Times New Roman" w:hAnsi="Times New Roman" w:cs="Times New Roman"/>
                <w:bCs/>
              </w:rPr>
              <w:t>End-stage renal disease</w:t>
            </w:r>
            <w:r w:rsidRPr="00E90FE1">
              <w:rPr>
                <w:rFonts w:ascii="Times New Roman" w:hAnsi="Times New Roman" w:cs="Times New Roman"/>
              </w:rPr>
              <w:t>, n (%)</w:t>
            </w:r>
          </w:p>
        </w:tc>
        <w:tc>
          <w:tcPr>
            <w:tcW w:w="2688" w:type="dxa"/>
            <w:tcBorders>
              <w:top w:val="nil"/>
              <w:left w:val="nil"/>
              <w:bottom w:val="nil"/>
              <w:right w:val="nil"/>
            </w:tcBorders>
            <w:vAlign w:val="center"/>
          </w:tcPr>
          <w:p w14:paraId="6B3F83FC"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 (1)</w:t>
            </w:r>
          </w:p>
        </w:tc>
        <w:tc>
          <w:tcPr>
            <w:tcW w:w="2688" w:type="dxa"/>
            <w:tcBorders>
              <w:top w:val="nil"/>
              <w:left w:val="nil"/>
              <w:bottom w:val="nil"/>
              <w:right w:val="nil"/>
            </w:tcBorders>
            <w:shd w:val="clear" w:color="auto" w:fill="auto"/>
            <w:noWrap/>
            <w:vAlign w:val="center"/>
          </w:tcPr>
          <w:p w14:paraId="7EB747DD"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0</w:t>
            </w:r>
            <w:r w:rsidR="00C31097" w:rsidRPr="00E90FE1">
              <w:rPr>
                <w:rFonts w:ascii="Times New Roman" w:eastAsia="Times New Roman" w:hAnsi="Times New Roman" w:cs="Times New Roman"/>
              </w:rPr>
              <w:t xml:space="preserve"> (0)</w:t>
            </w:r>
          </w:p>
        </w:tc>
        <w:tc>
          <w:tcPr>
            <w:tcW w:w="2137" w:type="dxa"/>
            <w:tcBorders>
              <w:top w:val="nil"/>
              <w:left w:val="nil"/>
              <w:bottom w:val="nil"/>
              <w:right w:val="nil"/>
            </w:tcBorders>
            <w:shd w:val="clear" w:color="auto" w:fill="auto"/>
            <w:noWrap/>
            <w:vAlign w:val="center"/>
          </w:tcPr>
          <w:p w14:paraId="584CEA16"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0</w:t>
            </w:r>
            <w:r w:rsidR="00C31097" w:rsidRPr="00E90FE1">
              <w:rPr>
                <w:rFonts w:ascii="Times New Roman" w:eastAsia="Times New Roman" w:hAnsi="Times New Roman" w:cs="Times New Roman"/>
              </w:rPr>
              <w:t xml:space="preserve"> (0)</w:t>
            </w:r>
          </w:p>
        </w:tc>
        <w:tc>
          <w:tcPr>
            <w:tcW w:w="2297" w:type="dxa"/>
            <w:tcBorders>
              <w:top w:val="nil"/>
              <w:left w:val="nil"/>
              <w:bottom w:val="nil"/>
              <w:right w:val="nil"/>
            </w:tcBorders>
            <w:shd w:val="clear" w:color="auto" w:fill="auto"/>
            <w:noWrap/>
            <w:vAlign w:val="center"/>
          </w:tcPr>
          <w:p w14:paraId="19BD3120"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 (4)</w:t>
            </w:r>
          </w:p>
        </w:tc>
      </w:tr>
      <w:tr w:rsidR="0066585E" w:rsidRPr="00E90FE1" w14:paraId="38D6EF58" w14:textId="77777777" w:rsidTr="002D1F46">
        <w:trPr>
          <w:trHeight w:val="345"/>
        </w:trPr>
        <w:tc>
          <w:tcPr>
            <w:tcW w:w="5040" w:type="dxa"/>
            <w:tcBorders>
              <w:top w:val="nil"/>
              <w:left w:val="nil"/>
              <w:bottom w:val="nil"/>
              <w:right w:val="nil"/>
            </w:tcBorders>
            <w:shd w:val="clear" w:color="auto" w:fill="auto"/>
            <w:vAlign w:val="bottom"/>
            <w:hideMark/>
          </w:tcPr>
          <w:p w14:paraId="7CC75E8D" w14:textId="77777777" w:rsidR="00A25099" w:rsidRPr="00E90FE1" w:rsidRDefault="00A25099" w:rsidP="001B2885">
            <w:pPr>
              <w:spacing w:line="480" w:lineRule="auto"/>
              <w:rPr>
                <w:rFonts w:ascii="Times New Roman" w:eastAsia="Times New Roman" w:hAnsi="Times New Roman" w:cs="Times New Roman"/>
                <w:bCs/>
              </w:rPr>
            </w:pPr>
            <w:proofErr w:type="spellStart"/>
            <w:r w:rsidRPr="00E90FE1">
              <w:rPr>
                <w:rFonts w:ascii="Times New Roman" w:eastAsia="Times New Roman" w:hAnsi="Times New Roman" w:cs="Times New Roman"/>
                <w:bCs/>
              </w:rPr>
              <w:t>Charlson</w:t>
            </w:r>
            <w:proofErr w:type="spellEnd"/>
            <w:r w:rsidRPr="00E90FE1">
              <w:rPr>
                <w:rFonts w:ascii="Times New Roman" w:eastAsia="Times New Roman" w:hAnsi="Times New Roman" w:cs="Times New Roman"/>
                <w:bCs/>
              </w:rPr>
              <w:t xml:space="preserve"> comorbidity Index, median </w:t>
            </w:r>
            <w:r w:rsidRPr="00E90FE1">
              <w:rPr>
                <w:rFonts w:ascii="Times New Roman" w:eastAsia="Times New Roman" w:hAnsi="Times New Roman" w:cs="Times New Roman"/>
              </w:rPr>
              <w:t>(25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 75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w:t>
            </w:r>
          </w:p>
        </w:tc>
        <w:tc>
          <w:tcPr>
            <w:tcW w:w="2688" w:type="dxa"/>
            <w:tcBorders>
              <w:top w:val="nil"/>
              <w:left w:val="nil"/>
              <w:bottom w:val="nil"/>
              <w:right w:val="nil"/>
            </w:tcBorders>
            <w:vAlign w:val="center"/>
          </w:tcPr>
          <w:p w14:paraId="078343E8"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 (1, 2)</w:t>
            </w:r>
          </w:p>
        </w:tc>
        <w:tc>
          <w:tcPr>
            <w:tcW w:w="2688" w:type="dxa"/>
            <w:tcBorders>
              <w:top w:val="nil"/>
              <w:left w:val="nil"/>
              <w:bottom w:val="nil"/>
              <w:right w:val="nil"/>
            </w:tcBorders>
            <w:shd w:val="clear" w:color="auto" w:fill="auto"/>
            <w:noWrap/>
            <w:vAlign w:val="center"/>
            <w:hideMark/>
          </w:tcPr>
          <w:p w14:paraId="51D0D859"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 (1, 3)</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noWrap/>
            <w:vAlign w:val="center"/>
            <w:hideMark/>
          </w:tcPr>
          <w:p w14:paraId="5408A998"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 (1, 3)</w:t>
            </w:r>
            <w:r w:rsidRPr="00E90FE1">
              <w:rPr>
                <w:rFonts w:ascii="Times New Roman" w:eastAsia="Times New Roman" w:hAnsi="Times New Roman" w:cs="Times New Roman"/>
                <w:vertAlign w:val="superscript"/>
              </w:rPr>
              <w:t xml:space="preserve"> a</w:t>
            </w:r>
          </w:p>
        </w:tc>
        <w:tc>
          <w:tcPr>
            <w:tcW w:w="2297" w:type="dxa"/>
            <w:tcBorders>
              <w:top w:val="nil"/>
              <w:left w:val="nil"/>
              <w:bottom w:val="nil"/>
              <w:right w:val="nil"/>
            </w:tcBorders>
            <w:shd w:val="clear" w:color="auto" w:fill="auto"/>
            <w:noWrap/>
            <w:vAlign w:val="center"/>
            <w:hideMark/>
          </w:tcPr>
          <w:p w14:paraId="6B5F0F32"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 (2, 3)</w:t>
            </w:r>
            <w:r w:rsidRPr="00E90FE1">
              <w:rPr>
                <w:rFonts w:ascii="Times New Roman" w:eastAsia="Times New Roman" w:hAnsi="Times New Roman" w:cs="Times New Roman"/>
                <w:vertAlign w:val="superscript"/>
              </w:rPr>
              <w:t xml:space="preserve"> a</w:t>
            </w:r>
          </w:p>
        </w:tc>
      </w:tr>
      <w:tr w:rsidR="0066585E" w:rsidRPr="00E90FE1" w14:paraId="1DD92026" w14:textId="77777777" w:rsidTr="002D1F46">
        <w:trPr>
          <w:trHeight w:val="330"/>
        </w:trPr>
        <w:tc>
          <w:tcPr>
            <w:tcW w:w="5040" w:type="dxa"/>
            <w:tcBorders>
              <w:top w:val="nil"/>
              <w:left w:val="nil"/>
              <w:bottom w:val="nil"/>
              <w:right w:val="nil"/>
            </w:tcBorders>
            <w:shd w:val="clear" w:color="auto" w:fill="auto"/>
            <w:vAlign w:val="center"/>
            <w:hideMark/>
          </w:tcPr>
          <w:p w14:paraId="28A8D850" w14:textId="77777777" w:rsidR="00EC0367" w:rsidRPr="00E90FE1" w:rsidRDefault="00EC0367" w:rsidP="001B2885">
            <w:pPr>
              <w:spacing w:line="480" w:lineRule="auto"/>
              <w:rPr>
                <w:rFonts w:ascii="Times New Roman" w:eastAsia="Times New Roman" w:hAnsi="Times New Roman" w:cs="Times New Roman"/>
                <w:bCs/>
              </w:rPr>
            </w:pPr>
            <w:r w:rsidRPr="00E90FE1">
              <w:rPr>
                <w:rFonts w:ascii="Times New Roman" w:eastAsia="Times New Roman" w:hAnsi="Times New Roman" w:cs="Times New Roman"/>
                <w:bCs/>
              </w:rPr>
              <w:t>Fisher Grade ≥ 3, n (%)</w:t>
            </w:r>
          </w:p>
        </w:tc>
        <w:tc>
          <w:tcPr>
            <w:tcW w:w="2688" w:type="dxa"/>
            <w:tcBorders>
              <w:top w:val="nil"/>
              <w:left w:val="nil"/>
              <w:bottom w:val="nil"/>
              <w:right w:val="nil"/>
            </w:tcBorders>
            <w:vAlign w:val="center"/>
          </w:tcPr>
          <w:p w14:paraId="707F4AA1"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400 (78)</w:t>
            </w:r>
          </w:p>
        </w:tc>
        <w:tc>
          <w:tcPr>
            <w:tcW w:w="2688" w:type="dxa"/>
            <w:tcBorders>
              <w:top w:val="nil"/>
              <w:left w:val="nil"/>
              <w:bottom w:val="nil"/>
              <w:right w:val="nil"/>
            </w:tcBorders>
            <w:shd w:val="clear" w:color="auto" w:fill="auto"/>
            <w:noWrap/>
            <w:vAlign w:val="center"/>
            <w:hideMark/>
          </w:tcPr>
          <w:p w14:paraId="5E5EECF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12</w:t>
            </w:r>
            <w:r w:rsidR="00BB5FFB" w:rsidRPr="00E90FE1">
              <w:rPr>
                <w:rFonts w:ascii="Times New Roman" w:eastAsia="Times New Roman" w:hAnsi="Times New Roman" w:cs="Times New Roman"/>
              </w:rPr>
              <w:t>2</w:t>
            </w:r>
            <w:r w:rsidRPr="00E90FE1">
              <w:rPr>
                <w:rFonts w:ascii="Times New Roman" w:eastAsia="Times New Roman" w:hAnsi="Times New Roman" w:cs="Times New Roman"/>
              </w:rPr>
              <w:t xml:space="preserve"> (87)</w:t>
            </w:r>
          </w:p>
        </w:tc>
        <w:tc>
          <w:tcPr>
            <w:tcW w:w="2137" w:type="dxa"/>
            <w:tcBorders>
              <w:top w:val="nil"/>
              <w:left w:val="nil"/>
              <w:bottom w:val="nil"/>
              <w:right w:val="nil"/>
            </w:tcBorders>
            <w:shd w:val="clear" w:color="auto" w:fill="auto"/>
            <w:noWrap/>
            <w:vAlign w:val="center"/>
            <w:hideMark/>
          </w:tcPr>
          <w:p w14:paraId="7AB5778C"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w:t>
            </w:r>
            <w:r w:rsidR="00BB5FFB" w:rsidRPr="00E90FE1">
              <w:rPr>
                <w:rFonts w:ascii="Times New Roman" w:eastAsia="Times New Roman" w:hAnsi="Times New Roman" w:cs="Times New Roman"/>
              </w:rPr>
              <w:t>2</w:t>
            </w:r>
            <w:r w:rsidRPr="00E90FE1">
              <w:rPr>
                <w:rFonts w:ascii="Times New Roman" w:eastAsia="Times New Roman" w:hAnsi="Times New Roman" w:cs="Times New Roman"/>
              </w:rPr>
              <w:t xml:space="preserve"> (94)</w:t>
            </w:r>
          </w:p>
        </w:tc>
        <w:tc>
          <w:tcPr>
            <w:tcW w:w="2297" w:type="dxa"/>
            <w:tcBorders>
              <w:top w:val="nil"/>
              <w:left w:val="nil"/>
              <w:bottom w:val="nil"/>
              <w:right w:val="nil"/>
            </w:tcBorders>
            <w:shd w:val="clear" w:color="auto" w:fill="auto"/>
            <w:noWrap/>
            <w:vAlign w:val="center"/>
            <w:hideMark/>
          </w:tcPr>
          <w:p w14:paraId="1EB8426D"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23 (92)</w:t>
            </w:r>
          </w:p>
        </w:tc>
      </w:tr>
      <w:tr w:rsidR="0066585E" w:rsidRPr="00E90FE1" w14:paraId="30D60108" w14:textId="77777777" w:rsidTr="002D1F46">
        <w:trPr>
          <w:trHeight w:val="330"/>
        </w:trPr>
        <w:tc>
          <w:tcPr>
            <w:tcW w:w="5040" w:type="dxa"/>
            <w:tcBorders>
              <w:top w:val="nil"/>
              <w:left w:val="nil"/>
              <w:bottom w:val="nil"/>
              <w:right w:val="nil"/>
            </w:tcBorders>
            <w:shd w:val="clear" w:color="auto" w:fill="auto"/>
            <w:vAlign w:val="center"/>
            <w:hideMark/>
          </w:tcPr>
          <w:p w14:paraId="2DB30F66" w14:textId="77777777" w:rsidR="00EC0367" w:rsidRPr="00E90FE1" w:rsidRDefault="00EC0367" w:rsidP="001B2885">
            <w:pPr>
              <w:spacing w:line="480" w:lineRule="auto"/>
              <w:rPr>
                <w:rFonts w:ascii="Times New Roman" w:eastAsia="Times New Roman" w:hAnsi="Times New Roman" w:cs="Times New Roman"/>
                <w:bCs/>
              </w:rPr>
            </w:pPr>
            <w:r w:rsidRPr="00E90FE1">
              <w:rPr>
                <w:rFonts w:ascii="Times New Roman" w:eastAsia="Times New Roman" w:hAnsi="Times New Roman" w:cs="Times New Roman"/>
                <w:bCs/>
              </w:rPr>
              <w:t>Hunt and Hess Grade, n (%)</w:t>
            </w:r>
          </w:p>
        </w:tc>
        <w:tc>
          <w:tcPr>
            <w:tcW w:w="2688" w:type="dxa"/>
            <w:tcBorders>
              <w:top w:val="nil"/>
              <w:left w:val="nil"/>
              <w:bottom w:val="nil"/>
              <w:right w:val="nil"/>
            </w:tcBorders>
            <w:vAlign w:val="center"/>
          </w:tcPr>
          <w:p w14:paraId="49627B5E" w14:textId="77777777" w:rsidR="00EC0367" w:rsidRPr="00E90FE1" w:rsidRDefault="00EC0367" w:rsidP="001B2885">
            <w:pPr>
              <w:spacing w:line="480" w:lineRule="auto"/>
              <w:jc w:val="center"/>
              <w:rPr>
                <w:rFonts w:ascii="Times New Roman" w:eastAsia="Times New Roman" w:hAnsi="Times New Roman" w:cs="Times New Roman"/>
              </w:rPr>
            </w:pPr>
          </w:p>
        </w:tc>
        <w:tc>
          <w:tcPr>
            <w:tcW w:w="2688" w:type="dxa"/>
            <w:tcBorders>
              <w:top w:val="nil"/>
              <w:left w:val="nil"/>
              <w:bottom w:val="nil"/>
              <w:right w:val="nil"/>
            </w:tcBorders>
            <w:shd w:val="clear" w:color="auto" w:fill="auto"/>
            <w:vAlign w:val="center"/>
            <w:hideMark/>
          </w:tcPr>
          <w:p w14:paraId="6223B1A5" w14:textId="77777777" w:rsidR="00EC0367" w:rsidRPr="00E90FE1" w:rsidRDefault="00EC0367" w:rsidP="001B2885">
            <w:pPr>
              <w:spacing w:line="480" w:lineRule="auto"/>
              <w:jc w:val="center"/>
              <w:rPr>
                <w:rFonts w:ascii="Times New Roman" w:eastAsia="Times New Roman" w:hAnsi="Times New Roman" w:cs="Times New Roman"/>
              </w:rPr>
            </w:pPr>
          </w:p>
        </w:tc>
        <w:tc>
          <w:tcPr>
            <w:tcW w:w="2137" w:type="dxa"/>
            <w:tcBorders>
              <w:top w:val="nil"/>
              <w:left w:val="nil"/>
              <w:bottom w:val="nil"/>
              <w:right w:val="nil"/>
            </w:tcBorders>
            <w:shd w:val="clear" w:color="auto" w:fill="auto"/>
            <w:vAlign w:val="center"/>
            <w:hideMark/>
          </w:tcPr>
          <w:p w14:paraId="0E62E162" w14:textId="77777777" w:rsidR="00EC0367" w:rsidRPr="00E90FE1" w:rsidRDefault="00EC0367" w:rsidP="001B2885">
            <w:pPr>
              <w:spacing w:line="480" w:lineRule="auto"/>
              <w:jc w:val="center"/>
              <w:rPr>
                <w:rFonts w:ascii="Times New Roman" w:eastAsia="Times New Roman" w:hAnsi="Times New Roman" w:cs="Times New Roman"/>
              </w:rPr>
            </w:pPr>
          </w:p>
        </w:tc>
        <w:tc>
          <w:tcPr>
            <w:tcW w:w="2297" w:type="dxa"/>
            <w:tcBorders>
              <w:top w:val="nil"/>
              <w:left w:val="nil"/>
              <w:bottom w:val="nil"/>
              <w:right w:val="nil"/>
            </w:tcBorders>
            <w:shd w:val="clear" w:color="auto" w:fill="auto"/>
            <w:vAlign w:val="center"/>
            <w:hideMark/>
          </w:tcPr>
          <w:p w14:paraId="026D294C" w14:textId="77777777" w:rsidR="00EC0367" w:rsidRPr="00E90FE1" w:rsidRDefault="00EC0367" w:rsidP="001B2885">
            <w:pPr>
              <w:spacing w:line="480" w:lineRule="auto"/>
              <w:jc w:val="center"/>
              <w:rPr>
                <w:rFonts w:ascii="Times New Roman" w:eastAsia="Times New Roman" w:hAnsi="Times New Roman" w:cs="Times New Roman"/>
              </w:rPr>
            </w:pPr>
          </w:p>
        </w:tc>
      </w:tr>
      <w:tr w:rsidR="0066585E" w:rsidRPr="00E90FE1" w14:paraId="7B3456DE" w14:textId="77777777" w:rsidTr="002D1F46">
        <w:trPr>
          <w:trHeight w:val="300"/>
        </w:trPr>
        <w:tc>
          <w:tcPr>
            <w:tcW w:w="5040" w:type="dxa"/>
            <w:tcBorders>
              <w:top w:val="nil"/>
              <w:left w:val="nil"/>
              <w:bottom w:val="nil"/>
              <w:right w:val="nil"/>
            </w:tcBorders>
            <w:shd w:val="clear" w:color="auto" w:fill="auto"/>
            <w:noWrap/>
            <w:vAlign w:val="bottom"/>
            <w:hideMark/>
          </w:tcPr>
          <w:p w14:paraId="1CF26122" w14:textId="77777777" w:rsidR="00EC0367" w:rsidRPr="00E90FE1" w:rsidRDefault="00EC0367" w:rsidP="001B2885">
            <w:pPr>
              <w:spacing w:line="480" w:lineRule="auto"/>
              <w:ind w:firstLineChars="300" w:firstLine="720"/>
              <w:rPr>
                <w:rFonts w:ascii="Times New Roman" w:eastAsia="Times New Roman" w:hAnsi="Times New Roman" w:cs="Times New Roman"/>
              </w:rPr>
            </w:pPr>
            <w:r w:rsidRPr="00E90FE1">
              <w:rPr>
                <w:rFonts w:ascii="Times New Roman" w:eastAsia="Times New Roman" w:hAnsi="Times New Roman" w:cs="Times New Roman"/>
              </w:rPr>
              <w:t>1-2</w:t>
            </w:r>
          </w:p>
        </w:tc>
        <w:tc>
          <w:tcPr>
            <w:tcW w:w="2688" w:type="dxa"/>
            <w:tcBorders>
              <w:top w:val="nil"/>
              <w:left w:val="nil"/>
              <w:bottom w:val="nil"/>
              <w:right w:val="nil"/>
            </w:tcBorders>
            <w:vAlign w:val="center"/>
          </w:tcPr>
          <w:p w14:paraId="19851BF0"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256 (50)</w:t>
            </w:r>
          </w:p>
        </w:tc>
        <w:tc>
          <w:tcPr>
            <w:tcW w:w="2688" w:type="dxa"/>
            <w:tcBorders>
              <w:top w:val="nil"/>
              <w:left w:val="nil"/>
              <w:bottom w:val="nil"/>
              <w:right w:val="nil"/>
            </w:tcBorders>
            <w:shd w:val="clear" w:color="auto" w:fill="auto"/>
            <w:noWrap/>
            <w:vAlign w:val="center"/>
            <w:hideMark/>
          </w:tcPr>
          <w:p w14:paraId="228D7DB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57 (40)</w:t>
            </w:r>
          </w:p>
        </w:tc>
        <w:tc>
          <w:tcPr>
            <w:tcW w:w="2137" w:type="dxa"/>
            <w:tcBorders>
              <w:top w:val="nil"/>
              <w:left w:val="nil"/>
              <w:bottom w:val="nil"/>
              <w:right w:val="nil"/>
            </w:tcBorders>
            <w:shd w:val="clear" w:color="auto" w:fill="auto"/>
            <w:noWrap/>
            <w:vAlign w:val="center"/>
            <w:hideMark/>
          </w:tcPr>
          <w:p w14:paraId="291C7973"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 (1</w:t>
            </w:r>
            <w:r w:rsidR="00BB5FFB" w:rsidRPr="00E90FE1">
              <w:rPr>
                <w:rFonts w:ascii="Times New Roman" w:eastAsia="Times New Roman" w:hAnsi="Times New Roman" w:cs="Times New Roman"/>
              </w:rPr>
              <w:t>2</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w:t>
            </w:r>
            <w:r w:rsidR="000E40C1" w:rsidRPr="00E90FE1">
              <w:rPr>
                <w:rFonts w:ascii="Times New Roman" w:eastAsia="Times New Roman" w:hAnsi="Times New Roman" w:cs="Times New Roman"/>
                <w:vertAlign w:val="superscript"/>
              </w:rPr>
              <w:t>, b</w:t>
            </w:r>
          </w:p>
        </w:tc>
        <w:tc>
          <w:tcPr>
            <w:tcW w:w="2297" w:type="dxa"/>
            <w:tcBorders>
              <w:top w:val="nil"/>
              <w:left w:val="nil"/>
              <w:bottom w:val="nil"/>
              <w:right w:val="nil"/>
            </w:tcBorders>
            <w:shd w:val="clear" w:color="auto" w:fill="auto"/>
            <w:noWrap/>
            <w:vAlign w:val="center"/>
            <w:hideMark/>
          </w:tcPr>
          <w:p w14:paraId="446BEB7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 (20)</w:t>
            </w:r>
            <w:r w:rsidRPr="00E90FE1">
              <w:rPr>
                <w:rFonts w:ascii="Times New Roman" w:eastAsia="Times New Roman" w:hAnsi="Times New Roman" w:cs="Times New Roman"/>
                <w:vertAlign w:val="superscript"/>
              </w:rPr>
              <w:t xml:space="preserve"> </w:t>
            </w:r>
          </w:p>
        </w:tc>
      </w:tr>
      <w:tr w:rsidR="0066585E" w:rsidRPr="00E90FE1" w14:paraId="783BA5B9" w14:textId="77777777" w:rsidTr="002D1F46">
        <w:trPr>
          <w:trHeight w:val="300"/>
        </w:trPr>
        <w:tc>
          <w:tcPr>
            <w:tcW w:w="5040" w:type="dxa"/>
            <w:tcBorders>
              <w:top w:val="nil"/>
              <w:left w:val="nil"/>
              <w:bottom w:val="nil"/>
              <w:right w:val="nil"/>
            </w:tcBorders>
            <w:shd w:val="clear" w:color="auto" w:fill="auto"/>
            <w:noWrap/>
            <w:vAlign w:val="bottom"/>
            <w:hideMark/>
          </w:tcPr>
          <w:p w14:paraId="21F5766A" w14:textId="77777777" w:rsidR="00EC0367" w:rsidRPr="00E90FE1" w:rsidRDefault="00EC0367" w:rsidP="001B2885">
            <w:pPr>
              <w:spacing w:line="480" w:lineRule="auto"/>
              <w:ind w:firstLineChars="300" w:firstLine="720"/>
              <w:rPr>
                <w:rFonts w:ascii="Times New Roman" w:eastAsia="Times New Roman" w:hAnsi="Times New Roman" w:cs="Times New Roman"/>
              </w:rPr>
            </w:pPr>
            <w:r w:rsidRPr="00E90FE1">
              <w:rPr>
                <w:rFonts w:ascii="Times New Roman" w:eastAsia="Times New Roman" w:hAnsi="Times New Roman" w:cs="Times New Roman"/>
              </w:rPr>
              <w:t>3</w:t>
            </w:r>
          </w:p>
        </w:tc>
        <w:tc>
          <w:tcPr>
            <w:tcW w:w="2688" w:type="dxa"/>
            <w:tcBorders>
              <w:top w:val="nil"/>
              <w:left w:val="nil"/>
              <w:bottom w:val="nil"/>
              <w:right w:val="nil"/>
            </w:tcBorders>
            <w:vAlign w:val="center"/>
          </w:tcPr>
          <w:p w14:paraId="60CC8C69"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163 (32)</w:t>
            </w:r>
          </w:p>
        </w:tc>
        <w:tc>
          <w:tcPr>
            <w:tcW w:w="2688" w:type="dxa"/>
            <w:tcBorders>
              <w:top w:val="nil"/>
              <w:left w:val="nil"/>
              <w:bottom w:val="nil"/>
              <w:right w:val="nil"/>
            </w:tcBorders>
            <w:shd w:val="clear" w:color="auto" w:fill="auto"/>
            <w:noWrap/>
            <w:vAlign w:val="center"/>
            <w:hideMark/>
          </w:tcPr>
          <w:p w14:paraId="22337210" w14:textId="77777777" w:rsidR="00EC0367"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39</w:t>
            </w:r>
            <w:r w:rsidR="00EC0367" w:rsidRPr="00E90FE1">
              <w:rPr>
                <w:rFonts w:ascii="Times New Roman" w:eastAsia="Times New Roman" w:hAnsi="Times New Roman" w:cs="Times New Roman"/>
              </w:rPr>
              <w:t xml:space="preserve"> (2</w:t>
            </w:r>
            <w:r w:rsidRPr="00E90FE1">
              <w:rPr>
                <w:rFonts w:ascii="Times New Roman" w:eastAsia="Times New Roman" w:hAnsi="Times New Roman" w:cs="Times New Roman"/>
              </w:rPr>
              <w:t>8</w:t>
            </w:r>
            <w:r w:rsidR="00EC0367" w:rsidRPr="00E90FE1">
              <w:rPr>
                <w:rFonts w:ascii="Times New Roman" w:eastAsia="Times New Roman" w:hAnsi="Times New Roman" w:cs="Times New Roman"/>
              </w:rPr>
              <w:t>)</w:t>
            </w:r>
          </w:p>
        </w:tc>
        <w:tc>
          <w:tcPr>
            <w:tcW w:w="2137" w:type="dxa"/>
            <w:tcBorders>
              <w:top w:val="nil"/>
              <w:left w:val="nil"/>
              <w:bottom w:val="nil"/>
              <w:right w:val="nil"/>
            </w:tcBorders>
            <w:shd w:val="clear" w:color="auto" w:fill="auto"/>
            <w:noWrap/>
            <w:vAlign w:val="center"/>
            <w:hideMark/>
          </w:tcPr>
          <w:p w14:paraId="2AAB8217"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w:t>
            </w:r>
            <w:r w:rsidR="00BB5FFB" w:rsidRPr="00E90FE1">
              <w:rPr>
                <w:rFonts w:ascii="Times New Roman" w:eastAsia="Times New Roman" w:hAnsi="Times New Roman" w:cs="Times New Roman"/>
              </w:rPr>
              <w:t>3</w:t>
            </w:r>
            <w:r w:rsidRPr="00E90FE1">
              <w:rPr>
                <w:rFonts w:ascii="Times New Roman" w:eastAsia="Times New Roman" w:hAnsi="Times New Roman" w:cs="Times New Roman"/>
              </w:rPr>
              <w:t xml:space="preserve"> (3</w:t>
            </w:r>
            <w:r w:rsidR="00BB5FFB" w:rsidRPr="00E90FE1">
              <w:rPr>
                <w:rFonts w:ascii="Times New Roman" w:eastAsia="Times New Roman" w:hAnsi="Times New Roman" w:cs="Times New Roman"/>
              </w:rPr>
              <w:t>8</w:t>
            </w:r>
            <w:r w:rsidRPr="00E90FE1">
              <w:rPr>
                <w:rFonts w:ascii="Times New Roman" w:eastAsia="Times New Roman" w:hAnsi="Times New Roman" w:cs="Times New Roman"/>
              </w:rPr>
              <w:t>)</w:t>
            </w:r>
          </w:p>
        </w:tc>
        <w:tc>
          <w:tcPr>
            <w:tcW w:w="2297" w:type="dxa"/>
            <w:tcBorders>
              <w:top w:val="nil"/>
              <w:left w:val="nil"/>
              <w:bottom w:val="nil"/>
              <w:right w:val="nil"/>
            </w:tcBorders>
            <w:shd w:val="clear" w:color="auto" w:fill="auto"/>
            <w:noWrap/>
            <w:vAlign w:val="center"/>
            <w:hideMark/>
          </w:tcPr>
          <w:p w14:paraId="10AA81A1"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 (28)</w:t>
            </w:r>
          </w:p>
        </w:tc>
      </w:tr>
      <w:tr w:rsidR="0066585E" w:rsidRPr="00E90FE1" w14:paraId="0F9A6934" w14:textId="77777777" w:rsidTr="002D1F46">
        <w:trPr>
          <w:trHeight w:val="300"/>
        </w:trPr>
        <w:tc>
          <w:tcPr>
            <w:tcW w:w="5040" w:type="dxa"/>
            <w:tcBorders>
              <w:top w:val="nil"/>
              <w:left w:val="nil"/>
              <w:bottom w:val="nil"/>
              <w:right w:val="nil"/>
            </w:tcBorders>
            <w:shd w:val="clear" w:color="auto" w:fill="auto"/>
            <w:noWrap/>
            <w:vAlign w:val="bottom"/>
            <w:hideMark/>
          </w:tcPr>
          <w:p w14:paraId="235198CE" w14:textId="77777777" w:rsidR="00EC0367" w:rsidRPr="00E90FE1" w:rsidRDefault="00EC0367" w:rsidP="001B2885">
            <w:pPr>
              <w:spacing w:line="480" w:lineRule="auto"/>
              <w:ind w:firstLineChars="300" w:firstLine="720"/>
              <w:rPr>
                <w:rFonts w:ascii="Times New Roman" w:eastAsia="Times New Roman" w:hAnsi="Times New Roman" w:cs="Times New Roman"/>
              </w:rPr>
            </w:pPr>
            <w:r w:rsidRPr="00E90FE1">
              <w:rPr>
                <w:rFonts w:ascii="Times New Roman" w:eastAsia="Times New Roman" w:hAnsi="Times New Roman" w:cs="Times New Roman"/>
              </w:rPr>
              <w:lastRenderedPageBreak/>
              <w:t>4-5</w:t>
            </w:r>
          </w:p>
        </w:tc>
        <w:tc>
          <w:tcPr>
            <w:tcW w:w="2688" w:type="dxa"/>
            <w:tcBorders>
              <w:top w:val="nil"/>
              <w:left w:val="nil"/>
              <w:bottom w:val="nil"/>
              <w:right w:val="nil"/>
            </w:tcBorders>
            <w:vAlign w:val="center"/>
          </w:tcPr>
          <w:p w14:paraId="0C5FCE3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95 (18)</w:t>
            </w:r>
          </w:p>
        </w:tc>
        <w:tc>
          <w:tcPr>
            <w:tcW w:w="2688" w:type="dxa"/>
            <w:tcBorders>
              <w:top w:val="nil"/>
              <w:left w:val="nil"/>
              <w:bottom w:val="nil"/>
              <w:right w:val="nil"/>
            </w:tcBorders>
            <w:shd w:val="clear" w:color="auto" w:fill="auto"/>
            <w:noWrap/>
            <w:vAlign w:val="center"/>
            <w:hideMark/>
          </w:tcPr>
          <w:p w14:paraId="5276AA0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45 (3</w:t>
            </w:r>
            <w:r w:rsidR="00BB5FFB" w:rsidRPr="00E90FE1">
              <w:rPr>
                <w:rFonts w:ascii="Times New Roman" w:eastAsia="Times New Roman" w:hAnsi="Times New Roman" w:cs="Times New Roman"/>
              </w:rPr>
              <w:t>2</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noWrap/>
            <w:vAlign w:val="center"/>
            <w:hideMark/>
          </w:tcPr>
          <w:p w14:paraId="2D64F801"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17 (5</w:t>
            </w:r>
            <w:r w:rsidR="00BB5FFB" w:rsidRPr="00E90FE1">
              <w:rPr>
                <w:rFonts w:ascii="Times New Roman" w:eastAsia="Times New Roman" w:hAnsi="Times New Roman" w:cs="Times New Roman"/>
              </w:rPr>
              <w:t>0</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w:t>
            </w:r>
          </w:p>
        </w:tc>
        <w:tc>
          <w:tcPr>
            <w:tcW w:w="2297" w:type="dxa"/>
            <w:tcBorders>
              <w:top w:val="nil"/>
              <w:left w:val="nil"/>
              <w:bottom w:val="nil"/>
              <w:right w:val="nil"/>
            </w:tcBorders>
            <w:shd w:val="clear" w:color="auto" w:fill="auto"/>
            <w:noWrap/>
            <w:vAlign w:val="center"/>
            <w:hideMark/>
          </w:tcPr>
          <w:p w14:paraId="158AF9B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13 (52)</w:t>
            </w:r>
            <w:r w:rsidRPr="00E90FE1">
              <w:rPr>
                <w:rFonts w:ascii="Times New Roman" w:eastAsia="Times New Roman" w:hAnsi="Times New Roman" w:cs="Times New Roman"/>
                <w:vertAlign w:val="superscript"/>
              </w:rPr>
              <w:t xml:space="preserve"> a</w:t>
            </w:r>
          </w:p>
        </w:tc>
      </w:tr>
      <w:tr w:rsidR="0066585E" w:rsidRPr="00E90FE1" w14:paraId="22E549F9" w14:textId="77777777" w:rsidTr="002D1F46">
        <w:trPr>
          <w:trHeight w:val="330"/>
        </w:trPr>
        <w:tc>
          <w:tcPr>
            <w:tcW w:w="5040" w:type="dxa"/>
            <w:tcBorders>
              <w:top w:val="nil"/>
              <w:left w:val="nil"/>
              <w:bottom w:val="nil"/>
              <w:right w:val="nil"/>
            </w:tcBorders>
            <w:shd w:val="clear" w:color="auto" w:fill="auto"/>
            <w:vAlign w:val="center"/>
            <w:hideMark/>
          </w:tcPr>
          <w:p w14:paraId="31C29834" w14:textId="77777777" w:rsidR="00EC0367" w:rsidRPr="00E90FE1" w:rsidRDefault="00EC0367" w:rsidP="001B2885">
            <w:pPr>
              <w:spacing w:line="480" w:lineRule="auto"/>
              <w:rPr>
                <w:rFonts w:ascii="Times New Roman" w:eastAsia="Times New Roman" w:hAnsi="Times New Roman" w:cs="Times New Roman"/>
                <w:bCs/>
              </w:rPr>
            </w:pPr>
            <w:r w:rsidRPr="00E90FE1">
              <w:rPr>
                <w:rFonts w:ascii="Times New Roman" w:eastAsia="Times New Roman" w:hAnsi="Times New Roman" w:cs="Times New Roman"/>
                <w:bCs/>
              </w:rPr>
              <w:t>Surgery type, n (%)</w:t>
            </w:r>
          </w:p>
        </w:tc>
        <w:tc>
          <w:tcPr>
            <w:tcW w:w="2688" w:type="dxa"/>
            <w:tcBorders>
              <w:top w:val="nil"/>
              <w:left w:val="nil"/>
              <w:bottom w:val="nil"/>
              <w:right w:val="nil"/>
            </w:tcBorders>
            <w:vAlign w:val="center"/>
          </w:tcPr>
          <w:p w14:paraId="1155D218" w14:textId="77777777" w:rsidR="00EC0367" w:rsidRPr="00E90FE1" w:rsidRDefault="00EC0367" w:rsidP="001B2885">
            <w:pPr>
              <w:spacing w:line="480" w:lineRule="auto"/>
              <w:jc w:val="center"/>
              <w:rPr>
                <w:rFonts w:ascii="Times New Roman" w:eastAsia="Times New Roman" w:hAnsi="Times New Roman" w:cs="Times New Roman"/>
              </w:rPr>
            </w:pPr>
          </w:p>
        </w:tc>
        <w:tc>
          <w:tcPr>
            <w:tcW w:w="2688" w:type="dxa"/>
            <w:tcBorders>
              <w:top w:val="nil"/>
              <w:left w:val="nil"/>
              <w:bottom w:val="nil"/>
              <w:right w:val="nil"/>
            </w:tcBorders>
            <w:shd w:val="clear" w:color="auto" w:fill="auto"/>
            <w:noWrap/>
            <w:vAlign w:val="center"/>
            <w:hideMark/>
          </w:tcPr>
          <w:p w14:paraId="246995F9" w14:textId="77777777" w:rsidR="00EC0367" w:rsidRPr="00E90FE1" w:rsidRDefault="00EC0367" w:rsidP="001B2885">
            <w:pPr>
              <w:spacing w:line="480" w:lineRule="auto"/>
              <w:jc w:val="center"/>
              <w:rPr>
                <w:rFonts w:ascii="Times New Roman" w:eastAsia="Times New Roman" w:hAnsi="Times New Roman" w:cs="Times New Roman"/>
              </w:rPr>
            </w:pPr>
          </w:p>
        </w:tc>
        <w:tc>
          <w:tcPr>
            <w:tcW w:w="2137" w:type="dxa"/>
            <w:tcBorders>
              <w:top w:val="nil"/>
              <w:left w:val="nil"/>
              <w:bottom w:val="nil"/>
              <w:right w:val="nil"/>
            </w:tcBorders>
            <w:shd w:val="clear" w:color="auto" w:fill="auto"/>
            <w:noWrap/>
            <w:vAlign w:val="center"/>
            <w:hideMark/>
          </w:tcPr>
          <w:p w14:paraId="01AB2E3A" w14:textId="77777777" w:rsidR="00EC0367" w:rsidRPr="00E90FE1" w:rsidRDefault="00EC0367" w:rsidP="001B2885">
            <w:pPr>
              <w:spacing w:line="480" w:lineRule="auto"/>
              <w:jc w:val="center"/>
              <w:rPr>
                <w:rFonts w:ascii="Times New Roman" w:eastAsia="Times New Roman" w:hAnsi="Times New Roman" w:cs="Times New Roman"/>
              </w:rPr>
            </w:pPr>
          </w:p>
        </w:tc>
        <w:tc>
          <w:tcPr>
            <w:tcW w:w="2297" w:type="dxa"/>
            <w:tcBorders>
              <w:top w:val="nil"/>
              <w:left w:val="nil"/>
              <w:bottom w:val="nil"/>
              <w:right w:val="nil"/>
            </w:tcBorders>
            <w:shd w:val="clear" w:color="auto" w:fill="auto"/>
            <w:noWrap/>
            <w:vAlign w:val="center"/>
            <w:hideMark/>
          </w:tcPr>
          <w:p w14:paraId="1F192676" w14:textId="77777777" w:rsidR="00EC0367" w:rsidRPr="00E90FE1" w:rsidRDefault="00EC0367" w:rsidP="001B2885">
            <w:pPr>
              <w:spacing w:line="480" w:lineRule="auto"/>
              <w:jc w:val="center"/>
              <w:rPr>
                <w:rFonts w:ascii="Times New Roman" w:eastAsia="Times New Roman" w:hAnsi="Times New Roman" w:cs="Times New Roman"/>
              </w:rPr>
            </w:pPr>
          </w:p>
        </w:tc>
      </w:tr>
      <w:tr w:rsidR="0066585E" w:rsidRPr="00E90FE1" w14:paraId="498F31F1" w14:textId="77777777" w:rsidTr="002D1F46">
        <w:trPr>
          <w:trHeight w:val="342"/>
        </w:trPr>
        <w:tc>
          <w:tcPr>
            <w:tcW w:w="5040" w:type="dxa"/>
            <w:tcBorders>
              <w:top w:val="nil"/>
              <w:left w:val="nil"/>
              <w:bottom w:val="nil"/>
              <w:right w:val="nil"/>
            </w:tcBorders>
            <w:shd w:val="clear" w:color="auto" w:fill="auto"/>
            <w:vAlign w:val="center"/>
            <w:hideMark/>
          </w:tcPr>
          <w:p w14:paraId="51539C6A"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Microsurgical Clipping</w:t>
            </w:r>
          </w:p>
        </w:tc>
        <w:tc>
          <w:tcPr>
            <w:tcW w:w="2688" w:type="dxa"/>
            <w:tcBorders>
              <w:top w:val="nil"/>
              <w:left w:val="nil"/>
              <w:bottom w:val="nil"/>
              <w:right w:val="nil"/>
            </w:tcBorders>
            <w:vAlign w:val="center"/>
          </w:tcPr>
          <w:p w14:paraId="0FA468E0"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386 (75)</w:t>
            </w:r>
          </w:p>
        </w:tc>
        <w:tc>
          <w:tcPr>
            <w:tcW w:w="2688" w:type="dxa"/>
            <w:tcBorders>
              <w:top w:val="nil"/>
              <w:left w:val="nil"/>
              <w:bottom w:val="nil"/>
              <w:right w:val="nil"/>
            </w:tcBorders>
            <w:shd w:val="clear" w:color="auto" w:fill="auto"/>
            <w:noWrap/>
            <w:vAlign w:val="center"/>
            <w:hideMark/>
          </w:tcPr>
          <w:p w14:paraId="31580F1A"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91 (64)</w:t>
            </w:r>
          </w:p>
        </w:tc>
        <w:tc>
          <w:tcPr>
            <w:tcW w:w="2137" w:type="dxa"/>
            <w:tcBorders>
              <w:top w:val="nil"/>
              <w:left w:val="nil"/>
              <w:bottom w:val="nil"/>
              <w:right w:val="nil"/>
            </w:tcBorders>
            <w:shd w:val="clear" w:color="auto" w:fill="auto"/>
            <w:noWrap/>
            <w:vAlign w:val="center"/>
            <w:hideMark/>
          </w:tcPr>
          <w:p w14:paraId="1A4814FD"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23 (</w:t>
            </w:r>
            <w:r w:rsidR="00BB5FFB" w:rsidRPr="00E90FE1">
              <w:rPr>
                <w:rFonts w:ascii="Times New Roman" w:eastAsia="Times New Roman" w:hAnsi="Times New Roman" w:cs="Times New Roman"/>
              </w:rPr>
              <w:t>68</w:t>
            </w:r>
            <w:r w:rsidRPr="00E90FE1">
              <w:rPr>
                <w:rFonts w:ascii="Times New Roman" w:eastAsia="Times New Roman" w:hAnsi="Times New Roman" w:cs="Times New Roman"/>
              </w:rPr>
              <w:t>)</w:t>
            </w:r>
          </w:p>
        </w:tc>
        <w:tc>
          <w:tcPr>
            <w:tcW w:w="2297" w:type="dxa"/>
            <w:tcBorders>
              <w:top w:val="nil"/>
              <w:left w:val="nil"/>
              <w:bottom w:val="nil"/>
              <w:right w:val="nil"/>
            </w:tcBorders>
            <w:shd w:val="clear" w:color="auto" w:fill="auto"/>
            <w:noWrap/>
            <w:vAlign w:val="center"/>
            <w:hideMark/>
          </w:tcPr>
          <w:p w14:paraId="5A59FEC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14 (56)</w:t>
            </w:r>
          </w:p>
        </w:tc>
      </w:tr>
      <w:tr w:rsidR="0066585E" w:rsidRPr="00E90FE1" w14:paraId="7C5E0161" w14:textId="77777777" w:rsidTr="002D1F46">
        <w:trPr>
          <w:trHeight w:val="300"/>
        </w:trPr>
        <w:tc>
          <w:tcPr>
            <w:tcW w:w="5040" w:type="dxa"/>
            <w:tcBorders>
              <w:top w:val="nil"/>
              <w:left w:val="nil"/>
              <w:bottom w:val="nil"/>
              <w:right w:val="nil"/>
            </w:tcBorders>
            <w:shd w:val="clear" w:color="auto" w:fill="auto"/>
            <w:vAlign w:val="center"/>
            <w:hideMark/>
          </w:tcPr>
          <w:p w14:paraId="157BBFBF"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Endovascular Coiling</w:t>
            </w:r>
          </w:p>
        </w:tc>
        <w:tc>
          <w:tcPr>
            <w:tcW w:w="2688" w:type="dxa"/>
            <w:tcBorders>
              <w:top w:val="nil"/>
              <w:left w:val="nil"/>
              <w:bottom w:val="nil"/>
              <w:right w:val="nil"/>
            </w:tcBorders>
            <w:vAlign w:val="center"/>
          </w:tcPr>
          <w:p w14:paraId="4777CA05"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83 (16)</w:t>
            </w:r>
          </w:p>
        </w:tc>
        <w:tc>
          <w:tcPr>
            <w:tcW w:w="2688" w:type="dxa"/>
            <w:tcBorders>
              <w:top w:val="nil"/>
              <w:left w:val="nil"/>
              <w:bottom w:val="nil"/>
              <w:right w:val="nil"/>
            </w:tcBorders>
            <w:shd w:val="clear" w:color="auto" w:fill="auto"/>
            <w:noWrap/>
            <w:vAlign w:val="center"/>
            <w:hideMark/>
          </w:tcPr>
          <w:p w14:paraId="598DEE2B"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w:t>
            </w:r>
            <w:r w:rsidR="00BB5FFB" w:rsidRPr="00E90FE1">
              <w:rPr>
                <w:rFonts w:ascii="Times New Roman" w:eastAsia="Times New Roman" w:hAnsi="Times New Roman" w:cs="Times New Roman"/>
              </w:rPr>
              <w:t>3</w:t>
            </w:r>
            <w:r w:rsidRPr="00E90FE1">
              <w:rPr>
                <w:rFonts w:ascii="Times New Roman" w:eastAsia="Times New Roman" w:hAnsi="Times New Roman" w:cs="Times New Roman"/>
              </w:rPr>
              <w:t xml:space="preserve"> (31)</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noWrap/>
            <w:vAlign w:val="center"/>
            <w:hideMark/>
          </w:tcPr>
          <w:p w14:paraId="34F6C4FC" w14:textId="77777777" w:rsidR="00EC0367"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10</w:t>
            </w:r>
            <w:r w:rsidR="00EC0367" w:rsidRPr="00E90FE1">
              <w:rPr>
                <w:rFonts w:ascii="Times New Roman" w:eastAsia="Times New Roman" w:hAnsi="Times New Roman" w:cs="Times New Roman"/>
              </w:rPr>
              <w:t xml:space="preserve"> (2</w:t>
            </w:r>
            <w:r w:rsidR="000E40C1" w:rsidRPr="00E90FE1">
              <w:rPr>
                <w:rFonts w:ascii="Times New Roman" w:eastAsia="Times New Roman" w:hAnsi="Times New Roman" w:cs="Times New Roman"/>
              </w:rPr>
              <w:t>9</w:t>
            </w:r>
            <w:r w:rsidR="00EC0367" w:rsidRPr="00E90FE1">
              <w:rPr>
                <w:rFonts w:ascii="Times New Roman" w:eastAsia="Times New Roman" w:hAnsi="Times New Roman" w:cs="Times New Roman"/>
              </w:rPr>
              <w:t>)</w:t>
            </w:r>
          </w:p>
        </w:tc>
        <w:tc>
          <w:tcPr>
            <w:tcW w:w="2297" w:type="dxa"/>
            <w:tcBorders>
              <w:top w:val="nil"/>
              <w:left w:val="nil"/>
              <w:bottom w:val="nil"/>
              <w:right w:val="nil"/>
            </w:tcBorders>
            <w:shd w:val="clear" w:color="auto" w:fill="auto"/>
            <w:noWrap/>
            <w:vAlign w:val="center"/>
            <w:hideMark/>
          </w:tcPr>
          <w:p w14:paraId="79EFB775"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 (32)</w:t>
            </w:r>
          </w:p>
        </w:tc>
      </w:tr>
      <w:tr w:rsidR="0066585E" w:rsidRPr="00E90FE1" w14:paraId="7C2B0780" w14:textId="77777777" w:rsidTr="002D1F46">
        <w:trPr>
          <w:trHeight w:val="300"/>
        </w:trPr>
        <w:tc>
          <w:tcPr>
            <w:tcW w:w="5040" w:type="dxa"/>
            <w:tcBorders>
              <w:top w:val="nil"/>
              <w:left w:val="nil"/>
              <w:bottom w:val="nil"/>
              <w:right w:val="nil"/>
            </w:tcBorders>
            <w:shd w:val="clear" w:color="auto" w:fill="auto"/>
            <w:vAlign w:val="center"/>
            <w:hideMark/>
          </w:tcPr>
          <w:p w14:paraId="3D67EC6F" w14:textId="77777777" w:rsidR="00EC0367" w:rsidRPr="00E90FE1" w:rsidRDefault="00EC0367" w:rsidP="001B2885">
            <w:pPr>
              <w:spacing w:line="480" w:lineRule="auto"/>
              <w:rPr>
                <w:rFonts w:ascii="Times New Roman" w:eastAsia="Times New Roman" w:hAnsi="Times New Roman" w:cs="Times New Roman"/>
                <w:bCs/>
              </w:rPr>
            </w:pPr>
            <w:r w:rsidRPr="00E90FE1">
              <w:rPr>
                <w:rFonts w:ascii="Times New Roman" w:eastAsia="Times New Roman" w:hAnsi="Times New Roman" w:cs="Times New Roman"/>
                <w:bCs/>
              </w:rPr>
              <w:t>Affected artery, n (%)</w:t>
            </w:r>
          </w:p>
        </w:tc>
        <w:tc>
          <w:tcPr>
            <w:tcW w:w="2688" w:type="dxa"/>
            <w:tcBorders>
              <w:top w:val="nil"/>
              <w:left w:val="nil"/>
              <w:bottom w:val="nil"/>
              <w:right w:val="nil"/>
            </w:tcBorders>
            <w:vAlign w:val="center"/>
          </w:tcPr>
          <w:p w14:paraId="56E64473" w14:textId="77777777" w:rsidR="00EC0367" w:rsidRPr="00E90FE1" w:rsidRDefault="00EC0367" w:rsidP="001B2885">
            <w:pPr>
              <w:spacing w:line="480" w:lineRule="auto"/>
              <w:jc w:val="center"/>
              <w:rPr>
                <w:rFonts w:ascii="Times New Roman" w:eastAsia="Times New Roman" w:hAnsi="Times New Roman" w:cs="Times New Roman"/>
              </w:rPr>
            </w:pPr>
          </w:p>
        </w:tc>
        <w:tc>
          <w:tcPr>
            <w:tcW w:w="2688" w:type="dxa"/>
            <w:tcBorders>
              <w:top w:val="nil"/>
              <w:left w:val="nil"/>
              <w:bottom w:val="nil"/>
              <w:right w:val="nil"/>
            </w:tcBorders>
            <w:shd w:val="clear" w:color="auto" w:fill="auto"/>
            <w:noWrap/>
            <w:vAlign w:val="center"/>
            <w:hideMark/>
          </w:tcPr>
          <w:p w14:paraId="5ADCDFB8" w14:textId="77777777" w:rsidR="00EC0367" w:rsidRPr="00E90FE1" w:rsidRDefault="00EC0367" w:rsidP="001B2885">
            <w:pPr>
              <w:spacing w:line="480" w:lineRule="auto"/>
              <w:jc w:val="center"/>
              <w:rPr>
                <w:rFonts w:ascii="Times New Roman" w:eastAsia="Times New Roman" w:hAnsi="Times New Roman" w:cs="Times New Roman"/>
              </w:rPr>
            </w:pPr>
          </w:p>
        </w:tc>
        <w:tc>
          <w:tcPr>
            <w:tcW w:w="2137" w:type="dxa"/>
            <w:tcBorders>
              <w:top w:val="nil"/>
              <w:left w:val="nil"/>
              <w:bottom w:val="nil"/>
              <w:right w:val="nil"/>
            </w:tcBorders>
            <w:shd w:val="clear" w:color="auto" w:fill="auto"/>
            <w:noWrap/>
            <w:vAlign w:val="center"/>
            <w:hideMark/>
          </w:tcPr>
          <w:p w14:paraId="667F7DEB" w14:textId="77777777" w:rsidR="00EC0367" w:rsidRPr="00E90FE1" w:rsidRDefault="00EC0367" w:rsidP="001B2885">
            <w:pPr>
              <w:spacing w:line="480" w:lineRule="auto"/>
              <w:jc w:val="center"/>
              <w:rPr>
                <w:rFonts w:ascii="Times New Roman" w:eastAsia="Times New Roman" w:hAnsi="Times New Roman" w:cs="Times New Roman"/>
              </w:rPr>
            </w:pPr>
          </w:p>
        </w:tc>
        <w:tc>
          <w:tcPr>
            <w:tcW w:w="2297" w:type="dxa"/>
            <w:tcBorders>
              <w:top w:val="nil"/>
              <w:left w:val="nil"/>
              <w:bottom w:val="nil"/>
              <w:right w:val="nil"/>
            </w:tcBorders>
            <w:shd w:val="clear" w:color="auto" w:fill="auto"/>
            <w:noWrap/>
            <w:vAlign w:val="center"/>
            <w:hideMark/>
          </w:tcPr>
          <w:p w14:paraId="440E85AD" w14:textId="77777777" w:rsidR="00EC0367" w:rsidRPr="00E90FE1" w:rsidRDefault="00EC0367" w:rsidP="001B2885">
            <w:pPr>
              <w:spacing w:line="480" w:lineRule="auto"/>
              <w:jc w:val="center"/>
              <w:rPr>
                <w:rFonts w:ascii="Times New Roman" w:eastAsia="Times New Roman" w:hAnsi="Times New Roman" w:cs="Times New Roman"/>
              </w:rPr>
            </w:pPr>
          </w:p>
        </w:tc>
      </w:tr>
      <w:tr w:rsidR="0066585E" w:rsidRPr="00E90FE1" w14:paraId="1179C5AF" w14:textId="77777777" w:rsidTr="002D1F46">
        <w:trPr>
          <w:trHeight w:val="300"/>
        </w:trPr>
        <w:tc>
          <w:tcPr>
            <w:tcW w:w="5040" w:type="dxa"/>
            <w:tcBorders>
              <w:top w:val="nil"/>
              <w:left w:val="nil"/>
              <w:bottom w:val="nil"/>
              <w:right w:val="nil"/>
            </w:tcBorders>
            <w:shd w:val="clear" w:color="auto" w:fill="auto"/>
            <w:vAlign w:val="center"/>
            <w:hideMark/>
          </w:tcPr>
          <w:p w14:paraId="19CBA88C"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Anterior circulation</w:t>
            </w:r>
          </w:p>
        </w:tc>
        <w:tc>
          <w:tcPr>
            <w:tcW w:w="2688" w:type="dxa"/>
            <w:tcBorders>
              <w:top w:val="nil"/>
              <w:left w:val="nil"/>
              <w:bottom w:val="nil"/>
              <w:right w:val="nil"/>
            </w:tcBorders>
            <w:vAlign w:val="center"/>
          </w:tcPr>
          <w:p w14:paraId="350DBDD4"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292 (58)</w:t>
            </w:r>
          </w:p>
        </w:tc>
        <w:tc>
          <w:tcPr>
            <w:tcW w:w="2688" w:type="dxa"/>
            <w:tcBorders>
              <w:top w:val="nil"/>
              <w:left w:val="nil"/>
              <w:bottom w:val="nil"/>
              <w:right w:val="nil"/>
            </w:tcBorders>
            <w:shd w:val="clear" w:color="auto" w:fill="auto"/>
            <w:vAlign w:val="center"/>
            <w:hideMark/>
          </w:tcPr>
          <w:p w14:paraId="6B3845FB"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80 (5</w:t>
            </w:r>
            <w:r w:rsidR="00BB5FFB" w:rsidRPr="00E90FE1">
              <w:rPr>
                <w:rFonts w:ascii="Times New Roman" w:eastAsia="Times New Roman" w:hAnsi="Times New Roman" w:cs="Times New Roman"/>
              </w:rPr>
              <w:t>7</w:t>
            </w:r>
            <w:r w:rsidRPr="00E90FE1">
              <w:rPr>
                <w:rFonts w:ascii="Times New Roman" w:eastAsia="Times New Roman" w:hAnsi="Times New Roman" w:cs="Times New Roman"/>
              </w:rPr>
              <w:t>)</w:t>
            </w:r>
          </w:p>
        </w:tc>
        <w:tc>
          <w:tcPr>
            <w:tcW w:w="2137" w:type="dxa"/>
            <w:tcBorders>
              <w:top w:val="nil"/>
              <w:left w:val="nil"/>
              <w:bottom w:val="nil"/>
              <w:right w:val="nil"/>
            </w:tcBorders>
            <w:shd w:val="clear" w:color="auto" w:fill="auto"/>
            <w:vAlign w:val="center"/>
            <w:hideMark/>
          </w:tcPr>
          <w:p w14:paraId="68E1917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17 (5</w:t>
            </w:r>
            <w:r w:rsidR="00BB5FFB" w:rsidRPr="00E90FE1">
              <w:rPr>
                <w:rFonts w:ascii="Times New Roman" w:eastAsia="Times New Roman" w:hAnsi="Times New Roman" w:cs="Times New Roman"/>
              </w:rPr>
              <w:t>2</w:t>
            </w:r>
            <w:r w:rsidRPr="00E90FE1">
              <w:rPr>
                <w:rFonts w:ascii="Times New Roman" w:eastAsia="Times New Roman" w:hAnsi="Times New Roman" w:cs="Times New Roman"/>
              </w:rPr>
              <w:t>)</w:t>
            </w:r>
          </w:p>
        </w:tc>
        <w:tc>
          <w:tcPr>
            <w:tcW w:w="2297" w:type="dxa"/>
            <w:tcBorders>
              <w:top w:val="nil"/>
              <w:left w:val="nil"/>
              <w:bottom w:val="nil"/>
              <w:right w:val="nil"/>
            </w:tcBorders>
            <w:shd w:val="clear" w:color="auto" w:fill="auto"/>
            <w:vAlign w:val="center"/>
            <w:hideMark/>
          </w:tcPr>
          <w:p w14:paraId="30964FA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11 (44)</w:t>
            </w:r>
          </w:p>
        </w:tc>
      </w:tr>
      <w:tr w:rsidR="0066585E" w:rsidRPr="00E90FE1" w14:paraId="7B8527B8" w14:textId="77777777" w:rsidTr="002D1F46">
        <w:trPr>
          <w:trHeight w:val="300"/>
        </w:trPr>
        <w:tc>
          <w:tcPr>
            <w:tcW w:w="5040" w:type="dxa"/>
            <w:tcBorders>
              <w:top w:val="nil"/>
              <w:left w:val="nil"/>
              <w:bottom w:val="nil"/>
              <w:right w:val="nil"/>
            </w:tcBorders>
            <w:shd w:val="clear" w:color="auto" w:fill="auto"/>
            <w:vAlign w:val="center"/>
            <w:hideMark/>
          </w:tcPr>
          <w:p w14:paraId="07A17729"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Posterior circulation</w:t>
            </w:r>
          </w:p>
        </w:tc>
        <w:tc>
          <w:tcPr>
            <w:tcW w:w="2688" w:type="dxa"/>
            <w:tcBorders>
              <w:top w:val="nil"/>
              <w:left w:val="nil"/>
              <w:bottom w:val="nil"/>
              <w:right w:val="nil"/>
            </w:tcBorders>
            <w:vAlign w:val="center"/>
          </w:tcPr>
          <w:p w14:paraId="5865164B"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166 (33)</w:t>
            </w:r>
          </w:p>
        </w:tc>
        <w:tc>
          <w:tcPr>
            <w:tcW w:w="2688" w:type="dxa"/>
            <w:tcBorders>
              <w:top w:val="nil"/>
              <w:left w:val="nil"/>
              <w:bottom w:val="nil"/>
              <w:right w:val="nil"/>
            </w:tcBorders>
            <w:shd w:val="clear" w:color="auto" w:fill="auto"/>
            <w:noWrap/>
            <w:vAlign w:val="center"/>
            <w:hideMark/>
          </w:tcPr>
          <w:p w14:paraId="39151024" w14:textId="77777777" w:rsidR="00EC0367"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49</w:t>
            </w:r>
            <w:r w:rsidR="00EC0367" w:rsidRPr="00E90FE1">
              <w:rPr>
                <w:rFonts w:ascii="Times New Roman" w:eastAsia="Times New Roman" w:hAnsi="Times New Roman" w:cs="Times New Roman"/>
              </w:rPr>
              <w:t xml:space="preserve"> (3</w:t>
            </w:r>
            <w:r w:rsidRPr="00E90FE1">
              <w:rPr>
                <w:rFonts w:ascii="Times New Roman" w:eastAsia="Times New Roman" w:hAnsi="Times New Roman" w:cs="Times New Roman"/>
              </w:rPr>
              <w:t>5</w:t>
            </w:r>
            <w:r w:rsidR="00EC0367" w:rsidRPr="00E90FE1">
              <w:rPr>
                <w:rFonts w:ascii="Times New Roman" w:eastAsia="Times New Roman" w:hAnsi="Times New Roman" w:cs="Times New Roman"/>
              </w:rPr>
              <w:t>)</w:t>
            </w:r>
          </w:p>
        </w:tc>
        <w:tc>
          <w:tcPr>
            <w:tcW w:w="2137" w:type="dxa"/>
            <w:tcBorders>
              <w:top w:val="nil"/>
              <w:left w:val="nil"/>
              <w:bottom w:val="nil"/>
              <w:right w:val="nil"/>
            </w:tcBorders>
            <w:shd w:val="clear" w:color="auto" w:fill="auto"/>
            <w:noWrap/>
            <w:vAlign w:val="center"/>
            <w:hideMark/>
          </w:tcPr>
          <w:p w14:paraId="7819073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w:t>
            </w:r>
            <w:r w:rsidR="00BB5FFB" w:rsidRPr="00E90FE1">
              <w:rPr>
                <w:rFonts w:ascii="Times New Roman" w:eastAsia="Times New Roman" w:hAnsi="Times New Roman" w:cs="Times New Roman"/>
              </w:rPr>
              <w:t>6</w:t>
            </w:r>
            <w:r w:rsidRPr="00E90FE1">
              <w:rPr>
                <w:rFonts w:ascii="Times New Roman" w:eastAsia="Times New Roman" w:hAnsi="Times New Roman" w:cs="Times New Roman"/>
              </w:rPr>
              <w:t xml:space="preserve"> (4</w:t>
            </w:r>
            <w:r w:rsidR="00BB5FFB" w:rsidRPr="00E90FE1">
              <w:rPr>
                <w:rFonts w:ascii="Times New Roman" w:eastAsia="Times New Roman" w:hAnsi="Times New Roman" w:cs="Times New Roman"/>
              </w:rPr>
              <w:t>8</w:t>
            </w:r>
            <w:r w:rsidRPr="00E90FE1">
              <w:rPr>
                <w:rFonts w:ascii="Times New Roman" w:eastAsia="Times New Roman" w:hAnsi="Times New Roman" w:cs="Times New Roman"/>
              </w:rPr>
              <w:t>)</w:t>
            </w:r>
          </w:p>
        </w:tc>
        <w:tc>
          <w:tcPr>
            <w:tcW w:w="2297" w:type="dxa"/>
            <w:tcBorders>
              <w:top w:val="nil"/>
              <w:left w:val="nil"/>
              <w:bottom w:val="nil"/>
              <w:right w:val="nil"/>
            </w:tcBorders>
            <w:shd w:val="clear" w:color="auto" w:fill="auto"/>
            <w:noWrap/>
            <w:vAlign w:val="center"/>
            <w:hideMark/>
          </w:tcPr>
          <w:p w14:paraId="73360C5C"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10 (40)</w:t>
            </w:r>
          </w:p>
        </w:tc>
      </w:tr>
      <w:tr w:rsidR="0066585E" w:rsidRPr="00E90FE1" w14:paraId="3BD1D379" w14:textId="77777777" w:rsidTr="002D1F46">
        <w:trPr>
          <w:trHeight w:val="330"/>
        </w:trPr>
        <w:tc>
          <w:tcPr>
            <w:tcW w:w="5040" w:type="dxa"/>
            <w:tcBorders>
              <w:top w:val="nil"/>
              <w:left w:val="nil"/>
              <w:bottom w:val="nil"/>
              <w:right w:val="nil"/>
            </w:tcBorders>
            <w:shd w:val="clear" w:color="auto" w:fill="auto"/>
            <w:vAlign w:val="center"/>
            <w:hideMark/>
          </w:tcPr>
          <w:p w14:paraId="3E51B940" w14:textId="77777777" w:rsidR="00EC0367" w:rsidRPr="00E90FE1" w:rsidRDefault="00EC0367" w:rsidP="001B2885">
            <w:pPr>
              <w:spacing w:line="480" w:lineRule="auto"/>
              <w:rPr>
                <w:rFonts w:ascii="Times New Roman" w:eastAsia="Times New Roman" w:hAnsi="Times New Roman" w:cs="Times New Roman"/>
                <w:bCs/>
              </w:rPr>
            </w:pPr>
            <w:r w:rsidRPr="00E90FE1">
              <w:rPr>
                <w:rFonts w:ascii="Times New Roman" w:eastAsia="Times New Roman" w:hAnsi="Times New Roman" w:cs="Times New Roman"/>
                <w:bCs/>
              </w:rPr>
              <w:t>Patients with measured CK panel, n (%)</w:t>
            </w:r>
            <w:r w:rsidRPr="00E90FE1">
              <w:rPr>
                <w:rFonts w:ascii="Times New Roman" w:eastAsia="Times New Roman" w:hAnsi="Times New Roman" w:cs="Times New Roman"/>
                <w:bCs/>
                <w:vertAlign w:val="superscript"/>
              </w:rPr>
              <w:t xml:space="preserve"> </w:t>
            </w:r>
          </w:p>
        </w:tc>
        <w:tc>
          <w:tcPr>
            <w:tcW w:w="2688" w:type="dxa"/>
            <w:tcBorders>
              <w:top w:val="nil"/>
              <w:left w:val="nil"/>
              <w:bottom w:val="nil"/>
              <w:right w:val="nil"/>
            </w:tcBorders>
            <w:vAlign w:val="center"/>
          </w:tcPr>
          <w:p w14:paraId="603CAC6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184 (36)</w:t>
            </w:r>
          </w:p>
        </w:tc>
        <w:tc>
          <w:tcPr>
            <w:tcW w:w="2688" w:type="dxa"/>
            <w:tcBorders>
              <w:top w:val="nil"/>
              <w:left w:val="nil"/>
              <w:bottom w:val="nil"/>
              <w:right w:val="nil"/>
            </w:tcBorders>
            <w:shd w:val="clear" w:color="auto" w:fill="auto"/>
            <w:vAlign w:val="center"/>
            <w:hideMark/>
          </w:tcPr>
          <w:p w14:paraId="12AE072B"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104 (73)</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vAlign w:val="center"/>
            <w:hideMark/>
          </w:tcPr>
          <w:p w14:paraId="3955AEC0"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32 (</w:t>
            </w:r>
            <w:r w:rsidR="00BB5FFB" w:rsidRPr="00E90FE1">
              <w:rPr>
                <w:rFonts w:ascii="Times New Roman" w:eastAsia="Times New Roman" w:hAnsi="Times New Roman" w:cs="Times New Roman"/>
              </w:rPr>
              <w:t>97</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 b</w:t>
            </w:r>
          </w:p>
        </w:tc>
        <w:tc>
          <w:tcPr>
            <w:tcW w:w="2297" w:type="dxa"/>
            <w:tcBorders>
              <w:top w:val="nil"/>
              <w:left w:val="nil"/>
              <w:bottom w:val="nil"/>
              <w:right w:val="nil"/>
            </w:tcBorders>
            <w:shd w:val="clear" w:color="auto" w:fill="auto"/>
            <w:vAlign w:val="center"/>
            <w:hideMark/>
          </w:tcPr>
          <w:p w14:paraId="271DC315"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22 (88)</w:t>
            </w:r>
            <w:r w:rsidRPr="00E90FE1">
              <w:rPr>
                <w:rFonts w:ascii="Times New Roman" w:eastAsia="Times New Roman" w:hAnsi="Times New Roman" w:cs="Times New Roman"/>
                <w:vertAlign w:val="superscript"/>
              </w:rPr>
              <w:t xml:space="preserve"> a</w:t>
            </w:r>
          </w:p>
        </w:tc>
      </w:tr>
      <w:tr w:rsidR="0066585E" w:rsidRPr="00E90FE1" w14:paraId="55F8C3FD" w14:textId="77777777" w:rsidTr="002D1F46">
        <w:trPr>
          <w:trHeight w:val="300"/>
        </w:trPr>
        <w:tc>
          <w:tcPr>
            <w:tcW w:w="5040" w:type="dxa"/>
            <w:tcBorders>
              <w:top w:val="nil"/>
              <w:left w:val="nil"/>
              <w:bottom w:val="nil"/>
              <w:right w:val="nil"/>
            </w:tcBorders>
            <w:shd w:val="clear" w:color="auto" w:fill="auto"/>
            <w:vAlign w:val="center"/>
          </w:tcPr>
          <w:p w14:paraId="7BAA906F" w14:textId="77777777" w:rsidR="00BB5FFB" w:rsidRPr="00E90FE1" w:rsidRDefault="00BB5FFB"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Elevated peak CK, n (%)</w:t>
            </w:r>
          </w:p>
        </w:tc>
        <w:tc>
          <w:tcPr>
            <w:tcW w:w="2688" w:type="dxa"/>
            <w:tcBorders>
              <w:top w:val="nil"/>
              <w:left w:val="nil"/>
              <w:bottom w:val="nil"/>
              <w:right w:val="nil"/>
            </w:tcBorders>
            <w:vAlign w:val="center"/>
          </w:tcPr>
          <w:p w14:paraId="5973FD77" w14:textId="77777777" w:rsidR="00BB5FFB"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91 (18)</w:t>
            </w:r>
          </w:p>
        </w:tc>
        <w:tc>
          <w:tcPr>
            <w:tcW w:w="2688" w:type="dxa"/>
            <w:tcBorders>
              <w:top w:val="nil"/>
              <w:left w:val="nil"/>
              <w:bottom w:val="nil"/>
              <w:right w:val="nil"/>
            </w:tcBorders>
            <w:shd w:val="clear" w:color="auto" w:fill="auto"/>
            <w:vAlign w:val="center"/>
          </w:tcPr>
          <w:p w14:paraId="51CFA3E8" w14:textId="77777777" w:rsidR="00BB5FFB"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 xml:space="preserve">52 (37) </w:t>
            </w:r>
            <w:r w:rsidRPr="00E90FE1">
              <w:rPr>
                <w:rFonts w:ascii="Times New Roman" w:eastAsia="Times New Roman" w:hAnsi="Times New Roman" w:cs="Times New Roman"/>
                <w:vertAlign w:val="superscript"/>
              </w:rPr>
              <w:t>a</w:t>
            </w:r>
          </w:p>
        </w:tc>
        <w:tc>
          <w:tcPr>
            <w:tcW w:w="2137" w:type="dxa"/>
            <w:tcBorders>
              <w:top w:val="nil"/>
              <w:left w:val="nil"/>
              <w:bottom w:val="nil"/>
              <w:right w:val="nil"/>
            </w:tcBorders>
            <w:shd w:val="clear" w:color="auto" w:fill="auto"/>
            <w:vAlign w:val="center"/>
          </w:tcPr>
          <w:p w14:paraId="25CFE7C8" w14:textId="77777777" w:rsidR="00BB5FFB"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20 (59)</w:t>
            </w:r>
            <w:r w:rsidRPr="00E90FE1">
              <w:rPr>
                <w:rFonts w:ascii="Times New Roman" w:eastAsia="Times New Roman" w:hAnsi="Times New Roman" w:cs="Times New Roman"/>
                <w:vertAlign w:val="superscript"/>
              </w:rPr>
              <w:t xml:space="preserve"> a</w:t>
            </w:r>
          </w:p>
        </w:tc>
        <w:tc>
          <w:tcPr>
            <w:tcW w:w="2297" w:type="dxa"/>
            <w:tcBorders>
              <w:top w:val="nil"/>
              <w:left w:val="nil"/>
              <w:bottom w:val="nil"/>
              <w:right w:val="nil"/>
            </w:tcBorders>
            <w:shd w:val="clear" w:color="auto" w:fill="auto"/>
            <w:vAlign w:val="center"/>
          </w:tcPr>
          <w:p w14:paraId="33FB97BC" w14:textId="77777777" w:rsidR="00BB5FFB"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12 (48)</w:t>
            </w:r>
            <w:r w:rsidRPr="00E90FE1">
              <w:rPr>
                <w:rFonts w:ascii="Times New Roman" w:eastAsia="Times New Roman" w:hAnsi="Times New Roman" w:cs="Times New Roman"/>
                <w:vertAlign w:val="superscript"/>
              </w:rPr>
              <w:t xml:space="preserve"> a</w:t>
            </w:r>
          </w:p>
        </w:tc>
      </w:tr>
      <w:tr w:rsidR="0066585E" w:rsidRPr="00E90FE1" w14:paraId="1CB47895" w14:textId="77777777" w:rsidTr="002D1F46">
        <w:trPr>
          <w:trHeight w:val="300"/>
        </w:trPr>
        <w:tc>
          <w:tcPr>
            <w:tcW w:w="5040" w:type="dxa"/>
            <w:tcBorders>
              <w:top w:val="nil"/>
              <w:left w:val="nil"/>
              <w:bottom w:val="nil"/>
              <w:right w:val="nil"/>
            </w:tcBorders>
            <w:shd w:val="clear" w:color="auto" w:fill="auto"/>
            <w:vAlign w:val="center"/>
          </w:tcPr>
          <w:p w14:paraId="43839FB2" w14:textId="77777777" w:rsidR="00BB5FFB" w:rsidRPr="00E90FE1" w:rsidRDefault="00BB5FFB"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Elevated peak CK-Mb, n (%)</w:t>
            </w:r>
          </w:p>
        </w:tc>
        <w:tc>
          <w:tcPr>
            <w:tcW w:w="2688" w:type="dxa"/>
            <w:tcBorders>
              <w:top w:val="nil"/>
              <w:left w:val="nil"/>
              <w:bottom w:val="nil"/>
              <w:right w:val="nil"/>
            </w:tcBorders>
            <w:vAlign w:val="center"/>
          </w:tcPr>
          <w:p w14:paraId="2B9240E3" w14:textId="77777777" w:rsidR="00BB5FFB"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89 (17)</w:t>
            </w:r>
          </w:p>
        </w:tc>
        <w:tc>
          <w:tcPr>
            <w:tcW w:w="2688" w:type="dxa"/>
            <w:tcBorders>
              <w:top w:val="nil"/>
              <w:left w:val="nil"/>
              <w:bottom w:val="nil"/>
              <w:right w:val="nil"/>
            </w:tcBorders>
            <w:shd w:val="clear" w:color="auto" w:fill="auto"/>
            <w:vAlign w:val="center"/>
          </w:tcPr>
          <w:p w14:paraId="24D01A69" w14:textId="77777777" w:rsidR="00BB5FFB"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 xml:space="preserve">73 (52) </w:t>
            </w:r>
            <w:r w:rsidRPr="00E90FE1">
              <w:rPr>
                <w:rFonts w:ascii="Times New Roman" w:eastAsia="Times New Roman" w:hAnsi="Times New Roman" w:cs="Times New Roman"/>
                <w:vertAlign w:val="superscript"/>
              </w:rPr>
              <w:t>a</w:t>
            </w:r>
          </w:p>
        </w:tc>
        <w:tc>
          <w:tcPr>
            <w:tcW w:w="2137" w:type="dxa"/>
            <w:tcBorders>
              <w:top w:val="nil"/>
              <w:left w:val="nil"/>
              <w:bottom w:val="nil"/>
              <w:right w:val="nil"/>
            </w:tcBorders>
            <w:shd w:val="clear" w:color="auto" w:fill="auto"/>
            <w:vAlign w:val="center"/>
          </w:tcPr>
          <w:p w14:paraId="5E91EEBB" w14:textId="77777777" w:rsidR="00BB5FFB"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28 (82)</w:t>
            </w:r>
            <w:r w:rsidRPr="00E90FE1">
              <w:rPr>
                <w:rFonts w:ascii="Times New Roman" w:hAnsi="Times New Roman" w:cs="Times New Roman"/>
                <w:vertAlign w:val="superscript"/>
              </w:rPr>
              <w:t xml:space="preserve"> a, b</w:t>
            </w:r>
          </w:p>
        </w:tc>
        <w:tc>
          <w:tcPr>
            <w:tcW w:w="2297" w:type="dxa"/>
            <w:tcBorders>
              <w:top w:val="nil"/>
              <w:left w:val="nil"/>
              <w:bottom w:val="nil"/>
              <w:right w:val="nil"/>
            </w:tcBorders>
            <w:shd w:val="clear" w:color="auto" w:fill="auto"/>
            <w:vAlign w:val="center"/>
          </w:tcPr>
          <w:p w14:paraId="1F806BCE" w14:textId="77777777" w:rsidR="00BB5FFB"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18 (72)</w:t>
            </w:r>
            <w:r w:rsidRPr="00E90FE1">
              <w:rPr>
                <w:rFonts w:ascii="Times New Roman" w:hAnsi="Times New Roman" w:cs="Times New Roman"/>
                <w:vertAlign w:val="superscript"/>
              </w:rPr>
              <w:t xml:space="preserve"> a</w:t>
            </w:r>
          </w:p>
        </w:tc>
      </w:tr>
      <w:tr w:rsidR="0066585E" w:rsidRPr="00E90FE1" w14:paraId="453651EE" w14:textId="77777777" w:rsidTr="002D1F46">
        <w:trPr>
          <w:trHeight w:val="300"/>
        </w:trPr>
        <w:tc>
          <w:tcPr>
            <w:tcW w:w="5040" w:type="dxa"/>
            <w:tcBorders>
              <w:top w:val="nil"/>
              <w:left w:val="nil"/>
              <w:bottom w:val="nil"/>
              <w:right w:val="nil"/>
            </w:tcBorders>
            <w:shd w:val="clear" w:color="auto" w:fill="auto"/>
            <w:vAlign w:val="center"/>
            <w:hideMark/>
          </w:tcPr>
          <w:p w14:paraId="5282AF30"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Peak CK U/L, median (25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 75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w:t>
            </w:r>
          </w:p>
        </w:tc>
        <w:tc>
          <w:tcPr>
            <w:tcW w:w="2688" w:type="dxa"/>
            <w:tcBorders>
              <w:top w:val="nil"/>
              <w:left w:val="nil"/>
              <w:bottom w:val="nil"/>
              <w:right w:val="nil"/>
            </w:tcBorders>
            <w:vAlign w:val="center"/>
          </w:tcPr>
          <w:p w14:paraId="7A87B414"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123 (55, 279)</w:t>
            </w:r>
          </w:p>
        </w:tc>
        <w:tc>
          <w:tcPr>
            <w:tcW w:w="2688" w:type="dxa"/>
            <w:tcBorders>
              <w:top w:val="nil"/>
              <w:left w:val="nil"/>
              <w:bottom w:val="nil"/>
              <w:right w:val="nil"/>
            </w:tcBorders>
            <w:shd w:val="clear" w:color="auto" w:fill="auto"/>
            <w:vAlign w:val="center"/>
            <w:hideMark/>
          </w:tcPr>
          <w:p w14:paraId="431455D5" w14:textId="77777777" w:rsidR="00EC0367"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140</w:t>
            </w:r>
            <w:r w:rsidR="00EC0367" w:rsidRPr="00E90FE1">
              <w:rPr>
                <w:rFonts w:ascii="Times New Roman" w:eastAsia="Times New Roman" w:hAnsi="Times New Roman" w:cs="Times New Roman"/>
              </w:rPr>
              <w:t xml:space="preserve"> (77, 25</w:t>
            </w:r>
            <w:r w:rsidRPr="00E90FE1">
              <w:rPr>
                <w:rFonts w:ascii="Times New Roman" w:eastAsia="Times New Roman" w:hAnsi="Times New Roman" w:cs="Times New Roman"/>
              </w:rPr>
              <w:t>6</w:t>
            </w:r>
            <w:r w:rsidR="00EC0367" w:rsidRPr="00E90FE1">
              <w:rPr>
                <w:rFonts w:ascii="Times New Roman" w:eastAsia="Times New Roman" w:hAnsi="Times New Roman" w:cs="Times New Roman"/>
              </w:rPr>
              <w:t>)</w:t>
            </w:r>
          </w:p>
        </w:tc>
        <w:tc>
          <w:tcPr>
            <w:tcW w:w="2137" w:type="dxa"/>
            <w:tcBorders>
              <w:top w:val="nil"/>
              <w:left w:val="nil"/>
              <w:bottom w:val="nil"/>
              <w:right w:val="nil"/>
            </w:tcBorders>
            <w:shd w:val="clear" w:color="auto" w:fill="auto"/>
            <w:vAlign w:val="center"/>
            <w:hideMark/>
          </w:tcPr>
          <w:p w14:paraId="7E2D9BE0" w14:textId="77777777" w:rsidR="00EC0367" w:rsidRPr="00E90FE1" w:rsidRDefault="00BB5FFB"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187</w:t>
            </w:r>
            <w:r w:rsidR="00EC0367" w:rsidRPr="00E90FE1">
              <w:rPr>
                <w:rFonts w:ascii="Times New Roman" w:eastAsia="Times New Roman" w:hAnsi="Times New Roman" w:cs="Times New Roman"/>
              </w:rPr>
              <w:t xml:space="preserve"> (12</w:t>
            </w:r>
            <w:r w:rsidRPr="00E90FE1">
              <w:rPr>
                <w:rFonts w:ascii="Times New Roman" w:eastAsia="Times New Roman" w:hAnsi="Times New Roman" w:cs="Times New Roman"/>
              </w:rPr>
              <w:t>1</w:t>
            </w:r>
            <w:r w:rsidR="00EC0367" w:rsidRPr="00E90FE1">
              <w:rPr>
                <w:rFonts w:ascii="Times New Roman" w:eastAsia="Times New Roman" w:hAnsi="Times New Roman" w:cs="Times New Roman"/>
              </w:rPr>
              <w:t>, 4</w:t>
            </w:r>
            <w:r w:rsidRPr="00E90FE1">
              <w:rPr>
                <w:rFonts w:ascii="Times New Roman" w:eastAsia="Times New Roman" w:hAnsi="Times New Roman" w:cs="Times New Roman"/>
              </w:rPr>
              <w:t>54</w:t>
            </w:r>
            <w:r w:rsidR="00EC0367" w:rsidRPr="00E90FE1">
              <w:rPr>
                <w:rFonts w:ascii="Times New Roman" w:eastAsia="Times New Roman" w:hAnsi="Times New Roman" w:cs="Times New Roman"/>
              </w:rPr>
              <w:t>)</w:t>
            </w:r>
          </w:p>
        </w:tc>
        <w:tc>
          <w:tcPr>
            <w:tcW w:w="2297" w:type="dxa"/>
            <w:tcBorders>
              <w:top w:val="nil"/>
              <w:left w:val="nil"/>
              <w:bottom w:val="nil"/>
              <w:right w:val="nil"/>
            </w:tcBorders>
            <w:shd w:val="clear" w:color="auto" w:fill="auto"/>
            <w:vAlign w:val="center"/>
            <w:hideMark/>
          </w:tcPr>
          <w:p w14:paraId="36C1D5DD"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174 (64, 507)</w:t>
            </w:r>
          </w:p>
        </w:tc>
      </w:tr>
      <w:tr w:rsidR="0066585E" w:rsidRPr="00E90FE1" w14:paraId="3C63AD8B" w14:textId="77777777" w:rsidTr="002D1F46">
        <w:trPr>
          <w:trHeight w:val="300"/>
        </w:trPr>
        <w:tc>
          <w:tcPr>
            <w:tcW w:w="5040" w:type="dxa"/>
            <w:tcBorders>
              <w:top w:val="nil"/>
              <w:left w:val="nil"/>
              <w:bottom w:val="nil"/>
              <w:right w:val="nil"/>
            </w:tcBorders>
            <w:shd w:val="clear" w:color="auto" w:fill="auto"/>
            <w:vAlign w:val="center"/>
            <w:hideMark/>
          </w:tcPr>
          <w:p w14:paraId="4FF1FEB6"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Peak CK-Mb ng/mL, median (25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 75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w:t>
            </w:r>
          </w:p>
        </w:tc>
        <w:tc>
          <w:tcPr>
            <w:tcW w:w="2688" w:type="dxa"/>
            <w:tcBorders>
              <w:top w:val="nil"/>
              <w:left w:val="nil"/>
              <w:bottom w:val="nil"/>
              <w:right w:val="nil"/>
            </w:tcBorders>
            <w:vAlign w:val="center"/>
          </w:tcPr>
          <w:p w14:paraId="11C57180"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3.0 (2.0, 5.0)</w:t>
            </w:r>
          </w:p>
        </w:tc>
        <w:tc>
          <w:tcPr>
            <w:tcW w:w="2688" w:type="dxa"/>
            <w:tcBorders>
              <w:top w:val="nil"/>
              <w:left w:val="nil"/>
              <w:bottom w:val="nil"/>
              <w:right w:val="nil"/>
            </w:tcBorders>
            <w:shd w:val="clear" w:color="auto" w:fill="auto"/>
            <w:vAlign w:val="center"/>
            <w:hideMark/>
          </w:tcPr>
          <w:p w14:paraId="5E9FE5C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w:t>
            </w:r>
            <w:r w:rsidR="00BB5FFB" w:rsidRPr="00E90FE1">
              <w:rPr>
                <w:rFonts w:ascii="Times New Roman" w:eastAsia="Times New Roman" w:hAnsi="Times New Roman" w:cs="Times New Roman"/>
              </w:rPr>
              <w:t>0</w:t>
            </w:r>
            <w:r w:rsidRPr="00E90FE1">
              <w:rPr>
                <w:rFonts w:ascii="Times New Roman" w:eastAsia="Times New Roman" w:hAnsi="Times New Roman" w:cs="Times New Roman"/>
              </w:rPr>
              <w:t xml:space="preserve"> (2.</w:t>
            </w:r>
            <w:r w:rsidR="00BB5FFB" w:rsidRPr="00E90FE1">
              <w:rPr>
                <w:rFonts w:ascii="Times New Roman" w:eastAsia="Times New Roman" w:hAnsi="Times New Roman" w:cs="Times New Roman"/>
              </w:rPr>
              <w:t>8</w:t>
            </w:r>
            <w:r w:rsidRPr="00E90FE1">
              <w:rPr>
                <w:rFonts w:ascii="Times New Roman" w:eastAsia="Times New Roman" w:hAnsi="Times New Roman" w:cs="Times New Roman"/>
              </w:rPr>
              <w:t>, 6.</w:t>
            </w:r>
            <w:r w:rsidR="00BB5FFB" w:rsidRPr="00E90FE1">
              <w:rPr>
                <w:rFonts w:ascii="Times New Roman" w:eastAsia="Times New Roman" w:hAnsi="Times New Roman" w:cs="Times New Roman"/>
              </w:rPr>
              <w:t>4</w:t>
            </w:r>
            <w:r w:rsidRPr="00E90FE1">
              <w:rPr>
                <w:rFonts w:ascii="Times New Roman" w:eastAsia="Times New Roman" w:hAnsi="Times New Roman" w:cs="Times New Roman"/>
              </w:rPr>
              <w:t>)</w:t>
            </w:r>
          </w:p>
        </w:tc>
        <w:tc>
          <w:tcPr>
            <w:tcW w:w="2137" w:type="dxa"/>
            <w:tcBorders>
              <w:top w:val="nil"/>
              <w:left w:val="nil"/>
              <w:bottom w:val="nil"/>
              <w:right w:val="nil"/>
            </w:tcBorders>
            <w:shd w:val="clear" w:color="auto" w:fill="auto"/>
            <w:vAlign w:val="center"/>
            <w:hideMark/>
          </w:tcPr>
          <w:p w14:paraId="373E2E6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7.2 (3.</w:t>
            </w:r>
            <w:r w:rsidR="00BB5FFB" w:rsidRPr="00E90FE1">
              <w:rPr>
                <w:rFonts w:ascii="Times New Roman" w:eastAsia="Times New Roman" w:hAnsi="Times New Roman" w:cs="Times New Roman"/>
              </w:rPr>
              <w:t>8</w:t>
            </w:r>
            <w:r w:rsidRPr="00E90FE1">
              <w:rPr>
                <w:rFonts w:ascii="Times New Roman" w:eastAsia="Times New Roman" w:hAnsi="Times New Roman" w:cs="Times New Roman"/>
              </w:rPr>
              <w:t xml:space="preserve">, </w:t>
            </w:r>
            <w:proofErr w:type="gramStart"/>
            <w:r w:rsidRPr="00E90FE1">
              <w:rPr>
                <w:rFonts w:ascii="Times New Roman" w:eastAsia="Times New Roman" w:hAnsi="Times New Roman" w:cs="Times New Roman"/>
              </w:rPr>
              <w:t>14.</w:t>
            </w:r>
            <w:r w:rsidR="00BB5FFB" w:rsidRPr="00E90FE1">
              <w:rPr>
                <w:rFonts w:ascii="Times New Roman" w:eastAsia="Times New Roman" w:hAnsi="Times New Roman" w:cs="Times New Roman"/>
              </w:rPr>
              <w:t>1</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a</w:t>
            </w:r>
            <w:proofErr w:type="gramEnd"/>
            <w:r w:rsidRPr="00E90FE1">
              <w:rPr>
                <w:rFonts w:ascii="Times New Roman" w:eastAsia="Times New Roman" w:hAnsi="Times New Roman" w:cs="Times New Roman"/>
                <w:vertAlign w:val="superscript"/>
              </w:rPr>
              <w:t>, b</w:t>
            </w:r>
          </w:p>
        </w:tc>
        <w:tc>
          <w:tcPr>
            <w:tcW w:w="2297" w:type="dxa"/>
            <w:tcBorders>
              <w:top w:val="nil"/>
              <w:left w:val="nil"/>
              <w:bottom w:val="nil"/>
              <w:right w:val="nil"/>
            </w:tcBorders>
            <w:shd w:val="clear" w:color="auto" w:fill="auto"/>
            <w:vAlign w:val="center"/>
            <w:hideMark/>
          </w:tcPr>
          <w:p w14:paraId="6786E09C"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4.9 (3.4, 19.4)</w:t>
            </w:r>
            <w:r w:rsidRPr="00E90FE1">
              <w:rPr>
                <w:rFonts w:ascii="Times New Roman" w:eastAsia="Times New Roman" w:hAnsi="Times New Roman" w:cs="Times New Roman"/>
                <w:vertAlign w:val="superscript"/>
              </w:rPr>
              <w:t xml:space="preserve"> a, b</w:t>
            </w:r>
          </w:p>
        </w:tc>
      </w:tr>
      <w:tr w:rsidR="0066585E" w:rsidRPr="00E90FE1" w14:paraId="47BD3645" w14:textId="77777777" w:rsidTr="002D1F46">
        <w:trPr>
          <w:trHeight w:val="330"/>
        </w:trPr>
        <w:tc>
          <w:tcPr>
            <w:tcW w:w="5040" w:type="dxa"/>
            <w:tcBorders>
              <w:top w:val="nil"/>
              <w:left w:val="nil"/>
              <w:bottom w:val="nil"/>
              <w:right w:val="nil"/>
            </w:tcBorders>
            <w:shd w:val="clear" w:color="auto" w:fill="auto"/>
            <w:vAlign w:val="center"/>
            <w:hideMark/>
          </w:tcPr>
          <w:p w14:paraId="57058469" w14:textId="77777777" w:rsidR="00EC0367" w:rsidRPr="00E90FE1" w:rsidRDefault="00EC0367" w:rsidP="001B2885">
            <w:pPr>
              <w:spacing w:line="480" w:lineRule="auto"/>
              <w:jc w:val="center"/>
              <w:rPr>
                <w:rFonts w:ascii="Times New Roman" w:eastAsia="Times New Roman" w:hAnsi="Times New Roman" w:cs="Times New Roman"/>
                <w:bCs/>
              </w:rPr>
            </w:pPr>
            <w:r w:rsidRPr="00E90FE1">
              <w:rPr>
                <w:rFonts w:ascii="Times New Roman" w:eastAsia="Times New Roman" w:hAnsi="Times New Roman" w:cs="Times New Roman"/>
                <w:bCs/>
              </w:rPr>
              <w:t>Patients with measured Troponin T, n (%)</w:t>
            </w:r>
          </w:p>
        </w:tc>
        <w:tc>
          <w:tcPr>
            <w:tcW w:w="2688" w:type="dxa"/>
            <w:tcBorders>
              <w:top w:val="nil"/>
              <w:left w:val="nil"/>
              <w:bottom w:val="nil"/>
              <w:right w:val="nil"/>
            </w:tcBorders>
            <w:vAlign w:val="center"/>
          </w:tcPr>
          <w:p w14:paraId="09B5A4F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160 (31)</w:t>
            </w:r>
          </w:p>
        </w:tc>
        <w:tc>
          <w:tcPr>
            <w:tcW w:w="2688" w:type="dxa"/>
            <w:tcBorders>
              <w:top w:val="nil"/>
              <w:left w:val="nil"/>
              <w:bottom w:val="nil"/>
              <w:right w:val="nil"/>
            </w:tcBorders>
            <w:shd w:val="clear" w:color="auto" w:fill="auto"/>
            <w:noWrap/>
            <w:vAlign w:val="center"/>
            <w:hideMark/>
          </w:tcPr>
          <w:p w14:paraId="18862BAA"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9</w:t>
            </w:r>
            <w:r w:rsidR="00BB5FFB" w:rsidRPr="00E90FE1">
              <w:rPr>
                <w:rFonts w:ascii="Times New Roman" w:eastAsia="Times New Roman" w:hAnsi="Times New Roman" w:cs="Times New Roman"/>
              </w:rPr>
              <w:t>7</w:t>
            </w:r>
            <w:r w:rsidRPr="00E90FE1">
              <w:rPr>
                <w:rFonts w:ascii="Times New Roman" w:eastAsia="Times New Roman" w:hAnsi="Times New Roman" w:cs="Times New Roman"/>
              </w:rPr>
              <w:t xml:space="preserve"> (69)</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noWrap/>
            <w:vAlign w:val="center"/>
            <w:hideMark/>
          </w:tcPr>
          <w:p w14:paraId="6E45D85F"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w:t>
            </w:r>
            <w:r w:rsidR="00BB5FFB" w:rsidRPr="00E90FE1">
              <w:rPr>
                <w:rFonts w:ascii="Times New Roman" w:eastAsia="Times New Roman" w:hAnsi="Times New Roman" w:cs="Times New Roman"/>
              </w:rPr>
              <w:t>7</w:t>
            </w:r>
            <w:r w:rsidRPr="00E90FE1">
              <w:rPr>
                <w:rFonts w:ascii="Times New Roman" w:eastAsia="Times New Roman" w:hAnsi="Times New Roman" w:cs="Times New Roman"/>
              </w:rPr>
              <w:t xml:space="preserve"> (</w:t>
            </w:r>
            <w:r w:rsidR="00BB5FFB" w:rsidRPr="00E90FE1">
              <w:rPr>
                <w:rFonts w:ascii="Times New Roman" w:eastAsia="Times New Roman" w:hAnsi="Times New Roman" w:cs="Times New Roman"/>
              </w:rPr>
              <w:t>79</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w:t>
            </w:r>
          </w:p>
        </w:tc>
        <w:tc>
          <w:tcPr>
            <w:tcW w:w="2297" w:type="dxa"/>
            <w:tcBorders>
              <w:top w:val="nil"/>
              <w:left w:val="nil"/>
              <w:bottom w:val="nil"/>
              <w:right w:val="nil"/>
            </w:tcBorders>
            <w:shd w:val="clear" w:color="auto" w:fill="auto"/>
            <w:noWrap/>
            <w:vAlign w:val="center"/>
            <w:hideMark/>
          </w:tcPr>
          <w:p w14:paraId="088A968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18 (72)</w:t>
            </w:r>
            <w:r w:rsidRPr="00E90FE1">
              <w:rPr>
                <w:rFonts w:ascii="Times New Roman" w:eastAsia="Times New Roman" w:hAnsi="Times New Roman" w:cs="Times New Roman"/>
                <w:vertAlign w:val="superscript"/>
              </w:rPr>
              <w:t xml:space="preserve"> a</w:t>
            </w:r>
          </w:p>
        </w:tc>
      </w:tr>
      <w:tr w:rsidR="0066585E" w:rsidRPr="00E90FE1" w14:paraId="5BE8418E" w14:textId="77777777" w:rsidTr="002D1F46">
        <w:trPr>
          <w:trHeight w:val="300"/>
        </w:trPr>
        <w:tc>
          <w:tcPr>
            <w:tcW w:w="5040" w:type="dxa"/>
            <w:tcBorders>
              <w:top w:val="nil"/>
              <w:left w:val="nil"/>
              <w:bottom w:val="nil"/>
              <w:right w:val="nil"/>
            </w:tcBorders>
            <w:shd w:val="clear" w:color="auto" w:fill="auto"/>
            <w:vAlign w:val="center"/>
          </w:tcPr>
          <w:p w14:paraId="40D7D99F" w14:textId="77777777" w:rsidR="008571F6" w:rsidRPr="00E90FE1" w:rsidRDefault="008571F6"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Elevated peak Troponin T, n (%)</w:t>
            </w:r>
          </w:p>
        </w:tc>
        <w:tc>
          <w:tcPr>
            <w:tcW w:w="2688" w:type="dxa"/>
            <w:tcBorders>
              <w:top w:val="nil"/>
              <w:left w:val="nil"/>
              <w:bottom w:val="nil"/>
              <w:right w:val="nil"/>
            </w:tcBorders>
            <w:vAlign w:val="center"/>
          </w:tcPr>
          <w:p w14:paraId="33C47976" w14:textId="77777777" w:rsidR="008571F6" w:rsidRPr="00E90FE1" w:rsidRDefault="008571F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27 (5)</w:t>
            </w:r>
          </w:p>
        </w:tc>
        <w:tc>
          <w:tcPr>
            <w:tcW w:w="2688" w:type="dxa"/>
            <w:tcBorders>
              <w:top w:val="nil"/>
              <w:left w:val="nil"/>
              <w:bottom w:val="nil"/>
              <w:right w:val="nil"/>
            </w:tcBorders>
            <w:shd w:val="clear" w:color="auto" w:fill="auto"/>
            <w:vAlign w:val="center"/>
          </w:tcPr>
          <w:p w14:paraId="13746F66" w14:textId="77777777" w:rsidR="008571F6" w:rsidRPr="00E90FE1" w:rsidRDefault="008571F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40 (</w:t>
            </w:r>
            <w:proofErr w:type="gramStart"/>
            <w:r w:rsidRPr="00E90FE1">
              <w:rPr>
                <w:rFonts w:ascii="Times New Roman" w:eastAsia="Times New Roman" w:hAnsi="Times New Roman" w:cs="Times New Roman"/>
              </w:rPr>
              <w:t>28)</w:t>
            </w:r>
            <w:r w:rsidRPr="00E90FE1">
              <w:rPr>
                <w:rFonts w:ascii="Times New Roman" w:eastAsia="Times New Roman" w:hAnsi="Times New Roman" w:cs="Times New Roman"/>
                <w:vertAlign w:val="superscript"/>
              </w:rPr>
              <w:t>a</w:t>
            </w:r>
            <w:proofErr w:type="gramEnd"/>
          </w:p>
        </w:tc>
        <w:tc>
          <w:tcPr>
            <w:tcW w:w="2137" w:type="dxa"/>
            <w:tcBorders>
              <w:top w:val="nil"/>
              <w:left w:val="nil"/>
              <w:bottom w:val="nil"/>
              <w:right w:val="nil"/>
            </w:tcBorders>
            <w:shd w:val="clear" w:color="auto" w:fill="auto"/>
            <w:vAlign w:val="center"/>
          </w:tcPr>
          <w:p w14:paraId="74E25320" w14:textId="77777777" w:rsidR="008571F6" w:rsidRPr="00E90FE1" w:rsidRDefault="008571F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23 (68)</w:t>
            </w:r>
            <w:r w:rsidRPr="00E90FE1">
              <w:rPr>
                <w:rFonts w:ascii="Times New Roman" w:eastAsia="Times New Roman" w:hAnsi="Times New Roman" w:cs="Times New Roman"/>
                <w:vertAlign w:val="superscript"/>
              </w:rPr>
              <w:t xml:space="preserve"> a, b</w:t>
            </w:r>
          </w:p>
        </w:tc>
        <w:tc>
          <w:tcPr>
            <w:tcW w:w="2297" w:type="dxa"/>
            <w:tcBorders>
              <w:top w:val="nil"/>
              <w:left w:val="nil"/>
              <w:bottom w:val="nil"/>
              <w:right w:val="nil"/>
            </w:tcBorders>
            <w:shd w:val="clear" w:color="auto" w:fill="auto"/>
            <w:vAlign w:val="center"/>
          </w:tcPr>
          <w:p w14:paraId="299BDFDF" w14:textId="77777777" w:rsidR="008571F6" w:rsidRPr="00E90FE1" w:rsidRDefault="008571F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13 (52)</w:t>
            </w:r>
            <w:r w:rsidRPr="00E90FE1">
              <w:rPr>
                <w:rFonts w:ascii="Times New Roman" w:eastAsia="Times New Roman" w:hAnsi="Times New Roman" w:cs="Times New Roman"/>
                <w:vertAlign w:val="superscript"/>
              </w:rPr>
              <w:t xml:space="preserve"> a</w:t>
            </w:r>
          </w:p>
        </w:tc>
      </w:tr>
      <w:tr w:rsidR="0066585E" w:rsidRPr="00E90FE1" w14:paraId="0CA26FC4" w14:textId="77777777" w:rsidTr="002D1F46">
        <w:trPr>
          <w:trHeight w:val="300"/>
        </w:trPr>
        <w:tc>
          <w:tcPr>
            <w:tcW w:w="5040" w:type="dxa"/>
            <w:tcBorders>
              <w:top w:val="nil"/>
              <w:left w:val="nil"/>
              <w:bottom w:val="nil"/>
              <w:right w:val="nil"/>
            </w:tcBorders>
            <w:shd w:val="clear" w:color="auto" w:fill="auto"/>
            <w:vAlign w:val="center"/>
            <w:hideMark/>
          </w:tcPr>
          <w:p w14:paraId="7827D2BA" w14:textId="77777777" w:rsidR="00EC0367" w:rsidRPr="00E90FE1" w:rsidRDefault="00EC0367" w:rsidP="001B2885">
            <w:pPr>
              <w:spacing w:line="480" w:lineRule="auto"/>
              <w:ind w:firstLineChars="200" w:firstLine="480"/>
              <w:jc w:val="center"/>
              <w:rPr>
                <w:rFonts w:ascii="Times New Roman" w:eastAsia="Times New Roman" w:hAnsi="Times New Roman" w:cs="Times New Roman"/>
              </w:rPr>
            </w:pPr>
            <w:r w:rsidRPr="00E90FE1">
              <w:rPr>
                <w:rFonts w:ascii="Times New Roman" w:eastAsia="Times New Roman" w:hAnsi="Times New Roman" w:cs="Times New Roman"/>
              </w:rPr>
              <w:t>Peak Troponin T ng/mL, median (25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 75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w:t>
            </w:r>
          </w:p>
        </w:tc>
        <w:tc>
          <w:tcPr>
            <w:tcW w:w="2688" w:type="dxa"/>
            <w:tcBorders>
              <w:top w:val="nil"/>
              <w:left w:val="nil"/>
              <w:bottom w:val="nil"/>
              <w:right w:val="nil"/>
            </w:tcBorders>
            <w:vAlign w:val="center"/>
          </w:tcPr>
          <w:p w14:paraId="2ACC2A39" w14:textId="77777777" w:rsidR="00EC0367" w:rsidRPr="00E90FE1" w:rsidRDefault="008571F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&lt;</w:t>
            </w:r>
            <w:r w:rsidR="00EC0367" w:rsidRPr="00E90FE1">
              <w:rPr>
                <w:rFonts w:ascii="Times New Roman" w:eastAsia="Times New Roman" w:hAnsi="Times New Roman" w:cs="Times New Roman"/>
              </w:rPr>
              <w:t>0.03 (</w:t>
            </w:r>
            <w:r w:rsidRPr="00E90FE1">
              <w:rPr>
                <w:rFonts w:ascii="Times New Roman" w:eastAsia="Times New Roman" w:hAnsi="Times New Roman" w:cs="Times New Roman"/>
              </w:rPr>
              <w:t>&lt;</w:t>
            </w:r>
            <w:r w:rsidR="00EC0367" w:rsidRPr="00E90FE1">
              <w:rPr>
                <w:rFonts w:ascii="Times New Roman" w:eastAsia="Times New Roman" w:hAnsi="Times New Roman" w:cs="Times New Roman"/>
              </w:rPr>
              <w:t xml:space="preserve">0.03, </w:t>
            </w:r>
            <w:r w:rsidRPr="00E90FE1">
              <w:rPr>
                <w:rFonts w:ascii="Times New Roman" w:eastAsia="Times New Roman" w:hAnsi="Times New Roman" w:cs="Times New Roman"/>
              </w:rPr>
              <w:t>&lt;</w:t>
            </w:r>
            <w:r w:rsidR="00EC0367" w:rsidRPr="00E90FE1">
              <w:rPr>
                <w:rFonts w:ascii="Times New Roman" w:eastAsia="Times New Roman" w:hAnsi="Times New Roman" w:cs="Times New Roman"/>
              </w:rPr>
              <w:t>0.03)</w:t>
            </w:r>
          </w:p>
        </w:tc>
        <w:tc>
          <w:tcPr>
            <w:tcW w:w="2688" w:type="dxa"/>
            <w:tcBorders>
              <w:top w:val="nil"/>
              <w:left w:val="nil"/>
              <w:bottom w:val="nil"/>
              <w:right w:val="nil"/>
            </w:tcBorders>
            <w:shd w:val="clear" w:color="auto" w:fill="auto"/>
            <w:vAlign w:val="center"/>
            <w:hideMark/>
          </w:tcPr>
          <w:p w14:paraId="757CA1E6" w14:textId="77777777" w:rsidR="00EC0367" w:rsidRPr="00E90FE1" w:rsidRDefault="008571F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&lt;</w:t>
            </w:r>
            <w:r w:rsidR="00EC0367" w:rsidRPr="00E90FE1">
              <w:rPr>
                <w:rFonts w:ascii="Times New Roman" w:eastAsia="Times New Roman" w:hAnsi="Times New Roman" w:cs="Times New Roman"/>
              </w:rPr>
              <w:t>0.03 (</w:t>
            </w:r>
            <w:r w:rsidRPr="00E90FE1">
              <w:rPr>
                <w:rFonts w:ascii="Times New Roman" w:eastAsia="Times New Roman" w:hAnsi="Times New Roman" w:cs="Times New Roman"/>
              </w:rPr>
              <w:t>&lt;</w:t>
            </w:r>
            <w:r w:rsidR="00EC0367" w:rsidRPr="00E90FE1">
              <w:rPr>
                <w:rFonts w:ascii="Times New Roman" w:eastAsia="Times New Roman" w:hAnsi="Times New Roman" w:cs="Times New Roman"/>
              </w:rPr>
              <w:t>0.03, 0.0</w:t>
            </w:r>
            <w:r w:rsidRPr="00E90FE1">
              <w:rPr>
                <w:rFonts w:ascii="Times New Roman" w:eastAsia="Times New Roman" w:hAnsi="Times New Roman" w:cs="Times New Roman"/>
              </w:rPr>
              <w:t>8</w:t>
            </w:r>
            <w:r w:rsidR="00EC0367" w:rsidRPr="00E90FE1">
              <w:rPr>
                <w:rFonts w:ascii="Times New Roman" w:eastAsia="Times New Roman" w:hAnsi="Times New Roman" w:cs="Times New Roman"/>
              </w:rPr>
              <w:t>)</w:t>
            </w:r>
          </w:p>
        </w:tc>
        <w:tc>
          <w:tcPr>
            <w:tcW w:w="2137" w:type="dxa"/>
            <w:tcBorders>
              <w:top w:val="nil"/>
              <w:left w:val="nil"/>
              <w:bottom w:val="nil"/>
              <w:right w:val="nil"/>
            </w:tcBorders>
            <w:shd w:val="clear" w:color="auto" w:fill="auto"/>
            <w:vAlign w:val="center"/>
            <w:hideMark/>
          </w:tcPr>
          <w:p w14:paraId="495BE28D"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 xml:space="preserve">0.09 (0.04, 0.26) </w:t>
            </w:r>
            <w:r w:rsidRPr="00E90FE1">
              <w:rPr>
                <w:rFonts w:ascii="Times New Roman" w:eastAsia="Times New Roman" w:hAnsi="Times New Roman" w:cs="Times New Roman"/>
                <w:vertAlign w:val="superscript"/>
              </w:rPr>
              <w:t>a, b</w:t>
            </w:r>
          </w:p>
        </w:tc>
        <w:tc>
          <w:tcPr>
            <w:tcW w:w="2297" w:type="dxa"/>
            <w:tcBorders>
              <w:top w:val="nil"/>
              <w:left w:val="nil"/>
              <w:bottom w:val="nil"/>
              <w:right w:val="nil"/>
            </w:tcBorders>
            <w:shd w:val="clear" w:color="auto" w:fill="auto"/>
            <w:vAlign w:val="center"/>
            <w:hideMark/>
          </w:tcPr>
          <w:p w14:paraId="650F0793"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0.28 (</w:t>
            </w:r>
            <w:r w:rsidR="008571F6" w:rsidRPr="00E90FE1">
              <w:rPr>
                <w:rFonts w:ascii="Times New Roman" w:eastAsia="Times New Roman" w:hAnsi="Times New Roman" w:cs="Times New Roman"/>
              </w:rPr>
              <w:t>&lt;</w:t>
            </w:r>
            <w:r w:rsidRPr="00E90FE1">
              <w:rPr>
                <w:rFonts w:ascii="Times New Roman" w:eastAsia="Times New Roman" w:hAnsi="Times New Roman" w:cs="Times New Roman"/>
              </w:rPr>
              <w:t>0.03, 0.61)</w:t>
            </w:r>
            <w:r w:rsidRPr="00E90FE1">
              <w:rPr>
                <w:rFonts w:ascii="Times New Roman" w:eastAsia="Times New Roman" w:hAnsi="Times New Roman" w:cs="Times New Roman"/>
                <w:vertAlign w:val="superscript"/>
              </w:rPr>
              <w:t xml:space="preserve"> a, b</w:t>
            </w:r>
          </w:p>
        </w:tc>
      </w:tr>
      <w:tr w:rsidR="0066585E" w:rsidRPr="00E90FE1" w14:paraId="1CA741A3" w14:textId="77777777" w:rsidTr="002D1F46">
        <w:trPr>
          <w:trHeight w:val="300"/>
        </w:trPr>
        <w:tc>
          <w:tcPr>
            <w:tcW w:w="5040" w:type="dxa"/>
            <w:tcBorders>
              <w:top w:val="nil"/>
              <w:left w:val="nil"/>
              <w:right w:val="nil"/>
            </w:tcBorders>
            <w:shd w:val="clear" w:color="auto" w:fill="auto"/>
            <w:vAlign w:val="center"/>
          </w:tcPr>
          <w:p w14:paraId="4EA6721E" w14:textId="77777777" w:rsidR="008D4320" w:rsidRPr="00E90FE1" w:rsidRDefault="008D4320" w:rsidP="001B2885">
            <w:pPr>
              <w:spacing w:line="480" w:lineRule="auto"/>
              <w:rPr>
                <w:rFonts w:ascii="Times New Roman" w:eastAsia="Times New Roman" w:hAnsi="Times New Roman" w:cs="Times New Roman"/>
                <w:bCs/>
              </w:rPr>
            </w:pPr>
            <w:r w:rsidRPr="00E90FE1">
              <w:rPr>
                <w:rFonts w:ascii="Times New Roman" w:eastAsia="Times New Roman" w:hAnsi="Times New Roman" w:cs="Times New Roman"/>
                <w:bCs/>
              </w:rPr>
              <w:t>Ejection fraction %, mean (standard deviation)</w:t>
            </w:r>
          </w:p>
        </w:tc>
        <w:tc>
          <w:tcPr>
            <w:tcW w:w="2688" w:type="dxa"/>
            <w:tcBorders>
              <w:top w:val="nil"/>
              <w:left w:val="nil"/>
              <w:right w:val="nil"/>
            </w:tcBorders>
            <w:vAlign w:val="center"/>
          </w:tcPr>
          <w:p w14:paraId="6274C06A" w14:textId="77777777" w:rsidR="008D4320" w:rsidRPr="00E90FE1" w:rsidRDefault="004D45B0"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 xml:space="preserve">Not available </w:t>
            </w:r>
          </w:p>
        </w:tc>
        <w:tc>
          <w:tcPr>
            <w:tcW w:w="2688" w:type="dxa"/>
            <w:tcBorders>
              <w:top w:val="nil"/>
              <w:left w:val="nil"/>
              <w:right w:val="nil"/>
            </w:tcBorders>
            <w:shd w:val="clear" w:color="auto" w:fill="auto"/>
            <w:vAlign w:val="center"/>
          </w:tcPr>
          <w:p w14:paraId="34068258" w14:textId="77777777" w:rsidR="008D4320" w:rsidRPr="00E90FE1" w:rsidRDefault="00F01D10"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61 (6)</w:t>
            </w:r>
          </w:p>
        </w:tc>
        <w:tc>
          <w:tcPr>
            <w:tcW w:w="2137" w:type="dxa"/>
            <w:tcBorders>
              <w:top w:val="nil"/>
              <w:left w:val="nil"/>
              <w:right w:val="nil"/>
            </w:tcBorders>
            <w:shd w:val="clear" w:color="auto" w:fill="auto"/>
            <w:vAlign w:val="center"/>
          </w:tcPr>
          <w:p w14:paraId="78C329A8" w14:textId="77777777" w:rsidR="008D4320" w:rsidRPr="00E90FE1" w:rsidRDefault="00F01D10"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37 (14)</w:t>
            </w:r>
            <w:r w:rsidR="00050194" w:rsidRPr="00E90FE1">
              <w:rPr>
                <w:rFonts w:ascii="Times New Roman" w:hAnsi="Times New Roman" w:cs="Times New Roman"/>
                <w:vertAlign w:val="superscript"/>
              </w:rPr>
              <w:t xml:space="preserve"> b</w:t>
            </w:r>
          </w:p>
        </w:tc>
        <w:tc>
          <w:tcPr>
            <w:tcW w:w="2297" w:type="dxa"/>
            <w:tcBorders>
              <w:top w:val="nil"/>
              <w:left w:val="nil"/>
              <w:right w:val="nil"/>
            </w:tcBorders>
            <w:shd w:val="clear" w:color="auto" w:fill="auto"/>
            <w:vAlign w:val="center"/>
          </w:tcPr>
          <w:p w14:paraId="7221FB01" w14:textId="77777777" w:rsidR="008D4320" w:rsidRPr="00E90FE1" w:rsidRDefault="00F01D10"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45 (14)</w:t>
            </w:r>
            <w:r w:rsidR="00050194" w:rsidRPr="00E90FE1">
              <w:rPr>
                <w:rFonts w:ascii="Times New Roman" w:hAnsi="Times New Roman" w:cs="Times New Roman"/>
                <w:vertAlign w:val="superscript"/>
              </w:rPr>
              <w:t xml:space="preserve"> b</w:t>
            </w:r>
          </w:p>
        </w:tc>
      </w:tr>
      <w:tr w:rsidR="0066585E" w:rsidRPr="00E90FE1" w14:paraId="412516FD" w14:textId="77777777" w:rsidTr="002D1F46">
        <w:trPr>
          <w:trHeight w:val="300"/>
        </w:trPr>
        <w:tc>
          <w:tcPr>
            <w:tcW w:w="5040" w:type="dxa"/>
            <w:tcBorders>
              <w:top w:val="nil"/>
              <w:left w:val="nil"/>
              <w:right w:val="nil"/>
            </w:tcBorders>
            <w:shd w:val="clear" w:color="auto" w:fill="auto"/>
            <w:vAlign w:val="center"/>
          </w:tcPr>
          <w:p w14:paraId="578DCFD2" w14:textId="77777777" w:rsidR="00EC0367" w:rsidRPr="00E90FE1" w:rsidRDefault="00EC0367"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bCs/>
              </w:rPr>
              <w:lastRenderedPageBreak/>
              <w:t xml:space="preserve">Resource Utilization, </w:t>
            </w:r>
            <w:r w:rsidRPr="00E90FE1">
              <w:rPr>
                <w:rFonts w:ascii="Times New Roman" w:eastAsia="Times New Roman" w:hAnsi="Times New Roman" w:cs="Times New Roman"/>
              </w:rPr>
              <w:t>median (25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 75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w:t>
            </w:r>
          </w:p>
        </w:tc>
        <w:tc>
          <w:tcPr>
            <w:tcW w:w="2688" w:type="dxa"/>
            <w:tcBorders>
              <w:top w:val="nil"/>
              <w:left w:val="nil"/>
              <w:right w:val="nil"/>
            </w:tcBorders>
            <w:vAlign w:val="center"/>
          </w:tcPr>
          <w:p w14:paraId="766AA1AC" w14:textId="77777777" w:rsidR="00EC0367" w:rsidRPr="00E90FE1" w:rsidRDefault="00EC0367" w:rsidP="001B2885">
            <w:pPr>
              <w:spacing w:line="480" w:lineRule="auto"/>
              <w:jc w:val="center"/>
              <w:rPr>
                <w:rFonts w:ascii="Times New Roman" w:eastAsia="Times New Roman" w:hAnsi="Times New Roman" w:cs="Times New Roman"/>
              </w:rPr>
            </w:pPr>
          </w:p>
        </w:tc>
        <w:tc>
          <w:tcPr>
            <w:tcW w:w="2688" w:type="dxa"/>
            <w:tcBorders>
              <w:top w:val="nil"/>
              <w:left w:val="nil"/>
              <w:right w:val="nil"/>
            </w:tcBorders>
            <w:shd w:val="clear" w:color="auto" w:fill="auto"/>
            <w:vAlign w:val="center"/>
          </w:tcPr>
          <w:p w14:paraId="73C94362" w14:textId="77777777" w:rsidR="00EC0367" w:rsidRPr="00E90FE1" w:rsidRDefault="00EC0367" w:rsidP="001B2885">
            <w:pPr>
              <w:spacing w:line="480" w:lineRule="auto"/>
              <w:jc w:val="center"/>
              <w:rPr>
                <w:rFonts w:ascii="Times New Roman" w:eastAsia="Times New Roman" w:hAnsi="Times New Roman" w:cs="Times New Roman"/>
              </w:rPr>
            </w:pPr>
          </w:p>
        </w:tc>
        <w:tc>
          <w:tcPr>
            <w:tcW w:w="2137" w:type="dxa"/>
            <w:tcBorders>
              <w:top w:val="nil"/>
              <w:left w:val="nil"/>
              <w:right w:val="nil"/>
            </w:tcBorders>
            <w:shd w:val="clear" w:color="auto" w:fill="auto"/>
            <w:vAlign w:val="center"/>
          </w:tcPr>
          <w:p w14:paraId="0B2B0935" w14:textId="77777777" w:rsidR="00EC0367" w:rsidRPr="00E90FE1" w:rsidRDefault="00EC0367" w:rsidP="001B2885">
            <w:pPr>
              <w:spacing w:line="480" w:lineRule="auto"/>
              <w:jc w:val="center"/>
              <w:rPr>
                <w:rFonts w:ascii="Times New Roman" w:eastAsia="Times New Roman" w:hAnsi="Times New Roman" w:cs="Times New Roman"/>
              </w:rPr>
            </w:pPr>
          </w:p>
        </w:tc>
        <w:tc>
          <w:tcPr>
            <w:tcW w:w="2297" w:type="dxa"/>
            <w:tcBorders>
              <w:top w:val="nil"/>
              <w:left w:val="nil"/>
              <w:right w:val="nil"/>
            </w:tcBorders>
            <w:shd w:val="clear" w:color="auto" w:fill="auto"/>
            <w:vAlign w:val="center"/>
          </w:tcPr>
          <w:p w14:paraId="0D0CDA73" w14:textId="77777777" w:rsidR="00EC0367" w:rsidRPr="00E90FE1" w:rsidRDefault="00EC0367" w:rsidP="001B2885">
            <w:pPr>
              <w:spacing w:line="480" w:lineRule="auto"/>
              <w:jc w:val="center"/>
              <w:rPr>
                <w:rFonts w:ascii="Times New Roman" w:eastAsia="Times New Roman" w:hAnsi="Times New Roman" w:cs="Times New Roman"/>
              </w:rPr>
            </w:pPr>
          </w:p>
        </w:tc>
      </w:tr>
      <w:tr w:rsidR="0066585E" w:rsidRPr="00E90FE1" w14:paraId="5668AC52" w14:textId="77777777" w:rsidTr="002D1F46">
        <w:trPr>
          <w:trHeight w:val="300"/>
        </w:trPr>
        <w:tc>
          <w:tcPr>
            <w:tcW w:w="5040" w:type="dxa"/>
            <w:tcBorders>
              <w:top w:val="nil"/>
              <w:left w:val="nil"/>
              <w:right w:val="nil"/>
            </w:tcBorders>
            <w:shd w:val="clear" w:color="auto" w:fill="auto"/>
            <w:vAlign w:val="center"/>
          </w:tcPr>
          <w:p w14:paraId="46EFBE01"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Days in intensive care unit</w:t>
            </w:r>
          </w:p>
        </w:tc>
        <w:tc>
          <w:tcPr>
            <w:tcW w:w="2688" w:type="dxa"/>
            <w:tcBorders>
              <w:top w:val="nil"/>
              <w:left w:val="nil"/>
              <w:right w:val="nil"/>
            </w:tcBorders>
            <w:vAlign w:val="center"/>
          </w:tcPr>
          <w:p w14:paraId="7658FAE3"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10 (6, 15)</w:t>
            </w:r>
          </w:p>
        </w:tc>
        <w:tc>
          <w:tcPr>
            <w:tcW w:w="2688" w:type="dxa"/>
            <w:tcBorders>
              <w:top w:val="nil"/>
              <w:left w:val="nil"/>
              <w:right w:val="nil"/>
            </w:tcBorders>
            <w:shd w:val="clear" w:color="auto" w:fill="auto"/>
            <w:vAlign w:val="center"/>
          </w:tcPr>
          <w:p w14:paraId="4E9DBE17"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15 (10, 22)</w:t>
            </w:r>
            <w:r w:rsidRPr="00E90FE1">
              <w:rPr>
                <w:rFonts w:ascii="Times New Roman" w:eastAsia="Times New Roman" w:hAnsi="Times New Roman" w:cs="Times New Roman"/>
                <w:vertAlign w:val="superscript"/>
              </w:rPr>
              <w:t xml:space="preserve"> a</w:t>
            </w:r>
          </w:p>
        </w:tc>
        <w:tc>
          <w:tcPr>
            <w:tcW w:w="2137" w:type="dxa"/>
            <w:tcBorders>
              <w:top w:val="nil"/>
              <w:left w:val="nil"/>
              <w:right w:val="nil"/>
            </w:tcBorders>
            <w:shd w:val="clear" w:color="auto" w:fill="auto"/>
            <w:vAlign w:val="center"/>
          </w:tcPr>
          <w:p w14:paraId="14925A4A"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 xml:space="preserve">19 (15, </w:t>
            </w:r>
            <w:proofErr w:type="gramStart"/>
            <w:r w:rsidRPr="00E90FE1">
              <w:rPr>
                <w:rFonts w:ascii="Times New Roman" w:eastAsia="Times New Roman" w:hAnsi="Times New Roman" w:cs="Times New Roman"/>
              </w:rPr>
              <w:t>21)</w:t>
            </w:r>
            <w:r w:rsidRPr="00E90FE1">
              <w:rPr>
                <w:rFonts w:ascii="Times New Roman" w:eastAsia="Times New Roman" w:hAnsi="Times New Roman" w:cs="Times New Roman"/>
                <w:vertAlign w:val="superscript"/>
              </w:rPr>
              <w:t>a</w:t>
            </w:r>
            <w:proofErr w:type="gramEnd"/>
          </w:p>
        </w:tc>
        <w:tc>
          <w:tcPr>
            <w:tcW w:w="2297" w:type="dxa"/>
            <w:tcBorders>
              <w:top w:val="nil"/>
              <w:left w:val="nil"/>
              <w:right w:val="nil"/>
            </w:tcBorders>
            <w:shd w:val="clear" w:color="auto" w:fill="auto"/>
            <w:vAlign w:val="center"/>
          </w:tcPr>
          <w:p w14:paraId="4D9E8BDE"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20 (15, 27)</w:t>
            </w:r>
            <w:r w:rsidRPr="00E90FE1">
              <w:rPr>
                <w:rFonts w:ascii="Times New Roman" w:eastAsia="Times New Roman" w:hAnsi="Times New Roman" w:cs="Times New Roman"/>
                <w:vertAlign w:val="superscript"/>
              </w:rPr>
              <w:t xml:space="preserve"> a</w:t>
            </w:r>
          </w:p>
        </w:tc>
      </w:tr>
      <w:tr w:rsidR="0066585E" w:rsidRPr="00E90FE1" w14:paraId="3C0077E8" w14:textId="77777777" w:rsidTr="002D1F46">
        <w:trPr>
          <w:trHeight w:val="300"/>
        </w:trPr>
        <w:tc>
          <w:tcPr>
            <w:tcW w:w="5040" w:type="dxa"/>
            <w:tcBorders>
              <w:top w:val="nil"/>
              <w:left w:val="nil"/>
              <w:right w:val="nil"/>
            </w:tcBorders>
            <w:shd w:val="clear" w:color="auto" w:fill="auto"/>
            <w:vAlign w:val="center"/>
          </w:tcPr>
          <w:p w14:paraId="08A7BC7B"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Days in Hospital</w:t>
            </w:r>
          </w:p>
        </w:tc>
        <w:tc>
          <w:tcPr>
            <w:tcW w:w="2688" w:type="dxa"/>
            <w:tcBorders>
              <w:top w:val="nil"/>
              <w:left w:val="nil"/>
              <w:right w:val="nil"/>
            </w:tcBorders>
            <w:vAlign w:val="center"/>
          </w:tcPr>
          <w:p w14:paraId="25F6635F"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17 (12, 28)</w:t>
            </w:r>
          </w:p>
        </w:tc>
        <w:tc>
          <w:tcPr>
            <w:tcW w:w="2688" w:type="dxa"/>
            <w:tcBorders>
              <w:top w:val="nil"/>
              <w:left w:val="nil"/>
              <w:right w:val="nil"/>
            </w:tcBorders>
            <w:shd w:val="clear" w:color="auto" w:fill="auto"/>
            <w:vAlign w:val="center"/>
          </w:tcPr>
          <w:p w14:paraId="784EFF30"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26 (15, 44)</w:t>
            </w:r>
            <w:r w:rsidRPr="00E90FE1">
              <w:rPr>
                <w:rFonts w:ascii="Times New Roman" w:eastAsia="Times New Roman" w:hAnsi="Times New Roman" w:cs="Times New Roman"/>
                <w:vertAlign w:val="superscript"/>
              </w:rPr>
              <w:t xml:space="preserve"> a</w:t>
            </w:r>
          </w:p>
        </w:tc>
        <w:tc>
          <w:tcPr>
            <w:tcW w:w="2137" w:type="dxa"/>
            <w:tcBorders>
              <w:top w:val="nil"/>
              <w:left w:val="nil"/>
              <w:right w:val="nil"/>
            </w:tcBorders>
            <w:shd w:val="clear" w:color="auto" w:fill="auto"/>
            <w:vAlign w:val="center"/>
          </w:tcPr>
          <w:p w14:paraId="09A0BFD0"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w:t>
            </w:r>
            <w:r w:rsidR="008571F6" w:rsidRPr="00E90FE1">
              <w:rPr>
                <w:rFonts w:ascii="Times New Roman" w:eastAsia="Times New Roman" w:hAnsi="Times New Roman" w:cs="Times New Roman"/>
              </w:rPr>
              <w:t>6</w:t>
            </w:r>
            <w:r w:rsidRPr="00E90FE1">
              <w:rPr>
                <w:rFonts w:ascii="Times New Roman" w:eastAsia="Times New Roman" w:hAnsi="Times New Roman" w:cs="Times New Roman"/>
              </w:rPr>
              <w:t xml:space="preserve"> (2</w:t>
            </w:r>
            <w:r w:rsidR="008571F6" w:rsidRPr="00E90FE1">
              <w:rPr>
                <w:rFonts w:ascii="Times New Roman" w:eastAsia="Times New Roman" w:hAnsi="Times New Roman" w:cs="Times New Roman"/>
              </w:rPr>
              <w:t>5</w:t>
            </w:r>
            <w:r w:rsidRPr="00E90FE1">
              <w:rPr>
                <w:rFonts w:ascii="Times New Roman" w:eastAsia="Times New Roman" w:hAnsi="Times New Roman" w:cs="Times New Roman"/>
              </w:rPr>
              <w:t xml:space="preserve">, </w:t>
            </w:r>
            <w:r w:rsidR="008571F6" w:rsidRPr="00E90FE1">
              <w:rPr>
                <w:rFonts w:ascii="Times New Roman" w:eastAsia="Times New Roman" w:hAnsi="Times New Roman" w:cs="Times New Roman"/>
              </w:rPr>
              <w:t>50</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w:t>
            </w:r>
          </w:p>
        </w:tc>
        <w:tc>
          <w:tcPr>
            <w:tcW w:w="2297" w:type="dxa"/>
            <w:tcBorders>
              <w:top w:val="nil"/>
              <w:left w:val="nil"/>
              <w:right w:val="nil"/>
            </w:tcBorders>
            <w:shd w:val="clear" w:color="auto" w:fill="auto"/>
            <w:vAlign w:val="center"/>
          </w:tcPr>
          <w:p w14:paraId="76EB4D4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38 (21, 48)</w:t>
            </w:r>
            <w:r w:rsidRPr="00E90FE1">
              <w:rPr>
                <w:rFonts w:ascii="Times New Roman" w:eastAsia="Times New Roman" w:hAnsi="Times New Roman" w:cs="Times New Roman"/>
                <w:vertAlign w:val="superscript"/>
              </w:rPr>
              <w:t xml:space="preserve"> a</w:t>
            </w:r>
          </w:p>
        </w:tc>
      </w:tr>
      <w:tr w:rsidR="0066585E" w:rsidRPr="00E90FE1" w14:paraId="556B60D6" w14:textId="77777777" w:rsidTr="002D1F46">
        <w:trPr>
          <w:trHeight w:val="300"/>
        </w:trPr>
        <w:tc>
          <w:tcPr>
            <w:tcW w:w="5040" w:type="dxa"/>
            <w:tcBorders>
              <w:top w:val="nil"/>
              <w:left w:val="nil"/>
              <w:bottom w:val="nil"/>
              <w:right w:val="nil"/>
            </w:tcBorders>
            <w:shd w:val="clear" w:color="auto" w:fill="auto"/>
            <w:vAlign w:val="center"/>
          </w:tcPr>
          <w:p w14:paraId="7904D452"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Hospital cost ($1000)</w:t>
            </w:r>
          </w:p>
        </w:tc>
        <w:tc>
          <w:tcPr>
            <w:tcW w:w="2688" w:type="dxa"/>
            <w:tcBorders>
              <w:top w:val="nil"/>
              <w:left w:val="nil"/>
              <w:bottom w:val="nil"/>
              <w:right w:val="nil"/>
            </w:tcBorders>
            <w:vAlign w:val="center"/>
          </w:tcPr>
          <w:p w14:paraId="4952543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56 (36, 89)</w:t>
            </w:r>
          </w:p>
        </w:tc>
        <w:tc>
          <w:tcPr>
            <w:tcW w:w="2688" w:type="dxa"/>
            <w:tcBorders>
              <w:top w:val="nil"/>
              <w:left w:val="nil"/>
              <w:bottom w:val="nil"/>
              <w:right w:val="nil"/>
            </w:tcBorders>
            <w:shd w:val="clear" w:color="auto" w:fill="auto"/>
            <w:vAlign w:val="center"/>
          </w:tcPr>
          <w:p w14:paraId="7675705C"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9</w:t>
            </w:r>
            <w:r w:rsidR="008571F6" w:rsidRPr="00E90FE1">
              <w:rPr>
                <w:rFonts w:ascii="Times New Roman" w:eastAsia="Times New Roman" w:hAnsi="Times New Roman" w:cs="Times New Roman"/>
              </w:rPr>
              <w:t>6</w:t>
            </w:r>
            <w:r w:rsidRPr="00E90FE1">
              <w:rPr>
                <w:rFonts w:ascii="Times New Roman" w:eastAsia="Times New Roman" w:hAnsi="Times New Roman" w:cs="Times New Roman"/>
              </w:rPr>
              <w:t xml:space="preserve"> (5</w:t>
            </w:r>
            <w:r w:rsidR="008571F6" w:rsidRPr="00E90FE1">
              <w:rPr>
                <w:rFonts w:ascii="Times New Roman" w:eastAsia="Times New Roman" w:hAnsi="Times New Roman" w:cs="Times New Roman"/>
              </w:rPr>
              <w:t>7</w:t>
            </w:r>
            <w:r w:rsidRPr="00E90FE1">
              <w:rPr>
                <w:rFonts w:ascii="Times New Roman" w:eastAsia="Times New Roman" w:hAnsi="Times New Roman" w:cs="Times New Roman"/>
              </w:rPr>
              <w:t>, 14</w:t>
            </w:r>
            <w:r w:rsidR="008571F6" w:rsidRPr="00E90FE1">
              <w:rPr>
                <w:rFonts w:ascii="Times New Roman" w:eastAsia="Times New Roman" w:hAnsi="Times New Roman" w:cs="Times New Roman"/>
              </w:rPr>
              <w:t>5</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vAlign w:val="center"/>
          </w:tcPr>
          <w:p w14:paraId="126463F9"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124 (92, 145)</w:t>
            </w:r>
            <w:r w:rsidRPr="00E90FE1">
              <w:rPr>
                <w:rFonts w:ascii="Times New Roman" w:eastAsia="Times New Roman" w:hAnsi="Times New Roman" w:cs="Times New Roman"/>
                <w:vertAlign w:val="superscript"/>
              </w:rPr>
              <w:t xml:space="preserve"> a</w:t>
            </w:r>
          </w:p>
        </w:tc>
        <w:tc>
          <w:tcPr>
            <w:tcW w:w="2297" w:type="dxa"/>
            <w:tcBorders>
              <w:top w:val="nil"/>
              <w:left w:val="nil"/>
              <w:bottom w:val="nil"/>
              <w:right w:val="nil"/>
            </w:tcBorders>
            <w:shd w:val="clear" w:color="auto" w:fill="auto"/>
            <w:vAlign w:val="center"/>
          </w:tcPr>
          <w:p w14:paraId="305C0653"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133 (93, 149)</w:t>
            </w:r>
            <w:r w:rsidRPr="00E90FE1">
              <w:rPr>
                <w:rFonts w:ascii="Times New Roman" w:eastAsia="Times New Roman" w:hAnsi="Times New Roman" w:cs="Times New Roman"/>
                <w:vertAlign w:val="superscript"/>
              </w:rPr>
              <w:t xml:space="preserve"> a</w:t>
            </w:r>
          </w:p>
        </w:tc>
      </w:tr>
      <w:tr w:rsidR="0066585E" w:rsidRPr="00E90FE1" w14:paraId="03BA3054" w14:textId="77777777" w:rsidTr="002D1F46">
        <w:trPr>
          <w:trHeight w:val="300"/>
        </w:trPr>
        <w:tc>
          <w:tcPr>
            <w:tcW w:w="5040" w:type="dxa"/>
            <w:tcBorders>
              <w:top w:val="nil"/>
              <w:left w:val="nil"/>
              <w:bottom w:val="nil"/>
              <w:right w:val="nil"/>
            </w:tcBorders>
            <w:shd w:val="clear" w:color="auto" w:fill="auto"/>
            <w:vAlign w:val="center"/>
          </w:tcPr>
          <w:p w14:paraId="136EE4E9" w14:textId="77777777" w:rsidR="00EC0367" w:rsidRPr="00E90FE1" w:rsidRDefault="00EC0367" w:rsidP="001B2885">
            <w:pPr>
              <w:spacing w:line="480" w:lineRule="auto"/>
              <w:rPr>
                <w:rFonts w:ascii="Times New Roman" w:eastAsia="Times New Roman" w:hAnsi="Times New Roman" w:cs="Times New Roman"/>
                <w:bCs/>
              </w:rPr>
            </w:pPr>
            <w:r w:rsidRPr="00E90FE1">
              <w:rPr>
                <w:rFonts w:ascii="Times New Roman" w:eastAsia="Times New Roman" w:hAnsi="Times New Roman" w:cs="Times New Roman"/>
                <w:bCs/>
              </w:rPr>
              <w:t>Hospital complications,</w:t>
            </w:r>
            <w:r w:rsidRPr="00E90FE1">
              <w:rPr>
                <w:rFonts w:ascii="Times New Roman" w:eastAsia="Times New Roman" w:hAnsi="Times New Roman" w:cs="Times New Roman"/>
              </w:rPr>
              <w:t xml:space="preserve"> n (%)</w:t>
            </w:r>
          </w:p>
        </w:tc>
        <w:tc>
          <w:tcPr>
            <w:tcW w:w="2688" w:type="dxa"/>
            <w:tcBorders>
              <w:top w:val="nil"/>
              <w:left w:val="nil"/>
              <w:bottom w:val="nil"/>
              <w:right w:val="nil"/>
            </w:tcBorders>
            <w:vAlign w:val="center"/>
          </w:tcPr>
          <w:p w14:paraId="20507917" w14:textId="77777777" w:rsidR="00EC0367" w:rsidRPr="00E90FE1" w:rsidRDefault="00EC0367" w:rsidP="001B2885">
            <w:pPr>
              <w:spacing w:line="480" w:lineRule="auto"/>
              <w:jc w:val="center"/>
              <w:rPr>
                <w:rFonts w:ascii="Times New Roman" w:eastAsia="Times New Roman" w:hAnsi="Times New Roman" w:cs="Times New Roman"/>
              </w:rPr>
            </w:pPr>
          </w:p>
        </w:tc>
        <w:tc>
          <w:tcPr>
            <w:tcW w:w="2688" w:type="dxa"/>
            <w:tcBorders>
              <w:top w:val="nil"/>
              <w:left w:val="nil"/>
              <w:bottom w:val="nil"/>
              <w:right w:val="nil"/>
            </w:tcBorders>
            <w:shd w:val="clear" w:color="auto" w:fill="auto"/>
            <w:vAlign w:val="center"/>
          </w:tcPr>
          <w:p w14:paraId="4A4234E8" w14:textId="77777777" w:rsidR="00EC0367" w:rsidRPr="00E90FE1" w:rsidRDefault="00EC0367" w:rsidP="001B2885">
            <w:pPr>
              <w:spacing w:line="480" w:lineRule="auto"/>
              <w:jc w:val="center"/>
              <w:rPr>
                <w:rFonts w:ascii="Times New Roman" w:eastAsia="Times New Roman" w:hAnsi="Times New Roman" w:cs="Times New Roman"/>
              </w:rPr>
            </w:pPr>
          </w:p>
        </w:tc>
        <w:tc>
          <w:tcPr>
            <w:tcW w:w="2137" w:type="dxa"/>
            <w:tcBorders>
              <w:top w:val="nil"/>
              <w:left w:val="nil"/>
              <w:bottom w:val="nil"/>
              <w:right w:val="nil"/>
            </w:tcBorders>
            <w:shd w:val="clear" w:color="auto" w:fill="auto"/>
            <w:vAlign w:val="center"/>
          </w:tcPr>
          <w:p w14:paraId="68F4820B" w14:textId="77777777" w:rsidR="00EC0367" w:rsidRPr="00E90FE1" w:rsidRDefault="00EC0367" w:rsidP="001B2885">
            <w:pPr>
              <w:spacing w:line="480" w:lineRule="auto"/>
              <w:jc w:val="center"/>
              <w:rPr>
                <w:rFonts w:ascii="Times New Roman" w:eastAsia="Times New Roman" w:hAnsi="Times New Roman" w:cs="Times New Roman"/>
              </w:rPr>
            </w:pPr>
          </w:p>
        </w:tc>
        <w:tc>
          <w:tcPr>
            <w:tcW w:w="2297" w:type="dxa"/>
            <w:tcBorders>
              <w:top w:val="nil"/>
              <w:left w:val="nil"/>
              <w:bottom w:val="nil"/>
              <w:right w:val="nil"/>
            </w:tcBorders>
            <w:shd w:val="clear" w:color="auto" w:fill="auto"/>
            <w:vAlign w:val="center"/>
          </w:tcPr>
          <w:p w14:paraId="072DD111" w14:textId="77777777" w:rsidR="00EC0367" w:rsidRPr="00E90FE1" w:rsidRDefault="00EC0367" w:rsidP="001B2885">
            <w:pPr>
              <w:spacing w:line="480" w:lineRule="auto"/>
              <w:jc w:val="center"/>
              <w:rPr>
                <w:rFonts w:ascii="Times New Roman" w:eastAsia="Times New Roman" w:hAnsi="Times New Roman" w:cs="Times New Roman"/>
              </w:rPr>
            </w:pPr>
          </w:p>
        </w:tc>
      </w:tr>
      <w:tr w:rsidR="0066585E" w:rsidRPr="00E90FE1" w14:paraId="2304DC20" w14:textId="77777777" w:rsidTr="002D1F46">
        <w:trPr>
          <w:trHeight w:val="300"/>
        </w:trPr>
        <w:tc>
          <w:tcPr>
            <w:tcW w:w="5040" w:type="dxa"/>
            <w:tcBorders>
              <w:top w:val="nil"/>
              <w:left w:val="nil"/>
              <w:bottom w:val="nil"/>
              <w:right w:val="nil"/>
            </w:tcBorders>
            <w:shd w:val="clear" w:color="auto" w:fill="auto"/>
            <w:vAlign w:val="center"/>
          </w:tcPr>
          <w:p w14:paraId="18DCAE01" w14:textId="77777777" w:rsidR="00EC0367" w:rsidRPr="00E90FE1" w:rsidRDefault="00EC0367" w:rsidP="001B2885">
            <w:pPr>
              <w:spacing w:line="480" w:lineRule="auto"/>
              <w:ind w:firstLine="522"/>
              <w:rPr>
                <w:rFonts w:ascii="Times New Roman" w:eastAsia="Times New Roman" w:hAnsi="Times New Roman" w:cs="Times New Roman"/>
                <w:b/>
                <w:bCs/>
              </w:rPr>
            </w:pPr>
            <w:r w:rsidRPr="00E90FE1">
              <w:rPr>
                <w:rFonts w:ascii="Times New Roman" w:eastAsia="Times New Roman" w:hAnsi="Times New Roman" w:cs="Times New Roman"/>
              </w:rPr>
              <w:t>Mechanical ventilation ≥ 72 hours</w:t>
            </w:r>
          </w:p>
        </w:tc>
        <w:tc>
          <w:tcPr>
            <w:tcW w:w="2688" w:type="dxa"/>
            <w:tcBorders>
              <w:top w:val="nil"/>
              <w:left w:val="nil"/>
              <w:bottom w:val="nil"/>
              <w:right w:val="nil"/>
            </w:tcBorders>
            <w:vAlign w:val="center"/>
          </w:tcPr>
          <w:p w14:paraId="650C2BA3"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257 (50)</w:t>
            </w:r>
          </w:p>
        </w:tc>
        <w:tc>
          <w:tcPr>
            <w:tcW w:w="2688" w:type="dxa"/>
            <w:tcBorders>
              <w:top w:val="nil"/>
              <w:left w:val="nil"/>
              <w:bottom w:val="nil"/>
              <w:right w:val="nil"/>
            </w:tcBorders>
            <w:shd w:val="clear" w:color="auto" w:fill="auto"/>
            <w:vAlign w:val="center"/>
          </w:tcPr>
          <w:p w14:paraId="1EF2ECCD"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10</w:t>
            </w:r>
            <w:r w:rsidR="008571F6" w:rsidRPr="00E90FE1">
              <w:rPr>
                <w:rFonts w:ascii="Times New Roman" w:eastAsia="Times New Roman" w:hAnsi="Times New Roman" w:cs="Times New Roman"/>
              </w:rPr>
              <w:t>7</w:t>
            </w:r>
            <w:r w:rsidRPr="00E90FE1">
              <w:rPr>
                <w:rFonts w:ascii="Times New Roman" w:eastAsia="Times New Roman" w:hAnsi="Times New Roman" w:cs="Times New Roman"/>
              </w:rPr>
              <w:t xml:space="preserve"> (76)</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vAlign w:val="center"/>
          </w:tcPr>
          <w:p w14:paraId="68732D1E"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w:t>
            </w:r>
            <w:r w:rsidR="008571F6" w:rsidRPr="00E90FE1">
              <w:rPr>
                <w:rFonts w:ascii="Times New Roman" w:eastAsia="Times New Roman" w:hAnsi="Times New Roman" w:cs="Times New Roman"/>
              </w:rPr>
              <w:t>2</w:t>
            </w:r>
            <w:r w:rsidRPr="00E90FE1">
              <w:rPr>
                <w:rFonts w:ascii="Times New Roman" w:eastAsia="Times New Roman" w:hAnsi="Times New Roman" w:cs="Times New Roman"/>
              </w:rPr>
              <w:t xml:space="preserve"> (94)</w:t>
            </w:r>
            <w:r w:rsidRPr="00E90FE1">
              <w:rPr>
                <w:rFonts w:ascii="Times New Roman" w:eastAsia="Times New Roman" w:hAnsi="Times New Roman" w:cs="Times New Roman"/>
                <w:vertAlign w:val="superscript"/>
              </w:rPr>
              <w:t xml:space="preserve"> a</w:t>
            </w:r>
          </w:p>
        </w:tc>
        <w:tc>
          <w:tcPr>
            <w:tcW w:w="2297" w:type="dxa"/>
            <w:tcBorders>
              <w:top w:val="nil"/>
              <w:left w:val="nil"/>
              <w:bottom w:val="nil"/>
              <w:right w:val="nil"/>
            </w:tcBorders>
            <w:shd w:val="clear" w:color="auto" w:fill="auto"/>
            <w:vAlign w:val="center"/>
          </w:tcPr>
          <w:p w14:paraId="2596BE07"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24 (96)</w:t>
            </w:r>
            <w:r w:rsidRPr="00E90FE1">
              <w:rPr>
                <w:rFonts w:ascii="Times New Roman" w:eastAsia="Times New Roman" w:hAnsi="Times New Roman" w:cs="Times New Roman"/>
                <w:vertAlign w:val="superscript"/>
              </w:rPr>
              <w:t xml:space="preserve"> a</w:t>
            </w:r>
          </w:p>
        </w:tc>
      </w:tr>
      <w:tr w:rsidR="0066585E" w:rsidRPr="00E90FE1" w14:paraId="29B69C0B" w14:textId="77777777" w:rsidTr="002D1F46">
        <w:trPr>
          <w:trHeight w:val="300"/>
        </w:trPr>
        <w:tc>
          <w:tcPr>
            <w:tcW w:w="5040" w:type="dxa"/>
            <w:tcBorders>
              <w:top w:val="nil"/>
              <w:left w:val="nil"/>
              <w:bottom w:val="nil"/>
              <w:right w:val="nil"/>
            </w:tcBorders>
            <w:shd w:val="clear" w:color="auto" w:fill="auto"/>
            <w:vAlign w:val="center"/>
          </w:tcPr>
          <w:p w14:paraId="0C7D7957" w14:textId="77777777" w:rsidR="00A25099" w:rsidRPr="00E90FE1" w:rsidRDefault="00A25099" w:rsidP="001B2885">
            <w:pPr>
              <w:spacing w:line="480" w:lineRule="auto"/>
              <w:ind w:firstLine="522"/>
              <w:rPr>
                <w:rFonts w:ascii="Times New Roman" w:eastAsia="Times New Roman" w:hAnsi="Times New Roman" w:cs="Times New Roman"/>
                <w:b/>
                <w:bCs/>
              </w:rPr>
            </w:pPr>
            <w:r w:rsidRPr="00E90FE1">
              <w:rPr>
                <w:rFonts w:ascii="Times New Roman" w:eastAsia="Times New Roman" w:hAnsi="Times New Roman" w:cs="Times New Roman"/>
              </w:rPr>
              <w:t>Cardiac complications</w:t>
            </w:r>
          </w:p>
        </w:tc>
        <w:tc>
          <w:tcPr>
            <w:tcW w:w="2688" w:type="dxa"/>
            <w:tcBorders>
              <w:top w:val="nil"/>
              <w:left w:val="nil"/>
              <w:bottom w:val="nil"/>
              <w:right w:val="nil"/>
            </w:tcBorders>
            <w:vAlign w:val="center"/>
          </w:tcPr>
          <w:p w14:paraId="44A4BD8C"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80 (16)</w:t>
            </w:r>
          </w:p>
        </w:tc>
        <w:tc>
          <w:tcPr>
            <w:tcW w:w="2688" w:type="dxa"/>
            <w:tcBorders>
              <w:top w:val="nil"/>
              <w:left w:val="nil"/>
              <w:bottom w:val="nil"/>
              <w:right w:val="nil"/>
            </w:tcBorders>
            <w:shd w:val="clear" w:color="auto" w:fill="auto"/>
            <w:vAlign w:val="center"/>
          </w:tcPr>
          <w:p w14:paraId="7F086D83"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w:t>
            </w:r>
            <w:r w:rsidR="008571F6" w:rsidRPr="00E90FE1">
              <w:rPr>
                <w:rFonts w:ascii="Times New Roman" w:eastAsia="Times New Roman" w:hAnsi="Times New Roman" w:cs="Times New Roman"/>
              </w:rPr>
              <w:t>8</w:t>
            </w:r>
            <w:r w:rsidRPr="00E90FE1">
              <w:rPr>
                <w:rFonts w:ascii="Times New Roman" w:eastAsia="Times New Roman" w:hAnsi="Times New Roman" w:cs="Times New Roman"/>
              </w:rPr>
              <w:t xml:space="preserve"> (41)</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vAlign w:val="center"/>
          </w:tcPr>
          <w:p w14:paraId="015E29A3" w14:textId="77777777" w:rsidR="00A25099" w:rsidRPr="00E90FE1" w:rsidRDefault="008571F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20</w:t>
            </w:r>
            <w:r w:rsidR="00A25099" w:rsidRPr="00E90FE1">
              <w:rPr>
                <w:rFonts w:ascii="Times New Roman" w:eastAsia="Times New Roman" w:hAnsi="Times New Roman" w:cs="Times New Roman"/>
              </w:rPr>
              <w:t xml:space="preserve"> (59)</w:t>
            </w:r>
            <w:r w:rsidR="00A25099" w:rsidRPr="00E90FE1">
              <w:rPr>
                <w:rFonts w:ascii="Times New Roman" w:eastAsia="Times New Roman" w:hAnsi="Times New Roman" w:cs="Times New Roman"/>
                <w:vertAlign w:val="superscript"/>
              </w:rPr>
              <w:t xml:space="preserve"> a</w:t>
            </w:r>
          </w:p>
        </w:tc>
        <w:tc>
          <w:tcPr>
            <w:tcW w:w="2297" w:type="dxa"/>
            <w:tcBorders>
              <w:top w:val="nil"/>
              <w:left w:val="nil"/>
              <w:bottom w:val="nil"/>
              <w:right w:val="nil"/>
            </w:tcBorders>
            <w:shd w:val="clear" w:color="auto" w:fill="auto"/>
            <w:vAlign w:val="center"/>
          </w:tcPr>
          <w:p w14:paraId="14700D30" w14:textId="77777777" w:rsidR="00A25099" w:rsidRPr="00E90FE1" w:rsidRDefault="00A25099"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17 (68)</w:t>
            </w:r>
            <w:r w:rsidRPr="00E90FE1">
              <w:rPr>
                <w:rFonts w:ascii="Times New Roman" w:eastAsia="Times New Roman" w:hAnsi="Times New Roman" w:cs="Times New Roman"/>
                <w:vertAlign w:val="superscript"/>
              </w:rPr>
              <w:t xml:space="preserve"> a</w:t>
            </w:r>
          </w:p>
        </w:tc>
      </w:tr>
      <w:tr w:rsidR="0066585E" w:rsidRPr="00E90FE1" w14:paraId="442CC646" w14:textId="77777777" w:rsidTr="002D1F46">
        <w:trPr>
          <w:trHeight w:val="300"/>
        </w:trPr>
        <w:tc>
          <w:tcPr>
            <w:tcW w:w="5040" w:type="dxa"/>
            <w:tcBorders>
              <w:top w:val="nil"/>
              <w:left w:val="nil"/>
              <w:bottom w:val="nil"/>
              <w:right w:val="nil"/>
            </w:tcBorders>
            <w:shd w:val="clear" w:color="auto" w:fill="auto"/>
            <w:vAlign w:val="center"/>
          </w:tcPr>
          <w:p w14:paraId="5D8D1A6A" w14:textId="77777777" w:rsidR="00EC0367" w:rsidRPr="00E90FE1" w:rsidRDefault="00EC0367" w:rsidP="001B2885">
            <w:pPr>
              <w:spacing w:line="480" w:lineRule="auto"/>
              <w:ind w:firstLine="522"/>
              <w:rPr>
                <w:rFonts w:ascii="Times New Roman" w:eastAsia="Times New Roman" w:hAnsi="Times New Roman" w:cs="Times New Roman"/>
                <w:b/>
                <w:bCs/>
              </w:rPr>
            </w:pPr>
            <w:r w:rsidRPr="00E90FE1">
              <w:rPr>
                <w:rFonts w:ascii="Times New Roman" w:eastAsia="Times New Roman" w:hAnsi="Times New Roman" w:cs="Times New Roman"/>
              </w:rPr>
              <w:t>Acute kidney injury</w:t>
            </w:r>
          </w:p>
        </w:tc>
        <w:tc>
          <w:tcPr>
            <w:tcW w:w="2688" w:type="dxa"/>
            <w:tcBorders>
              <w:top w:val="nil"/>
              <w:left w:val="nil"/>
              <w:bottom w:val="nil"/>
              <w:right w:val="nil"/>
            </w:tcBorders>
            <w:vAlign w:val="center"/>
          </w:tcPr>
          <w:p w14:paraId="093B307C" w14:textId="77777777" w:rsidR="00EC0367" w:rsidRPr="00E90FE1" w:rsidRDefault="00596784"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 xml:space="preserve">73 </w:t>
            </w:r>
            <w:r w:rsidR="00EC0367" w:rsidRPr="00E90FE1">
              <w:rPr>
                <w:rFonts w:ascii="Times New Roman" w:eastAsia="Times New Roman" w:hAnsi="Times New Roman" w:cs="Times New Roman"/>
              </w:rPr>
              <w:t>(</w:t>
            </w:r>
            <w:r w:rsidRPr="00E90FE1">
              <w:rPr>
                <w:rFonts w:ascii="Times New Roman" w:eastAsia="Times New Roman" w:hAnsi="Times New Roman" w:cs="Times New Roman"/>
              </w:rPr>
              <w:t>14</w:t>
            </w:r>
            <w:r w:rsidR="00EC0367" w:rsidRPr="00E90FE1">
              <w:rPr>
                <w:rFonts w:ascii="Times New Roman" w:eastAsia="Times New Roman" w:hAnsi="Times New Roman" w:cs="Times New Roman"/>
              </w:rPr>
              <w:t>)</w:t>
            </w:r>
          </w:p>
        </w:tc>
        <w:tc>
          <w:tcPr>
            <w:tcW w:w="2688" w:type="dxa"/>
            <w:tcBorders>
              <w:top w:val="nil"/>
              <w:left w:val="nil"/>
              <w:bottom w:val="nil"/>
              <w:right w:val="nil"/>
            </w:tcBorders>
            <w:shd w:val="clear" w:color="auto" w:fill="auto"/>
            <w:vAlign w:val="center"/>
          </w:tcPr>
          <w:p w14:paraId="3EBFCA48" w14:textId="77777777" w:rsidR="00EC0367" w:rsidRPr="00E90FE1" w:rsidRDefault="00596784"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42</w:t>
            </w:r>
            <w:r w:rsidR="00EC0367" w:rsidRPr="00E90FE1">
              <w:rPr>
                <w:rFonts w:ascii="Times New Roman" w:eastAsia="Times New Roman" w:hAnsi="Times New Roman" w:cs="Times New Roman"/>
              </w:rPr>
              <w:t xml:space="preserve"> (</w:t>
            </w:r>
            <w:r w:rsidRPr="00E90FE1">
              <w:rPr>
                <w:rFonts w:ascii="Times New Roman" w:eastAsia="Times New Roman" w:hAnsi="Times New Roman" w:cs="Times New Roman"/>
              </w:rPr>
              <w:t>29</w:t>
            </w:r>
            <w:r w:rsidR="00EC0367" w:rsidRPr="00E90FE1">
              <w:rPr>
                <w:rFonts w:ascii="Times New Roman" w:eastAsia="Times New Roman" w:hAnsi="Times New Roman" w:cs="Times New Roman"/>
              </w:rPr>
              <w:t>)</w:t>
            </w:r>
            <w:r w:rsidR="00EC0367"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vAlign w:val="center"/>
          </w:tcPr>
          <w:p w14:paraId="5EBFFFB3" w14:textId="77777777" w:rsidR="00EC0367" w:rsidRPr="00E90FE1" w:rsidRDefault="00740AFD"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w:t>
            </w:r>
            <w:r w:rsidR="00596784" w:rsidRPr="00E90FE1">
              <w:rPr>
                <w:rFonts w:ascii="Times New Roman" w:eastAsia="Times New Roman" w:hAnsi="Times New Roman" w:cs="Times New Roman"/>
              </w:rPr>
              <w:t xml:space="preserve"> (2</w:t>
            </w:r>
            <w:r w:rsidR="008571F6" w:rsidRPr="00E90FE1">
              <w:rPr>
                <w:rFonts w:ascii="Times New Roman" w:eastAsia="Times New Roman" w:hAnsi="Times New Roman" w:cs="Times New Roman"/>
              </w:rPr>
              <w:t>1</w:t>
            </w:r>
            <w:r w:rsidR="00596784" w:rsidRPr="00E90FE1">
              <w:rPr>
                <w:rFonts w:ascii="Times New Roman" w:eastAsia="Times New Roman" w:hAnsi="Times New Roman" w:cs="Times New Roman"/>
              </w:rPr>
              <w:t>)</w:t>
            </w:r>
          </w:p>
        </w:tc>
        <w:tc>
          <w:tcPr>
            <w:tcW w:w="2297" w:type="dxa"/>
            <w:tcBorders>
              <w:top w:val="nil"/>
              <w:left w:val="nil"/>
              <w:bottom w:val="nil"/>
              <w:right w:val="nil"/>
            </w:tcBorders>
            <w:shd w:val="clear" w:color="auto" w:fill="auto"/>
            <w:vAlign w:val="center"/>
          </w:tcPr>
          <w:p w14:paraId="06C1642D" w14:textId="77777777" w:rsidR="00EC0367" w:rsidRPr="00E90FE1" w:rsidRDefault="00596784"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 xml:space="preserve">8 </w:t>
            </w:r>
            <w:r w:rsidR="00EC0367" w:rsidRPr="00E90FE1">
              <w:rPr>
                <w:rFonts w:ascii="Times New Roman" w:eastAsia="Times New Roman" w:hAnsi="Times New Roman" w:cs="Times New Roman"/>
              </w:rPr>
              <w:t>(</w:t>
            </w:r>
            <w:r w:rsidRPr="00E90FE1">
              <w:rPr>
                <w:rFonts w:ascii="Times New Roman" w:eastAsia="Times New Roman" w:hAnsi="Times New Roman" w:cs="Times New Roman"/>
              </w:rPr>
              <w:t>32</w:t>
            </w:r>
            <w:r w:rsidR="00EC0367" w:rsidRPr="00E90FE1">
              <w:rPr>
                <w:rFonts w:ascii="Times New Roman" w:eastAsia="Times New Roman" w:hAnsi="Times New Roman" w:cs="Times New Roman"/>
              </w:rPr>
              <w:t>)</w:t>
            </w:r>
          </w:p>
        </w:tc>
      </w:tr>
      <w:tr w:rsidR="0066585E" w:rsidRPr="00E90FE1" w14:paraId="02094AC8" w14:textId="77777777" w:rsidTr="002D1F46">
        <w:trPr>
          <w:trHeight w:val="300"/>
        </w:trPr>
        <w:tc>
          <w:tcPr>
            <w:tcW w:w="5040" w:type="dxa"/>
            <w:tcBorders>
              <w:top w:val="nil"/>
              <w:left w:val="nil"/>
              <w:bottom w:val="nil"/>
              <w:right w:val="nil"/>
            </w:tcBorders>
            <w:shd w:val="clear" w:color="auto" w:fill="auto"/>
            <w:vAlign w:val="center"/>
          </w:tcPr>
          <w:p w14:paraId="04BF408D" w14:textId="77777777" w:rsidR="00EC0367" w:rsidRPr="00E90FE1" w:rsidRDefault="002736CA" w:rsidP="001B2885">
            <w:pPr>
              <w:spacing w:line="480" w:lineRule="auto"/>
              <w:ind w:firstLine="522"/>
              <w:rPr>
                <w:rFonts w:ascii="Times New Roman" w:eastAsia="Times New Roman" w:hAnsi="Times New Roman" w:cs="Times New Roman"/>
                <w:b/>
                <w:bCs/>
              </w:rPr>
            </w:pPr>
            <w:r w:rsidRPr="00E90FE1">
              <w:rPr>
                <w:rFonts w:ascii="Times New Roman" w:eastAsia="Times New Roman" w:hAnsi="Times New Roman" w:cs="Times New Roman"/>
              </w:rPr>
              <w:t xml:space="preserve">Severe </w:t>
            </w:r>
            <w:r w:rsidR="00EC0367" w:rsidRPr="00E90FE1">
              <w:rPr>
                <w:rFonts w:ascii="Times New Roman" w:eastAsia="Times New Roman" w:hAnsi="Times New Roman" w:cs="Times New Roman"/>
              </w:rPr>
              <w:t>Sepsis</w:t>
            </w:r>
          </w:p>
        </w:tc>
        <w:tc>
          <w:tcPr>
            <w:tcW w:w="2688" w:type="dxa"/>
            <w:tcBorders>
              <w:top w:val="nil"/>
              <w:left w:val="nil"/>
              <w:bottom w:val="nil"/>
              <w:right w:val="nil"/>
            </w:tcBorders>
            <w:vAlign w:val="center"/>
          </w:tcPr>
          <w:p w14:paraId="381C21E3"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44 (9)</w:t>
            </w:r>
          </w:p>
        </w:tc>
        <w:tc>
          <w:tcPr>
            <w:tcW w:w="2688" w:type="dxa"/>
            <w:tcBorders>
              <w:top w:val="nil"/>
              <w:left w:val="nil"/>
              <w:bottom w:val="nil"/>
              <w:right w:val="nil"/>
            </w:tcBorders>
            <w:shd w:val="clear" w:color="auto" w:fill="auto"/>
            <w:vAlign w:val="center"/>
          </w:tcPr>
          <w:p w14:paraId="2A4CD1F1"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20 (14)</w:t>
            </w:r>
          </w:p>
        </w:tc>
        <w:tc>
          <w:tcPr>
            <w:tcW w:w="2137" w:type="dxa"/>
            <w:tcBorders>
              <w:top w:val="nil"/>
              <w:left w:val="nil"/>
              <w:bottom w:val="nil"/>
              <w:right w:val="nil"/>
            </w:tcBorders>
            <w:shd w:val="clear" w:color="auto" w:fill="auto"/>
            <w:vAlign w:val="center"/>
          </w:tcPr>
          <w:p w14:paraId="601EC12C"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9 (2</w:t>
            </w:r>
            <w:r w:rsidR="008571F6" w:rsidRPr="00E90FE1">
              <w:rPr>
                <w:rFonts w:ascii="Times New Roman" w:eastAsia="Times New Roman" w:hAnsi="Times New Roman" w:cs="Times New Roman"/>
              </w:rPr>
              <w:t>6</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w:t>
            </w:r>
          </w:p>
        </w:tc>
        <w:tc>
          <w:tcPr>
            <w:tcW w:w="2297" w:type="dxa"/>
            <w:tcBorders>
              <w:top w:val="nil"/>
              <w:left w:val="nil"/>
              <w:bottom w:val="nil"/>
              <w:right w:val="nil"/>
            </w:tcBorders>
            <w:shd w:val="clear" w:color="auto" w:fill="auto"/>
            <w:vAlign w:val="center"/>
          </w:tcPr>
          <w:p w14:paraId="16E59EC9"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12 (48)</w:t>
            </w:r>
            <w:r w:rsidRPr="00E90FE1">
              <w:rPr>
                <w:rFonts w:ascii="Times New Roman" w:eastAsia="Times New Roman" w:hAnsi="Times New Roman" w:cs="Times New Roman"/>
                <w:vertAlign w:val="superscript"/>
              </w:rPr>
              <w:t xml:space="preserve"> a, b</w:t>
            </w:r>
          </w:p>
        </w:tc>
      </w:tr>
      <w:tr w:rsidR="0066585E" w:rsidRPr="00E90FE1" w14:paraId="1D2D7A7A" w14:textId="77777777" w:rsidTr="001C6F76">
        <w:trPr>
          <w:trHeight w:val="330"/>
        </w:trPr>
        <w:tc>
          <w:tcPr>
            <w:tcW w:w="5040" w:type="dxa"/>
            <w:tcBorders>
              <w:top w:val="nil"/>
              <w:left w:val="nil"/>
              <w:bottom w:val="nil"/>
              <w:right w:val="nil"/>
            </w:tcBorders>
            <w:shd w:val="clear" w:color="auto" w:fill="auto"/>
            <w:vAlign w:val="center"/>
          </w:tcPr>
          <w:p w14:paraId="39869241" w14:textId="77777777" w:rsidR="00F01D10" w:rsidRPr="00E90FE1" w:rsidRDefault="00F01D10" w:rsidP="001B2885">
            <w:pPr>
              <w:spacing w:line="480" w:lineRule="auto"/>
              <w:ind w:firstLine="522"/>
              <w:rPr>
                <w:rFonts w:ascii="Times New Roman" w:eastAsia="Times New Roman" w:hAnsi="Times New Roman" w:cs="Times New Roman"/>
                <w:bCs/>
              </w:rPr>
            </w:pPr>
            <w:r w:rsidRPr="00E90FE1">
              <w:rPr>
                <w:rFonts w:ascii="Times New Roman" w:eastAsia="Times New Roman" w:hAnsi="Times New Roman" w:cs="Times New Roman"/>
                <w:bCs/>
              </w:rPr>
              <w:t>Vasospasm</w:t>
            </w:r>
          </w:p>
        </w:tc>
        <w:tc>
          <w:tcPr>
            <w:tcW w:w="2688" w:type="dxa"/>
            <w:tcBorders>
              <w:top w:val="nil"/>
              <w:left w:val="nil"/>
              <w:bottom w:val="nil"/>
              <w:right w:val="nil"/>
            </w:tcBorders>
            <w:vAlign w:val="center"/>
          </w:tcPr>
          <w:p w14:paraId="7AA598E9" w14:textId="77777777" w:rsidR="00F01D10" w:rsidRPr="00E90FE1" w:rsidRDefault="00F01D10"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172 (33)</w:t>
            </w:r>
          </w:p>
        </w:tc>
        <w:tc>
          <w:tcPr>
            <w:tcW w:w="2688" w:type="dxa"/>
            <w:tcBorders>
              <w:top w:val="nil"/>
              <w:left w:val="nil"/>
              <w:bottom w:val="nil"/>
              <w:right w:val="nil"/>
            </w:tcBorders>
            <w:shd w:val="clear" w:color="auto" w:fill="auto"/>
            <w:vAlign w:val="center"/>
          </w:tcPr>
          <w:p w14:paraId="3DE8168F" w14:textId="77777777" w:rsidR="00F01D10" w:rsidRPr="00E90FE1" w:rsidRDefault="00F01D10"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60 (43)</w:t>
            </w:r>
          </w:p>
        </w:tc>
        <w:tc>
          <w:tcPr>
            <w:tcW w:w="2137" w:type="dxa"/>
            <w:tcBorders>
              <w:top w:val="nil"/>
              <w:left w:val="nil"/>
              <w:bottom w:val="nil"/>
              <w:right w:val="nil"/>
            </w:tcBorders>
            <w:shd w:val="clear" w:color="auto" w:fill="auto"/>
            <w:vAlign w:val="center"/>
          </w:tcPr>
          <w:p w14:paraId="0BB645CB" w14:textId="77777777" w:rsidR="00F01D10" w:rsidRPr="00E90FE1" w:rsidRDefault="00F01D10"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18 (53)</w:t>
            </w:r>
          </w:p>
        </w:tc>
        <w:tc>
          <w:tcPr>
            <w:tcW w:w="2297" w:type="dxa"/>
            <w:tcBorders>
              <w:top w:val="nil"/>
              <w:left w:val="nil"/>
              <w:bottom w:val="nil"/>
              <w:right w:val="nil"/>
            </w:tcBorders>
            <w:shd w:val="clear" w:color="auto" w:fill="auto"/>
            <w:vAlign w:val="center"/>
          </w:tcPr>
          <w:p w14:paraId="6AA0280D" w14:textId="77777777" w:rsidR="00F01D10" w:rsidRPr="00E90FE1" w:rsidRDefault="00F01D10"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14 (56)</w:t>
            </w:r>
          </w:p>
        </w:tc>
      </w:tr>
      <w:tr w:rsidR="0066585E" w:rsidRPr="00E90FE1" w14:paraId="531568AA" w14:textId="77777777" w:rsidTr="002D1F46">
        <w:trPr>
          <w:trHeight w:val="300"/>
        </w:trPr>
        <w:tc>
          <w:tcPr>
            <w:tcW w:w="5040" w:type="dxa"/>
            <w:tcBorders>
              <w:top w:val="nil"/>
              <w:left w:val="nil"/>
              <w:bottom w:val="nil"/>
              <w:right w:val="nil"/>
            </w:tcBorders>
            <w:shd w:val="clear" w:color="auto" w:fill="auto"/>
            <w:vAlign w:val="center"/>
          </w:tcPr>
          <w:p w14:paraId="74C0688B" w14:textId="77777777" w:rsidR="001C6F76" w:rsidRPr="00E90FE1" w:rsidRDefault="001C6F76" w:rsidP="001B2885">
            <w:pPr>
              <w:spacing w:line="480" w:lineRule="auto"/>
              <w:rPr>
                <w:rFonts w:ascii="Times New Roman" w:eastAsia="Times New Roman" w:hAnsi="Times New Roman" w:cs="Times New Roman"/>
              </w:rPr>
            </w:pPr>
            <w:r w:rsidRPr="00E90FE1">
              <w:rPr>
                <w:rFonts w:ascii="Times New Roman" w:hAnsi="Times New Roman" w:cs="Times New Roman"/>
              </w:rPr>
              <w:t>Discharge to Home or Rehabilitation Center, n (%)</w:t>
            </w:r>
          </w:p>
        </w:tc>
        <w:tc>
          <w:tcPr>
            <w:tcW w:w="2688" w:type="dxa"/>
            <w:tcBorders>
              <w:top w:val="nil"/>
              <w:left w:val="nil"/>
              <w:bottom w:val="nil"/>
              <w:right w:val="nil"/>
            </w:tcBorders>
            <w:vAlign w:val="center"/>
          </w:tcPr>
          <w:p w14:paraId="14778E9D" w14:textId="77777777" w:rsidR="001C6F76" w:rsidRPr="00E90FE1" w:rsidRDefault="001C6F7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358 (79)</w:t>
            </w:r>
          </w:p>
        </w:tc>
        <w:tc>
          <w:tcPr>
            <w:tcW w:w="2688" w:type="dxa"/>
            <w:tcBorders>
              <w:top w:val="nil"/>
              <w:left w:val="nil"/>
              <w:bottom w:val="nil"/>
              <w:right w:val="nil"/>
            </w:tcBorders>
            <w:shd w:val="clear" w:color="auto" w:fill="auto"/>
            <w:vAlign w:val="center"/>
          </w:tcPr>
          <w:p w14:paraId="49A6E916" w14:textId="77777777" w:rsidR="001C6F76" w:rsidRPr="00E90FE1" w:rsidRDefault="001C6F7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67 (63)</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vAlign w:val="center"/>
          </w:tcPr>
          <w:p w14:paraId="2348D8D8" w14:textId="77777777" w:rsidR="001C6F76" w:rsidRPr="00E90FE1" w:rsidRDefault="001C6F7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21 (70)</w:t>
            </w:r>
          </w:p>
        </w:tc>
        <w:tc>
          <w:tcPr>
            <w:tcW w:w="2297" w:type="dxa"/>
            <w:tcBorders>
              <w:top w:val="nil"/>
              <w:left w:val="nil"/>
              <w:bottom w:val="nil"/>
              <w:right w:val="nil"/>
            </w:tcBorders>
            <w:shd w:val="clear" w:color="auto" w:fill="auto"/>
            <w:vAlign w:val="center"/>
          </w:tcPr>
          <w:p w14:paraId="3CB3A6DE" w14:textId="77777777" w:rsidR="001C6F76" w:rsidRPr="00E90FE1" w:rsidRDefault="001C6F7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 (41)</w:t>
            </w:r>
            <w:r w:rsidRPr="00E90FE1">
              <w:rPr>
                <w:rFonts w:ascii="Times New Roman" w:eastAsia="Times New Roman" w:hAnsi="Times New Roman" w:cs="Times New Roman"/>
                <w:vertAlign w:val="superscript"/>
              </w:rPr>
              <w:t xml:space="preserve"> a</w:t>
            </w:r>
          </w:p>
        </w:tc>
      </w:tr>
      <w:tr w:rsidR="0066585E" w:rsidRPr="00E90FE1" w14:paraId="2B7788FB" w14:textId="77777777" w:rsidTr="002D1F46">
        <w:trPr>
          <w:trHeight w:val="300"/>
        </w:trPr>
        <w:tc>
          <w:tcPr>
            <w:tcW w:w="5040" w:type="dxa"/>
            <w:tcBorders>
              <w:top w:val="nil"/>
              <w:left w:val="nil"/>
              <w:bottom w:val="nil"/>
              <w:right w:val="nil"/>
            </w:tcBorders>
            <w:shd w:val="clear" w:color="auto" w:fill="auto"/>
            <w:vAlign w:val="center"/>
          </w:tcPr>
          <w:p w14:paraId="775D2FAD" w14:textId="77777777" w:rsidR="00EC0367" w:rsidRPr="00E90FE1" w:rsidRDefault="00EC0367"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bCs/>
              </w:rPr>
              <w:t>Survival</w:t>
            </w:r>
          </w:p>
        </w:tc>
        <w:tc>
          <w:tcPr>
            <w:tcW w:w="2688" w:type="dxa"/>
            <w:tcBorders>
              <w:top w:val="nil"/>
              <w:left w:val="nil"/>
              <w:bottom w:val="nil"/>
              <w:right w:val="nil"/>
            </w:tcBorders>
            <w:vAlign w:val="center"/>
          </w:tcPr>
          <w:p w14:paraId="4CFAEB98" w14:textId="77777777" w:rsidR="00EC0367" w:rsidRPr="00E90FE1" w:rsidRDefault="00EC0367" w:rsidP="001B2885">
            <w:pPr>
              <w:spacing w:line="480" w:lineRule="auto"/>
              <w:jc w:val="center"/>
              <w:rPr>
                <w:rFonts w:ascii="Times New Roman" w:eastAsia="Times New Roman" w:hAnsi="Times New Roman" w:cs="Times New Roman"/>
              </w:rPr>
            </w:pPr>
          </w:p>
        </w:tc>
        <w:tc>
          <w:tcPr>
            <w:tcW w:w="2688" w:type="dxa"/>
            <w:tcBorders>
              <w:top w:val="nil"/>
              <w:left w:val="nil"/>
              <w:bottom w:val="nil"/>
              <w:right w:val="nil"/>
            </w:tcBorders>
            <w:shd w:val="clear" w:color="auto" w:fill="auto"/>
            <w:vAlign w:val="center"/>
          </w:tcPr>
          <w:p w14:paraId="512D07D9" w14:textId="77777777" w:rsidR="00EC0367" w:rsidRPr="00E90FE1" w:rsidRDefault="00EC0367" w:rsidP="001B2885">
            <w:pPr>
              <w:spacing w:line="480" w:lineRule="auto"/>
              <w:jc w:val="center"/>
              <w:rPr>
                <w:rFonts w:ascii="Times New Roman" w:eastAsia="Times New Roman" w:hAnsi="Times New Roman" w:cs="Times New Roman"/>
              </w:rPr>
            </w:pPr>
          </w:p>
        </w:tc>
        <w:tc>
          <w:tcPr>
            <w:tcW w:w="2137" w:type="dxa"/>
            <w:tcBorders>
              <w:top w:val="nil"/>
              <w:left w:val="nil"/>
              <w:bottom w:val="nil"/>
              <w:right w:val="nil"/>
            </w:tcBorders>
            <w:shd w:val="clear" w:color="auto" w:fill="auto"/>
            <w:vAlign w:val="center"/>
          </w:tcPr>
          <w:p w14:paraId="479303AC" w14:textId="77777777" w:rsidR="00EC0367" w:rsidRPr="00E90FE1" w:rsidRDefault="00EC0367" w:rsidP="001B2885">
            <w:pPr>
              <w:spacing w:line="480" w:lineRule="auto"/>
              <w:jc w:val="center"/>
              <w:rPr>
                <w:rFonts w:ascii="Times New Roman" w:eastAsia="Times New Roman" w:hAnsi="Times New Roman" w:cs="Times New Roman"/>
              </w:rPr>
            </w:pPr>
          </w:p>
        </w:tc>
        <w:tc>
          <w:tcPr>
            <w:tcW w:w="2297" w:type="dxa"/>
            <w:tcBorders>
              <w:top w:val="nil"/>
              <w:left w:val="nil"/>
              <w:bottom w:val="nil"/>
              <w:right w:val="nil"/>
            </w:tcBorders>
            <w:shd w:val="clear" w:color="auto" w:fill="auto"/>
            <w:vAlign w:val="center"/>
          </w:tcPr>
          <w:p w14:paraId="6E00B047" w14:textId="77777777" w:rsidR="00EC0367" w:rsidRPr="00E90FE1" w:rsidRDefault="00EC0367" w:rsidP="001B2885">
            <w:pPr>
              <w:spacing w:line="480" w:lineRule="auto"/>
              <w:jc w:val="center"/>
              <w:rPr>
                <w:rFonts w:ascii="Times New Roman" w:eastAsia="Times New Roman" w:hAnsi="Times New Roman" w:cs="Times New Roman"/>
              </w:rPr>
            </w:pPr>
          </w:p>
        </w:tc>
      </w:tr>
      <w:tr w:rsidR="0066585E" w:rsidRPr="00E90FE1" w14:paraId="7D505570" w14:textId="77777777" w:rsidTr="002D1F46">
        <w:trPr>
          <w:trHeight w:val="300"/>
        </w:trPr>
        <w:tc>
          <w:tcPr>
            <w:tcW w:w="5040" w:type="dxa"/>
            <w:tcBorders>
              <w:top w:val="nil"/>
              <w:left w:val="nil"/>
              <w:bottom w:val="nil"/>
              <w:right w:val="nil"/>
            </w:tcBorders>
            <w:shd w:val="clear" w:color="auto" w:fill="auto"/>
            <w:vAlign w:val="center"/>
          </w:tcPr>
          <w:p w14:paraId="23CEE252"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Hospital mortality, n (%)</w:t>
            </w:r>
          </w:p>
        </w:tc>
        <w:tc>
          <w:tcPr>
            <w:tcW w:w="2688" w:type="dxa"/>
            <w:tcBorders>
              <w:top w:val="nil"/>
              <w:left w:val="nil"/>
              <w:bottom w:val="nil"/>
              <w:right w:val="nil"/>
            </w:tcBorders>
            <w:vAlign w:val="center"/>
          </w:tcPr>
          <w:p w14:paraId="52CD3529"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64 (12)</w:t>
            </w:r>
          </w:p>
        </w:tc>
        <w:tc>
          <w:tcPr>
            <w:tcW w:w="2688" w:type="dxa"/>
            <w:tcBorders>
              <w:top w:val="nil"/>
              <w:left w:val="nil"/>
              <w:bottom w:val="nil"/>
              <w:right w:val="nil"/>
            </w:tcBorders>
            <w:shd w:val="clear" w:color="auto" w:fill="auto"/>
            <w:vAlign w:val="center"/>
          </w:tcPr>
          <w:p w14:paraId="257D49C7"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34 (24)</w:t>
            </w:r>
            <w:r w:rsidRPr="00E90FE1">
              <w:rPr>
                <w:rFonts w:ascii="Times New Roman" w:eastAsia="Times New Roman" w:hAnsi="Times New Roman" w:cs="Times New Roman"/>
                <w:vertAlign w:val="superscript"/>
              </w:rPr>
              <w:t xml:space="preserve"> a</w:t>
            </w:r>
          </w:p>
        </w:tc>
        <w:tc>
          <w:tcPr>
            <w:tcW w:w="2137" w:type="dxa"/>
            <w:tcBorders>
              <w:top w:val="nil"/>
              <w:left w:val="nil"/>
              <w:bottom w:val="nil"/>
              <w:right w:val="nil"/>
            </w:tcBorders>
            <w:shd w:val="clear" w:color="auto" w:fill="auto"/>
            <w:vAlign w:val="center"/>
          </w:tcPr>
          <w:p w14:paraId="52840FA3"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 (1</w:t>
            </w:r>
            <w:r w:rsidR="008571F6" w:rsidRPr="00E90FE1">
              <w:rPr>
                <w:rFonts w:ascii="Times New Roman" w:eastAsia="Times New Roman" w:hAnsi="Times New Roman" w:cs="Times New Roman"/>
              </w:rPr>
              <w:t>2</w:t>
            </w:r>
            <w:r w:rsidRPr="00E90FE1">
              <w:rPr>
                <w:rFonts w:ascii="Times New Roman" w:eastAsia="Times New Roman" w:hAnsi="Times New Roman" w:cs="Times New Roman"/>
              </w:rPr>
              <w:t>)</w:t>
            </w:r>
          </w:p>
        </w:tc>
        <w:tc>
          <w:tcPr>
            <w:tcW w:w="2297" w:type="dxa"/>
            <w:tcBorders>
              <w:top w:val="nil"/>
              <w:left w:val="nil"/>
              <w:bottom w:val="nil"/>
              <w:right w:val="nil"/>
            </w:tcBorders>
            <w:shd w:val="clear" w:color="auto" w:fill="auto"/>
            <w:vAlign w:val="center"/>
          </w:tcPr>
          <w:p w14:paraId="2F58D0D5"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 (32)</w:t>
            </w:r>
          </w:p>
        </w:tc>
      </w:tr>
      <w:tr w:rsidR="0066585E" w:rsidRPr="00E90FE1" w14:paraId="0D9D7E81" w14:textId="77777777" w:rsidTr="002D1F46">
        <w:trPr>
          <w:trHeight w:val="300"/>
        </w:trPr>
        <w:tc>
          <w:tcPr>
            <w:tcW w:w="5040" w:type="dxa"/>
            <w:tcBorders>
              <w:top w:val="nil"/>
              <w:left w:val="nil"/>
              <w:bottom w:val="nil"/>
              <w:right w:val="nil"/>
            </w:tcBorders>
            <w:shd w:val="clear" w:color="auto" w:fill="auto"/>
            <w:vAlign w:val="center"/>
          </w:tcPr>
          <w:p w14:paraId="0DEAB6A2"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One-year cumulative survival, %</w:t>
            </w:r>
            <w:r w:rsidRPr="00E90FE1">
              <w:rPr>
                <w:rFonts w:ascii="Times New Roman" w:eastAsia="Times New Roman" w:hAnsi="Times New Roman" w:cs="Times New Roman"/>
                <w:vertAlign w:val="superscript"/>
              </w:rPr>
              <w:t xml:space="preserve"> </w:t>
            </w:r>
          </w:p>
        </w:tc>
        <w:tc>
          <w:tcPr>
            <w:tcW w:w="2688" w:type="dxa"/>
            <w:tcBorders>
              <w:top w:val="nil"/>
              <w:left w:val="nil"/>
              <w:bottom w:val="nil"/>
              <w:right w:val="nil"/>
            </w:tcBorders>
            <w:vAlign w:val="center"/>
          </w:tcPr>
          <w:p w14:paraId="006D0B98"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83</w:t>
            </w:r>
          </w:p>
        </w:tc>
        <w:tc>
          <w:tcPr>
            <w:tcW w:w="2688" w:type="dxa"/>
            <w:tcBorders>
              <w:top w:val="nil"/>
              <w:left w:val="nil"/>
              <w:bottom w:val="nil"/>
              <w:right w:val="nil"/>
            </w:tcBorders>
            <w:shd w:val="clear" w:color="auto" w:fill="auto"/>
            <w:vAlign w:val="center"/>
          </w:tcPr>
          <w:p w14:paraId="7262762C"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62</w:t>
            </w:r>
            <w:r w:rsidRPr="00E90FE1">
              <w:rPr>
                <w:rFonts w:ascii="Times New Roman" w:eastAsia="Times New Roman" w:hAnsi="Times New Roman" w:cs="Times New Roman"/>
                <w:vertAlign w:val="superscript"/>
              </w:rPr>
              <w:t xml:space="preserve"> </w:t>
            </w:r>
            <w:r w:rsidR="00C31097" w:rsidRPr="00E90FE1">
              <w:rPr>
                <w:rFonts w:ascii="Times New Roman" w:eastAsia="Times New Roman" w:hAnsi="Times New Roman" w:cs="Times New Roman"/>
                <w:vertAlign w:val="superscript"/>
              </w:rPr>
              <w:t>a</w:t>
            </w:r>
          </w:p>
        </w:tc>
        <w:tc>
          <w:tcPr>
            <w:tcW w:w="2137" w:type="dxa"/>
            <w:tcBorders>
              <w:top w:val="nil"/>
              <w:left w:val="nil"/>
              <w:bottom w:val="nil"/>
              <w:right w:val="nil"/>
            </w:tcBorders>
            <w:shd w:val="clear" w:color="auto" w:fill="auto"/>
            <w:vAlign w:val="center"/>
          </w:tcPr>
          <w:p w14:paraId="465C596A"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75</w:t>
            </w:r>
            <w:r w:rsidR="00394B30" w:rsidRPr="00E90FE1">
              <w:rPr>
                <w:rFonts w:ascii="Times New Roman" w:eastAsia="Times New Roman" w:hAnsi="Times New Roman" w:cs="Times New Roman"/>
                <w:vertAlign w:val="superscript"/>
              </w:rPr>
              <w:t xml:space="preserve"> a, b</w:t>
            </w:r>
          </w:p>
        </w:tc>
        <w:tc>
          <w:tcPr>
            <w:tcW w:w="2297" w:type="dxa"/>
            <w:tcBorders>
              <w:top w:val="nil"/>
              <w:left w:val="nil"/>
              <w:bottom w:val="nil"/>
              <w:right w:val="nil"/>
            </w:tcBorders>
            <w:shd w:val="clear" w:color="auto" w:fill="auto"/>
            <w:vAlign w:val="center"/>
          </w:tcPr>
          <w:p w14:paraId="5FDF1E62"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60</w:t>
            </w:r>
            <w:r w:rsidRPr="00E90FE1">
              <w:rPr>
                <w:rFonts w:ascii="Times New Roman" w:eastAsia="Times New Roman" w:hAnsi="Times New Roman" w:cs="Times New Roman"/>
                <w:vertAlign w:val="superscript"/>
              </w:rPr>
              <w:t xml:space="preserve"> </w:t>
            </w:r>
            <w:r w:rsidR="00394B30" w:rsidRPr="00E90FE1">
              <w:rPr>
                <w:rFonts w:ascii="Times New Roman" w:eastAsia="Times New Roman" w:hAnsi="Times New Roman" w:cs="Times New Roman"/>
                <w:vertAlign w:val="superscript"/>
              </w:rPr>
              <w:t>a, b</w:t>
            </w:r>
          </w:p>
        </w:tc>
      </w:tr>
      <w:tr w:rsidR="0066585E" w:rsidRPr="00E90FE1" w14:paraId="065739BC" w14:textId="77777777" w:rsidTr="002D1F46">
        <w:trPr>
          <w:trHeight w:val="300"/>
        </w:trPr>
        <w:tc>
          <w:tcPr>
            <w:tcW w:w="5040" w:type="dxa"/>
            <w:tcBorders>
              <w:top w:val="nil"/>
              <w:left w:val="nil"/>
              <w:right w:val="nil"/>
            </w:tcBorders>
            <w:shd w:val="clear" w:color="auto" w:fill="auto"/>
            <w:vAlign w:val="center"/>
          </w:tcPr>
          <w:p w14:paraId="6E0AD9BA"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Five-year cumulative survival, %</w:t>
            </w:r>
            <w:r w:rsidRPr="00E90FE1">
              <w:rPr>
                <w:rFonts w:ascii="Times New Roman" w:eastAsia="Times New Roman" w:hAnsi="Times New Roman" w:cs="Times New Roman"/>
                <w:vertAlign w:val="superscript"/>
              </w:rPr>
              <w:t xml:space="preserve"> </w:t>
            </w:r>
          </w:p>
        </w:tc>
        <w:tc>
          <w:tcPr>
            <w:tcW w:w="2688" w:type="dxa"/>
            <w:tcBorders>
              <w:top w:val="nil"/>
              <w:left w:val="nil"/>
              <w:right w:val="nil"/>
            </w:tcBorders>
            <w:vAlign w:val="center"/>
          </w:tcPr>
          <w:p w14:paraId="314F9D9F"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77</w:t>
            </w:r>
          </w:p>
        </w:tc>
        <w:tc>
          <w:tcPr>
            <w:tcW w:w="2688" w:type="dxa"/>
            <w:tcBorders>
              <w:top w:val="nil"/>
              <w:left w:val="nil"/>
              <w:right w:val="nil"/>
            </w:tcBorders>
            <w:shd w:val="clear" w:color="auto" w:fill="auto"/>
            <w:vAlign w:val="center"/>
          </w:tcPr>
          <w:p w14:paraId="565EA9B6"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56</w:t>
            </w:r>
            <w:r w:rsidRPr="00E90FE1">
              <w:rPr>
                <w:rFonts w:ascii="Times New Roman" w:eastAsia="Times New Roman" w:hAnsi="Times New Roman" w:cs="Times New Roman"/>
                <w:vertAlign w:val="superscript"/>
              </w:rPr>
              <w:t xml:space="preserve"> </w:t>
            </w:r>
            <w:r w:rsidR="00C31097" w:rsidRPr="00E90FE1">
              <w:rPr>
                <w:rFonts w:ascii="Times New Roman" w:eastAsia="Times New Roman" w:hAnsi="Times New Roman" w:cs="Times New Roman"/>
                <w:vertAlign w:val="superscript"/>
              </w:rPr>
              <w:t>a</w:t>
            </w:r>
          </w:p>
        </w:tc>
        <w:tc>
          <w:tcPr>
            <w:tcW w:w="2137" w:type="dxa"/>
            <w:tcBorders>
              <w:top w:val="nil"/>
              <w:left w:val="nil"/>
              <w:right w:val="nil"/>
            </w:tcBorders>
            <w:shd w:val="clear" w:color="auto" w:fill="auto"/>
            <w:vAlign w:val="center"/>
          </w:tcPr>
          <w:p w14:paraId="08A199DD"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w:t>
            </w:r>
            <w:r w:rsidR="008571F6" w:rsidRPr="00E90FE1">
              <w:rPr>
                <w:rFonts w:ascii="Times New Roman" w:eastAsia="Times New Roman" w:hAnsi="Times New Roman" w:cs="Times New Roman"/>
              </w:rPr>
              <w:t>4</w:t>
            </w:r>
            <w:r w:rsidR="00394B30" w:rsidRPr="00E90FE1">
              <w:rPr>
                <w:rFonts w:ascii="Times New Roman" w:eastAsia="Times New Roman" w:hAnsi="Times New Roman" w:cs="Times New Roman"/>
                <w:vertAlign w:val="superscript"/>
              </w:rPr>
              <w:t xml:space="preserve"> a, b</w:t>
            </w:r>
          </w:p>
        </w:tc>
        <w:tc>
          <w:tcPr>
            <w:tcW w:w="2297" w:type="dxa"/>
            <w:tcBorders>
              <w:top w:val="nil"/>
              <w:left w:val="nil"/>
              <w:right w:val="nil"/>
            </w:tcBorders>
            <w:shd w:val="clear" w:color="auto" w:fill="auto"/>
            <w:vAlign w:val="center"/>
          </w:tcPr>
          <w:p w14:paraId="3A987898"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60</w:t>
            </w:r>
            <w:r w:rsidR="00394B30" w:rsidRPr="00E90FE1">
              <w:rPr>
                <w:rFonts w:ascii="Times New Roman" w:eastAsia="Times New Roman" w:hAnsi="Times New Roman" w:cs="Times New Roman"/>
                <w:vertAlign w:val="superscript"/>
              </w:rPr>
              <w:t xml:space="preserve"> a, b</w:t>
            </w:r>
          </w:p>
        </w:tc>
      </w:tr>
      <w:tr w:rsidR="0066585E" w:rsidRPr="00E90FE1" w14:paraId="0382D5DE" w14:textId="77777777" w:rsidTr="002D1F46">
        <w:trPr>
          <w:trHeight w:val="300"/>
        </w:trPr>
        <w:tc>
          <w:tcPr>
            <w:tcW w:w="5040" w:type="dxa"/>
            <w:tcBorders>
              <w:top w:val="nil"/>
              <w:left w:val="nil"/>
              <w:bottom w:val="single" w:sz="4" w:space="0" w:color="auto"/>
              <w:right w:val="nil"/>
            </w:tcBorders>
            <w:shd w:val="clear" w:color="auto" w:fill="auto"/>
            <w:vAlign w:val="center"/>
          </w:tcPr>
          <w:p w14:paraId="5B4EA4F5" w14:textId="77777777" w:rsidR="00EC0367" w:rsidRPr="00E90FE1" w:rsidRDefault="00EC0367"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lastRenderedPageBreak/>
              <w:t>Ten-year cumulative survival, %</w:t>
            </w:r>
            <w:r w:rsidRPr="00E90FE1">
              <w:rPr>
                <w:rFonts w:ascii="Times New Roman" w:eastAsia="Times New Roman" w:hAnsi="Times New Roman" w:cs="Times New Roman"/>
                <w:vertAlign w:val="superscript"/>
              </w:rPr>
              <w:t xml:space="preserve"> </w:t>
            </w:r>
          </w:p>
        </w:tc>
        <w:tc>
          <w:tcPr>
            <w:tcW w:w="2688" w:type="dxa"/>
            <w:tcBorders>
              <w:top w:val="nil"/>
              <w:left w:val="nil"/>
              <w:bottom w:val="single" w:sz="4" w:space="0" w:color="auto"/>
              <w:right w:val="nil"/>
            </w:tcBorders>
            <w:vAlign w:val="center"/>
          </w:tcPr>
          <w:p w14:paraId="731B25AA"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73</w:t>
            </w:r>
          </w:p>
        </w:tc>
        <w:tc>
          <w:tcPr>
            <w:tcW w:w="2688" w:type="dxa"/>
            <w:tcBorders>
              <w:top w:val="nil"/>
              <w:left w:val="nil"/>
              <w:bottom w:val="single" w:sz="4" w:space="0" w:color="auto"/>
              <w:right w:val="nil"/>
            </w:tcBorders>
            <w:shd w:val="clear" w:color="auto" w:fill="auto"/>
            <w:vAlign w:val="center"/>
          </w:tcPr>
          <w:p w14:paraId="7380E2B7"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52</w:t>
            </w:r>
            <w:r w:rsidRPr="00E90FE1">
              <w:rPr>
                <w:rFonts w:ascii="Times New Roman" w:eastAsia="Times New Roman" w:hAnsi="Times New Roman" w:cs="Times New Roman"/>
                <w:vertAlign w:val="superscript"/>
              </w:rPr>
              <w:t xml:space="preserve"> </w:t>
            </w:r>
            <w:r w:rsidR="00C31097" w:rsidRPr="00E90FE1">
              <w:rPr>
                <w:rFonts w:ascii="Times New Roman" w:eastAsia="Times New Roman" w:hAnsi="Times New Roman" w:cs="Times New Roman"/>
                <w:vertAlign w:val="superscript"/>
              </w:rPr>
              <w:t>a</w:t>
            </w:r>
          </w:p>
        </w:tc>
        <w:tc>
          <w:tcPr>
            <w:tcW w:w="2137" w:type="dxa"/>
            <w:tcBorders>
              <w:top w:val="nil"/>
              <w:left w:val="nil"/>
              <w:bottom w:val="single" w:sz="4" w:space="0" w:color="auto"/>
              <w:right w:val="nil"/>
            </w:tcBorders>
            <w:shd w:val="clear" w:color="auto" w:fill="auto"/>
            <w:vAlign w:val="center"/>
          </w:tcPr>
          <w:p w14:paraId="32867F57"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48</w:t>
            </w:r>
            <w:r w:rsidR="00394B30" w:rsidRPr="00E90FE1">
              <w:rPr>
                <w:rFonts w:ascii="Times New Roman" w:eastAsia="Times New Roman" w:hAnsi="Times New Roman" w:cs="Times New Roman"/>
                <w:vertAlign w:val="superscript"/>
              </w:rPr>
              <w:t xml:space="preserve"> a, b</w:t>
            </w:r>
          </w:p>
        </w:tc>
        <w:tc>
          <w:tcPr>
            <w:tcW w:w="2297" w:type="dxa"/>
            <w:tcBorders>
              <w:top w:val="nil"/>
              <w:left w:val="nil"/>
              <w:bottom w:val="single" w:sz="4" w:space="0" w:color="auto"/>
              <w:right w:val="nil"/>
            </w:tcBorders>
            <w:shd w:val="clear" w:color="auto" w:fill="auto"/>
            <w:vAlign w:val="center"/>
          </w:tcPr>
          <w:p w14:paraId="6CD005FE" w14:textId="77777777" w:rsidR="00EC0367" w:rsidRPr="00E90FE1" w:rsidRDefault="00EC0367"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45</w:t>
            </w:r>
            <w:r w:rsidR="00394B30" w:rsidRPr="00E90FE1">
              <w:rPr>
                <w:rFonts w:ascii="Times New Roman" w:eastAsia="Times New Roman" w:hAnsi="Times New Roman" w:cs="Times New Roman"/>
                <w:vertAlign w:val="superscript"/>
              </w:rPr>
              <w:t xml:space="preserve"> a, b</w:t>
            </w:r>
          </w:p>
        </w:tc>
      </w:tr>
    </w:tbl>
    <w:p w14:paraId="4D534B0A" w14:textId="77777777" w:rsidR="00EC0367" w:rsidRPr="00E90FE1" w:rsidRDefault="00C32D03"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 xml:space="preserve">Abbreviations. RLVD, regional left ventricular dysfunction; </w:t>
      </w:r>
      <w:r w:rsidR="00EC0367" w:rsidRPr="00E90FE1">
        <w:rPr>
          <w:rFonts w:ascii="Times New Roman" w:eastAsia="Times New Roman" w:hAnsi="Times New Roman" w:cs="Times New Roman"/>
        </w:rPr>
        <w:t xml:space="preserve">CK, </w:t>
      </w:r>
      <w:proofErr w:type="spellStart"/>
      <w:r w:rsidR="00EC0367" w:rsidRPr="00E90FE1">
        <w:rPr>
          <w:rFonts w:ascii="Times New Roman" w:eastAsia="Times New Roman" w:hAnsi="Times New Roman" w:cs="Times New Roman"/>
        </w:rPr>
        <w:t>creatine</w:t>
      </w:r>
      <w:proofErr w:type="spellEnd"/>
      <w:r w:rsidR="00EC0367" w:rsidRPr="00E90FE1">
        <w:rPr>
          <w:rFonts w:ascii="Times New Roman" w:eastAsia="Times New Roman" w:hAnsi="Times New Roman" w:cs="Times New Roman"/>
        </w:rPr>
        <w:t xml:space="preserve"> kinase</w:t>
      </w:r>
      <w:r w:rsidRPr="00E90FE1">
        <w:rPr>
          <w:rFonts w:ascii="Times New Roman" w:eastAsia="Times New Roman" w:hAnsi="Times New Roman" w:cs="Times New Roman"/>
        </w:rPr>
        <w:t xml:space="preserve">; </w:t>
      </w:r>
      <w:r w:rsidR="00EC0367" w:rsidRPr="00E90FE1">
        <w:rPr>
          <w:rFonts w:ascii="Times New Roman" w:eastAsia="Times New Roman" w:hAnsi="Times New Roman" w:cs="Times New Roman"/>
          <w:bCs/>
        </w:rPr>
        <w:t>CK-Mb</w:t>
      </w:r>
      <w:r w:rsidRPr="00E90FE1">
        <w:rPr>
          <w:rFonts w:ascii="Times New Roman" w:eastAsia="Times New Roman" w:hAnsi="Times New Roman" w:cs="Times New Roman"/>
          <w:bCs/>
        </w:rPr>
        <w:t xml:space="preserve">, </w:t>
      </w:r>
      <w:proofErr w:type="spellStart"/>
      <w:r w:rsidR="00EC0367" w:rsidRPr="00E90FE1">
        <w:rPr>
          <w:rFonts w:ascii="Times New Roman" w:eastAsia="Times New Roman" w:hAnsi="Times New Roman" w:cs="Times New Roman"/>
          <w:bCs/>
        </w:rPr>
        <w:t>creatine</w:t>
      </w:r>
      <w:proofErr w:type="spellEnd"/>
      <w:r w:rsidR="00EC0367" w:rsidRPr="00E90FE1">
        <w:rPr>
          <w:rFonts w:ascii="Times New Roman" w:eastAsia="Times New Roman" w:hAnsi="Times New Roman" w:cs="Times New Roman"/>
          <w:bCs/>
        </w:rPr>
        <w:t xml:space="preserve"> kinase comprised </w:t>
      </w:r>
      <w:proofErr w:type="gramStart"/>
      <w:r w:rsidR="00EC0367" w:rsidRPr="00E90FE1">
        <w:rPr>
          <w:rFonts w:ascii="Times New Roman" w:eastAsia="Times New Roman" w:hAnsi="Times New Roman" w:cs="Times New Roman"/>
          <w:bCs/>
        </w:rPr>
        <w:t>of  M</w:t>
      </w:r>
      <w:proofErr w:type="gramEnd"/>
      <w:r w:rsidR="00EC0367" w:rsidRPr="00E90FE1">
        <w:rPr>
          <w:rFonts w:ascii="Times New Roman" w:eastAsia="Times New Roman" w:hAnsi="Times New Roman" w:cs="Times New Roman"/>
          <w:bCs/>
        </w:rPr>
        <w:t xml:space="preserve"> (muscle) and B (brain) subunits. </w:t>
      </w:r>
    </w:p>
    <w:p w14:paraId="0F728A9D" w14:textId="77777777" w:rsidR="00FE3EE9" w:rsidRPr="00E90FE1" w:rsidRDefault="00EC0367" w:rsidP="00FE3EE9">
      <w:pPr>
        <w:spacing w:line="480" w:lineRule="auto"/>
        <w:rPr>
          <w:rFonts w:ascii="Times New Roman" w:hAnsi="Times New Roman" w:cs="Times New Roman"/>
        </w:rPr>
      </w:pPr>
      <w:proofErr w:type="gramStart"/>
      <w:r w:rsidRPr="00E90FE1">
        <w:rPr>
          <w:rFonts w:ascii="Times New Roman" w:eastAsia="Times New Roman" w:hAnsi="Times New Roman" w:cs="Times New Roman"/>
          <w:vertAlign w:val="superscript"/>
        </w:rPr>
        <w:t>a</w:t>
      </w:r>
      <w:proofErr w:type="gramEnd"/>
      <w:r w:rsidRPr="00E90FE1">
        <w:rPr>
          <w:rFonts w:ascii="Times New Roman" w:eastAsia="Times New Roman" w:hAnsi="Times New Roman" w:cs="Times New Roman"/>
        </w:rPr>
        <w:t xml:space="preserve"> P-value&lt;0.05 after </w:t>
      </w:r>
      <w:proofErr w:type="spellStart"/>
      <w:r w:rsidRPr="00E90FE1">
        <w:rPr>
          <w:rFonts w:ascii="Times New Roman" w:eastAsia="Times New Roman" w:hAnsi="Times New Roman" w:cs="Times New Roman"/>
        </w:rPr>
        <w:t>Bonferroni</w:t>
      </w:r>
      <w:proofErr w:type="spellEnd"/>
      <w:r w:rsidRPr="00E90FE1">
        <w:rPr>
          <w:rFonts w:ascii="Times New Roman" w:eastAsia="Times New Roman" w:hAnsi="Times New Roman" w:cs="Times New Roman"/>
        </w:rPr>
        <w:t xml:space="preserve"> correction comparing to </w:t>
      </w:r>
      <w:r w:rsidR="001C6F76" w:rsidRPr="00E90FE1">
        <w:rPr>
          <w:rFonts w:ascii="Times New Roman" w:eastAsia="Times New Roman" w:hAnsi="Times New Roman" w:cs="Times New Roman"/>
          <w:vertAlign w:val="superscript"/>
        </w:rPr>
        <w:t>a</w:t>
      </w:r>
      <w:r w:rsidR="001C6F76" w:rsidRPr="00E90FE1">
        <w:rPr>
          <w:rFonts w:ascii="Times New Roman" w:eastAsia="Times New Roman" w:hAnsi="Times New Roman" w:cs="Times New Roman"/>
        </w:rPr>
        <w:t xml:space="preserve"> </w:t>
      </w:r>
      <w:r w:rsidRPr="00E90FE1">
        <w:rPr>
          <w:rFonts w:ascii="Times New Roman" w:eastAsia="Times New Roman" w:hAnsi="Times New Roman" w:cs="Times New Roman"/>
        </w:rPr>
        <w:t xml:space="preserve">no echocardiography group and </w:t>
      </w:r>
      <w:r w:rsidRPr="00E90FE1">
        <w:rPr>
          <w:rFonts w:ascii="Times New Roman" w:eastAsia="Times New Roman" w:hAnsi="Times New Roman" w:cs="Times New Roman"/>
          <w:vertAlign w:val="superscript"/>
        </w:rPr>
        <w:t>b</w:t>
      </w:r>
      <w:r w:rsidRPr="00E90FE1">
        <w:rPr>
          <w:rFonts w:ascii="Times New Roman" w:eastAsia="Times New Roman" w:hAnsi="Times New Roman" w:cs="Times New Roman"/>
        </w:rPr>
        <w:t xml:space="preserve"> to no</w:t>
      </w:r>
      <w:r w:rsidR="00C32D03" w:rsidRPr="00E90FE1">
        <w:rPr>
          <w:rFonts w:ascii="Times New Roman" w:eastAsia="Times New Roman" w:hAnsi="Times New Roman" w:cs="Times New Roman"/>
        </w:rPr>
        <w:t xml:space="preserve"> RLVD </w:t>
      </w:r>
      <w:r w:rsidRPr="00E90FE1">
        <w:rPr>
          <w:rFonts w:ascii="Times New Roman" w:eastAsia="Times New Roman" w:hAnsi="Times New Roman" w:cs="Times New Roman"/>
        </w:rPr>
        <w:t>group</w:t>
      </w:r>
      <w:r w:rsidR="00C32D03" w:rsidRPr="00E90FE1">
        <w:rPr>
          <w:rFonts w:ascii="Times New Roman" w:eastAsia="Times New Roman" w:hAnsi="Times New Roman" w:cs="Times New Roman"/>
        </w:rPr>
        <w:t>.</w:t>
      </w:r>
      <w:r w:rsidR="00FE3EE9" w:rsidRPr="00E90FE1">
        <w:rPr>
          <w:rFonts w:ascii="Times New Roman" w:eastAsia="Times New Roman" w:hAnsi="Times New Roman" w:cs="Times New Roman"/>
        </w:rPr>
        <w:t xml:space="preserve"> In this case, α&lt;0.01 was considered statistically significant.  </w:t>
      </w:r>
    </w:p>
    <w:p w14:paraId="383C638E" w14:textId="77777777" w:rsidR="00331203" w:rsidRPr="00E90FE1" w:rsidRDefault="00331203" w:rsidP="001B2885">
      <w:pPr>
        <w:spacing w:line="480" w:lineRule="auto"/>
        <w:rPr>
          <w:rFonts w:ascii="Times New Roman" w:hAnsi="Times New Roman" w:cs="Times New Roman"/>
        </w:rPr>
      </w:pPr>
    </w:p>
    <w:p w14:paraId="7FC4131A" w14:textId="77777777" w:rsidR="00331203" w:rsidRPr="00E90FE1" w:rsidRDefault="00331203" w:rsidP="001B2885">
      <w:pPr>
        <w:spacing w:line="480" w:lineRule="auto"/>
        <w:rPr>
          <w:rFonts w:ascii="Times New Roman" w:hAnsi="Times New Roman" w:cs="Times New Roman"/>
        </w:rPr>
      </w:pPr>
    </w:p>
    <w:p w14:paraId="201DC874" w14:textId="77777777" w:rsidR="00FC35D2" w:rsidRPr="00E90FE1" w:rsidRDefault="00FC35D2" w:rsidP="001B2885">
      <w:pPr>
        <w:spacing w:line="480" w:lineRule="auto"/>
        <w:rPr>
          <w:rFonts w:ascii="Times New Roman" w:hAnsi="Times New Roman" w:cs="Times New Roman"/>
        </w:rPr>
        <w:sectPr w:rsidR="00FC35D2" w:rsidRPr="00E90FE1" w:rsidSect="000B6D6F">
          <w:pgSz w:w="15840" w:h="12240" w:orient="landscape"/>
          <w:pgMar w:top="1440" w:right="1440" w:bottom="1440" w:left="1440" w:header="720" w:footer="720" w:gutter="0"/>
          <w:cols w:space="720"/>
          <w:docGrid w:linePitch="360"/>
        </w:sectPr>
      </w:pPr>
    </w:p>
    <w:p w14:paraId="319FD54B" w14:textId="77777777" w:rsidR="00584F16" w:rsidRPr="00E90FE1" w:rsidRDefault="00584F16" w:rsidP="001B2885">
      <w:pPr>
        <w:spacing w:line="480" w:lineRule="auto"/>
        <w:rPr>
          <w:rFonts w:ascii="Times New Roman" w:hAnsi="Times New Roman" w:cs="Times New Roman"/>
        </w:rPr>
      </w:pPr>
      <w:r w:rsidRPr="00E90FE1">
        <w:rPr>
          <w:rFonts w:ascii="Times New Roman" w:hAnsi="Times New Roman" w:cs="Times New Roman"/>
        </w:rPr>
        <w:lastRenderedPageBreak/>
        <w:t xml:space="preserve">Table </w:t>
      </w:r>
      <w:r w:rsidR="005C78ED" w:rsidRPr="00E90FE1">
        <w:rPr>
          <w:rFonts w:ascii="Times New Roman" w:hAnsi="Times New Roman" w:cs="Times New Roman"/>
        </w:rPr>
        <w:t>S4</w:t>
      </w:r>
      <w:r w:rsidRPr="00E90FE1">
        <w:rPr>
          <w:rFonts w:ascii="Times New Roman" w:hAnsi="Times New Roman" w:cs="Times New Roman"/>
        </w:rPr>
        <w:t xml:space="preserve">. </w:t>
      </w:r>
      <w:proofErr w:type="gramStart"/>
      <w:r w:rsidRPr="00E90FE1">
        <w:rPr>
          <w:rFonts w:ascii="Times New Roman" w:hAnsi="Times New Roman" w:cs="Times New Roman"/>
        </w:rPr>
        <w:t>Diastolic function among patients with subarachnoid hemorrhage stratified by the left ventricular function.</w:t>
      </w:r>
      <w:proofErr w:type="gramEnd"/>
    </w:p>
    <w:tbl>
      <w:tblPr>
        <w:tblW w:w="12301" w:type="dxa"/>
        <w:tblInd w:w="93" w:type="dxa"/>
        <w:tblLayout w:type="fixed"/>
        <w:tblLook w:val="04A0" w:firstRow="1" w:lastRow="0" w:firstColumn="1" w:lastColumn="0" w:noHBand="0" w:noVBand="1"/>
      </w:tblPr>
      <w:tblGrid>
        <w:gridCol w:w="3705"/>
        <w:gridCol w:w="2949"/>
        <w:gridCol w:w="2091"/>
        <w:gridCol w:w="1756"/>
        <w:gridCol w:w="1800"/>
      </w:tblGrid>
      <w:tr w:rsidR="0066585E" w:rsidRPr="00E90FE1" w14:paraId="27301D7C" w14:textId="77777777" w:rsidTr="001C6F76">
        <w:trPr>
          <w:trHeight w:val="747"/>
        </w:trPr>
        <w:tc>
          <w:tcPr>
            <w:tcW w:w="3705" w:type="dxa"/>
            <w:tcBorders>
              <w:top w:val="single" w:sz="4" w:space="0" w:color="auto"/>
              <w:left w:val="nil"/>
              <w:bottom w:val="single" w:sz="4" w:space="0" w:color="auto"/>
              <w:right w:val="nil"/>
            </w:tcBorders>
            <w:shd w:val="clear" w:color="000000" w:fill="FFFFFF"/>
            <w:vAlign w:val="center"/>
            <w:hideMark/>
          </w:tcPr>
          <w:p w14:paraId="5BC67F34" w14:textId="77777777" w:rsidR="00584F16" w:rsidRPr="00E90FE1" w:rsidRDefault="00584F16"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Variables</w:t>
            </w:r>
          </w:p>
        </w:tc>
        <w:tc>
          <w:tcPr>
            <w:tcW w:w="2949" w:type="dxa"/>
            <w:tcBorders>
              <w:top w:val="single" w:sz="4" w:space="0" w:color="auto"/>
              <w:left w:val="nil"/>
              <w:bottom w:val="single" w:sz="4" w:space="0" w:color="auto"/>
              <w:right w:val="nil"/>
            </w:tcBorders>
            <w:shd w:val="clear" w:color="auto" w:fill="auto"/>
            <w:vAlign w:val="center"/>
            <w:hideMark/>
          </w:tcPr>
          <w:p w14:paraId="690AC960" w14:textId="77777777" w:rsidR="00584F16" w:rsidRPr="00E90FE1" w:rsidRDefault="00C32D03"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No RLVD</w:t>
            </w:r>
            <w:r w:rsidR="00584F16" w:rsidRPr="00E90FE1">
              <w:rPr>
                <w:rFonts w:ascii="Times New Roman" w:eastAsia="Times New Roman" w:hAnsi="Times New Roman" w:cs="Times New Roman"/>
              </w:rPr>
              <w:br/>
              <w:t>(n=36)</w:t>
            </w:r>
          </w:p>
        </w:tc>
        <w:tc>
          <w:tcPr>
            <w:tcW w:w="2091" w:type="dxa"/>
            <w:tcBorders>
              <w:top w:val="single" w:sz="4" w:space="0" w:color="auto"/>
              <w:left w:val="nil"/>
              <w:bottom w:val="single" w:sz="4" w:space="0" w:color="auto"/>
              <w:right w:val="nil"/>
            </w:tcBorders>
            <w:shd w:val="clear" w:color="auto" w:fill="auto"/>
            <w:vAlign w:val="center"/>
            <w:hideMark/>
          </w:tcPr>
          <w:p w14:paraId="5DDC5FC2"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Stress cardiomyopathy</w:t>
            </w:r>
            <w:r w:rsidRPr="00E90FE1">
              <w:rPr>
                <w:rFonts w:ascii="Times New Roman" w:eastAsia="Times New Roman" w:hAnsi="Times New Roman" w:cs="Times New Roman"/>
              </w:rPr>
              <w:br/>
              <w:t>(n=12)</w:t>
            </w:r>
          </w:p>
        </w:tc>
        <w:tc>
          <w:tcPr>
            <w:tcW w:w="1756" w:type="dxa"/>
            <w:tcBorders>
              <w:top w:val="single" w:sz="4" w:space="0" w:color="auto"/>
              <w:left w:val="nil"/>
              <w:bottom w:val="single" w:sz="4" w:space="0" w:color="auto"/>
              <w:right w:val="nil"/>
            </w:tcBorders>
            <w:shd w:val="clear" w:color="auto" w:fill="auto"/>
            <w:vAlign w:val="center"/>
            <w:hideMark/>
          </w:tcPr>
          <w:p w14:paraId="6A52874A"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SCM-Apical</w:t>
            </w:r>
            <w:r w:rsidRPr="00E90FE1">
              <w:rPr>
                <w:rFonts w:ascii="Times New Roman" w:eastAsia="Times New Roman" w:hAnsi="Times New Roman" w:cs="Times New Roman"/>
              </w:rPr>
              <w:br/>
              <w:t>(n=3)</w:t>
            </w:r>
          </w:p>
        </w:tc>
        <w:tc>
          <w:tcPr>
            <w:tcW w:w="1800" w:type="dxa"/>
            <w:tcBorders>
              <w:top w:val="single" w:sz="4" w:space="0" w:color="auto"/>
              <w:left w:val="nil"/>
              <w:bottom w:val="single" w:sz="4" w:space="0" w:color="auto"/>
              <w:right w:val="nil"/>
            </w:tcBorders>
            <w:shd w:val="clear" w:color="auto" w:fill="auto"/>
            <w:vAlign w:val="center"/>
            <w:hideMark/>
          </w:tcPr>
          <w:p w14:paraId="7B1D1EB6"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SCM-Basal</w:t>
            </w:r>
            <w:r w:rsidRPr="00E90FE1">
              <w:rPr>
                <w:rFonts w:ascii="Times New Roman" w:eastAsia="Times New Roman" w:hAnsi="Times New Roman" w:cs="Times New Roman"/>
              </w:rPr>
              <w:br/>
              <w:t>(n=9)</w:t>
            </w:r>
          </w:p>
        </w:tc>
      </w:tr>
      <w:tr w:rsidR="0066585E" w:rsidRPr="00E90FE1" w14:paraId="18836052" w14:textId="77777777" w:rsidTr="001C6F76">
        <w:trPr>
          <w:trHeight w:val="300"/>
        </w:trPr>
        <w:tc>
          <w:tcPr>
            <w:tcW w:w="3705" w:type="dxa"/>
            <w:tcBorders>
              <w:top w:val="nil"/>
              <w:left w:val="nil"/>
              <w:bottom w:val="nil"/>
              <w:right w:val="nil"/>
            </w:tcBorders>
            <w:shd w:val="clear" w:color="000000" w:fill="FFFFFF"/>
            <w:vAlign w:val="center"/>
            <w:hideMark/>
          </w:tcPr>
          <w:p w14:paraId="7BE7F124" w14:textId="77777777" w:rsidR="00584F16" w:rsidRPr="00E90FE1" w:rsidRDefault="00584F16"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 xml:space="preserve">Diastolic abnormalities, n (%) </w:t>
            </w:r>
            <w:r w:rsidRPr="00E90FE1">
              <w:rPr>
                <w:rFonts w:ascii="Times New Roman" w:eastAsia="Times New Roman" w:hAnsi="Times New Roman" w:cs="Times New Roman"/>
                <w:vertAlign w:val="superscript"/>
              </w:rPr>
              <w:t>a, b</w:t>
            </w:r>
          </w:p>
        </w:tc>
        <w:tc>
          <w:tcPr>
            <w:tcW w:w="2949" w:type="dxa"/>
            <w:tcBorders>
              <w:top w:val="nil"/>
              <w:left w:val="nil"/>
              <w:bottom w:val="nil"/>
              <w:right w:val="nil"/>
            </w:tcBorders>
            <w:shd w:val="clear" w:color="auto" w:fill="auto"/>
            <w:vAlign w:val="center"/>
            <w:hideMark/>
          </w:tcPr>
          <w:p w14:paraId="0C1ADCC8" w14:textId="77777777" w:rsidR="00584F16" w:rsidRPr="00E90FE1" w:rsidRDefault="00584F16" w:rsidP="001B2885">
            <w:pPr>
              <w:spacing w:line="480" w:lineRule="auto"/>
              <w:jc w:val="center"/>
              <w:rPr>
                <w:rFonts w:ascii="Times New Roman" w:eastAsia="Times New Roman" w:hAnsi="Times New Roman" w:cs="Times New Roman"/>
              </w:rPr>
            </w:pPr>
          </w:p>
        </w:tc>
        <w:tc>
          <w:tcPr>
            <w:tcW w:w="2091" w:type="dxa"/>
            <w:tcBorders>
              <w:top w:val="nil"/>
              <w:left w:val="nil"/>
              <w:bottom w:val="nil"/>
              <w:right w:val="nil"/>
            </w:tcBorders>
            <w:shd w:val="clear" w:color="auto" w:fill="auto"/>
            <w:vAlign w:val="center"/>
            <w:hideMark/>
          </w:tcPr>
          <w:p w14:paraId="7D948AF1" w14:textId="77777777" w:rsidR="00584F16" w:rsidRPr="00E90FE1" w:rsidRDefault="00584F16" w:rsidP="001B2885">
            <w:pPr>
              <w:spacing w:line="480" w:lineRule="auto"/>
              <w:jc w:val="center"/>
              <w:rPr>
                <w:rFonts w:ascii="Times New Roman" w:eastAsia="Times New Roman" w:hAnsi="Times New Roman" w:cs="Times New Roman"/>
              </w:rPr>
            </w:pPr>
          </w:p>
        </w:tc>
        <w:tc>
          <w:tcPr>
            <w:tcW w:w="1756" w:type="dxa"/>
            <w:tcBorders>
              <w:top w:val="nil"/>
              <w:left w:val="nil"/>
              <w:bottom w:val="nil"/>
              <w:right w:val="nil"/>
            </w:tcBorders>
            <w:shd w:val="clear" w:color="auto" w:fill="auto"/>
            <w:vAlign w:val="center"/>
            <w:hideMark/>
          </w:tcPr>
          <w:p w14:paraId="46A338C9" w14:textId="77777777" w:rsidR="00584F16" w:rsidRPr="00E90FE1" w:rsidRDefault="00584F16" w:rsidP="001B2885">
            <w:pPr>
              <w:spacing w:line="480" w:lineRule="auto"/>
              <w:jc w:val="center"/>
              <w:rPr>
                <w:rFonts w:ascii="Times New Roman" w:eastAsia="Times New Roman" w:hAnsi="Times New Roman" w:cs="Times New Roman"/>
              </w:rPr>
            </w:pPr>
          </w:p>
        </w:tc>
        <w:tc>
          <w:tcPr>
            <w:tcW w:w="1800" w:type="dxa"/>
            <w:tcBorders>
              <w:top w:val="nil"/>
              <w:left w:val="nil"/>
              <w:bottom w:val="nil"/>
              <w:right w:val="nil"/>
            </w:tcBorders>
            <w:shd w:val="clear" w:color="auto" w:fill="auto"/>
            <w:vAlign w:val="center"/>
            <w:hideMark/>
          </w:tcPr>
          <w:p w14:paraId="7EC64CF5" w14:textId="77777777" w:rsidR="00584F16" w:rsidRPr="00E90FE1" w:rsidRDefault="00584F16" w:rsidP="001B2885">
            <w:pPr>
              <w:spacing w:line="480" w:lineRule="auto"/>
              <w:jc w:val="center"/>
              <w:rPr>
                <w:rFonts w:ascii="Times New Roman" w:eastAsia="Times New Roman" w:hAnsi="Times New Roman" w:cs="Times New Roman"/>
              </w:rPr>
            </w:pPr>
          </w:p>
        </w:tc>
      </w:tr>
      <w:tr w:rsidR="0066585E" w:rsidRPr="00E90FE1" w14:paraId="1F6EA473" w14:textId="77777777" w:rsidTr="001C6F76">
        <w:trPr>
          <w:trHeight w:val="360"/>
        </w:trPr>
        <w:tc>
          <w:tcPr>
            <w:tcW w:w="3705" w:type="dxa"/>
            <w:tcBorders>
              <w:top w:val="nil"/>
              <w:left w:val="nil"/>
              <w:bottom w:val="nil"/>
              <w:right w:val="nil"/>
            </w:tcBorders>
            <w:shd w:val="clear" w:color="000000" w:fill="FFFFFF"/>
            <w:vAlign w:val="center"/>
            <w:hideMark/>
          </w:tcPr>
          <w:p w14:paraId="0312F373" w14:textId="77777777" w:rsidR="00584F16" w:rsidRPr="00E90FE1" w:rsidRDefault="00584F16"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None</w:t>
            </w:r>
          </w:p>
        </w:tc>
        <w:tc>
          <w:tcPr>
            <w:tcW w:w="2949" w:type="dxa"/>
            <w:tcBorders>
              <w:top w:val="nil"/>
              <w:left w:val="nil"/>
              <w:bottom w:val="nil"/>
              <w:right w:val="nil"/>
            </w:tcBorders>
            <w:shd w:val="clear" w:color="auto" w:fill="auto"/>
            <w:vAlign w:val="center"/>
            <w:hideMark/>
          </w:tcPr>
          <w:p w14:paraId="09122519"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30 (83)</w:t>
            </w:r>
          </w:p>
        </w:tc>
        <w:tc>
          <w:tcPr>
            <w:tcW w:w="2091" w:type="dxa"/>
            <w:tcBorders>
              <w:top w:val="nil"/>
              <w:left w:val="nil"/>
              <w:bottom w:val="nil"/>
              <w:right w:val="nil"/>
            </w:tcBorders>
            <w:shd w:val="clear" w:color="auto" w:fill="auto"/>
            <w:vAlign w:val="center"/>
            <w:hideMark/>
          </w:tcPr>
          <w:p w14:paraId="1825EAE8"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6 (50)</w:t>
            </w:r>
          </w:p>
        </w:tc>
        <w:tc>
          <w:tcPr>
            <w:tcW w:w="1756" w:type="dxa"/>
            <w:tcBorders>
              <w:top w:val="nil"/>
              <w:left w:val="nil"/>
              <w:bottom w:val="nil"/>
              <w:right w:val="nil"/>
            </w:tcBorders>
            <w:shd w:val="clear" w:color="auto" w:fill="auto"/>
            <w:vAlign w:val="center"/>
            <w:hideMark/>
          </w:tcPr>
          <w:p w14:paraId="01B180F2"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 (67)</w:t>
            </w:r>
          </w:p>
        </w:tc>
        <w:tc>
          <w:tcPr>
            <w:tcW w:w="1800" w:type="dxa"/>
            <w:tcBorders>
              <w:top w:val="nil"/>
              <w:left w:val="nil"/>
              <w:bottom w:val="nil"/>
              <w:right w:val="nil"/>
            </w:tcBorders>
            <w:shd w:val="clear" w:color="auto" w:fill="auto"/>
            <w:vAlign w:val="center"/>
            <w:hideMark/>
          </w:tcPr>
          <w:p w14:paraId="11AC70C3"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4 (44)</w:t>
            </w:r>
          </w:p>
        </w:tc>
      </w:tr>
      <w:tr w:rsidR="0066585E" w:rsidRPr="00E90FE1" w14:paraId="2097417F" w14:textId="77777777" w:rsidTr="001C6F76">
        <w:trPr>
          <w:trHeight w:val="315"/>
        </w:trPr>
        <w:tc>
          <w:tcPr>
            <w:tcW w:w="3705" w:type="dxa"/>
            <w:tcBorders>
              <w:top w:val="nil"/>
              <w:left w:val="nil"/>
              <w:bottom w:val="nil"/>
              <w:right w:val="nil"/>
            </w:tcBorders>
            <w:shd w:val="clear" w:color="000000" w:fill="FFFFFF"/>
            <w:vAlign w:val="center"/>
            <w:hideMark/>
          </w:tcPr>
          <w:p w14:paraId="72A79A11" w14:textId="77777777" w:rsidR="00584F16" w:rsidRPr="00E90FE1" w:rsidRDefault="00584F16"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Impaired Relaxation Pattern</w:t>
            </w:r>
          </w:p>
        </w:tc>
        <w:tc>
          <w:tcPr>
            <w:tcW w:w="2949" w:type="dxa"/>
            <w:tcBorders>
              <w:top w:val="nil"/>
              <w:left w:val="nil"/>
              <w:bottom w:val="nil"/>
              <w:right w:val="nil"/>
            </w:tcBorders>
            <w:shd w:val="clear" w:color="auto" w:fill="auto"/>
            <w:vAlign w:val="center"/>
            <w:hideMark/>
          </w:tcPr>
          <w:p w14:paraId="22CE6EE8"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5 (14)</w:t>
            </w:r>
          </w:p>
        </w:tc>
        <w:tc>
          <w:tcPr>
            <w:tcW w:w="2091" w:type="dxa"/>
            <w:tcBorders>
              <w:top w:val="nil"/>
              <w:left w:val="nil"/>
              <w:bottom w:val="nil"/>
              <w:right w:val="nil"/>
            </w:tcBorders>
            <w:shd w:val="clear" w:color="auto" w:fill="auto"/>
            <w:vAlign w:val="center"/>
            <w:hideMark/>
          </w:tcPr>
          <w:p w14:paraId="64818BBA"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 (17)</w:t>
            </w:r>
          </w:p>
        </w:tc>
        <w:tc>
          <w:tcPr>
            <w:tcW w:w="1756" w:type="dxa"/>
            <w:tcBorders>
              <w:top w:val="nil"/>
              <w:left w:val="nil"/>
              <w:bottom w:val="nil"/>
              <w:right w:val="nil"/>
            </w:tcBorders>
            <w:shd w:val="clear" w:color="auto" w:fill="auto"/>
            <w:vAlign w:val="center"/>
            <w:hideMark/>
          </w:tcPr>
          <w:p w14:paraId="58DA496B"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0 (0)</w:t>
            </w:r>
          </w:p>
        </w:tc>
        <w:tc>
          <w:tcPr>
            <w:tcW w:w="1800" w:type="dxa"/>
            <w:tcBorders>
              <w:top w:val="nil"/>
              <w:left w:val="nil"/>
              <w:bottom w:val="nil"/>
              <w:right w:val="nil"/>
            </w:tcBorders>
            <w:shd w:val="clear" w:color="auto" w:fill="auto"/>
            <w:vAlign w:val="center"/>
            <w:hideMark/>
          </w:tcPr>
          <w:p w14:paraId="493F6876"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 (22)</w:t>
            </w:r>
          </w:p>
        </w:tc>
      </w:tr>
      <w:tr w:rsidR="0066585E" w:rsidRPr="00E90FE1" w14:paraId="4B080475" w14:textId="77777777" w:rsidTr="001C6F76">
        <w:trPr>
          <w:trHeight w:val="300"/>
        </w:trPr>
        <w:tc>
          <w:tcPr>
            <w:tcW w:w="3705" w:type="dxa"/>
            <w:tcBorders>
              <w:top w:val="nil"/>
              <w:left w:val="nil"/>
              <w:bottom w:val="nil"/>
              <w:right w:val="nil"/>
            </w:tcBorders>
            <w:shd w:val="clear" w:color="000000" w:fill="FFFFFF"/>
            <w:vAlign w:val="center"/>
            <w:hideMark/>
          </w:tcPr>
          <w:p w14:paraId="65B87BAD" w14:textId="77777777" w:rsidR="00584F16" w:rsidRPr="00E90FE1" w:rsidRDefault="00584F16" w:rsidP="001B2885">
            <w:pPr>
              <w:spacing w:line="480" w:lineRule="auto"/>
              <w:ind w:firstLineChars="200" w:firstLine="480"/>
              <w:rPr>
                <w:rFonts w:ascii="Times New Roman" w:eastAsia="Times New Roman" w:hAnsi="Times New Roman" w:cs="Times New Roman"/>
              </w:rPr>
            </w:pPr>
            <w:proofErr w:type="spellStart"/>
            <w:r w:rsidRPr="00E90FE1">
              <w:rPr>
                <w:rFonts w:ascii="Times New Roman" w:eastAsia="Times New Roman" w:hAnsi="Times New Roman" w:cs="Times New Roman"/>
              </w:rPr>
              <w:t>Pseudonormal</w:t>
            </w:r>
            <w:proofErr w:type="spellEnd"/>
            <w:r w:rsidRPr="00E90FE1">
              <w:rPr>
                <w:rFonts w:ascii="Times New Roman" w:eastAsia="Times New Roman" w:hAnsi="Times New Roman" w:cs="Times New Roman"/>
              </w:rPr>
              <w:t xml:space="preserve"> Pattern</w:t>
            </w:r>
          </w:p>
        </w:tc>
        <w:tc>
          <w:tcPr>
            <w:tcW w:w="2949" w:type="dxa"/>
            <w:tcBorders>
              <w:top w:val="nil"/>
              <w:left w:val="nil"/>
              <w:bottom w:val="nil"/>
              <w:right w:val="nil"/>
            </w:tcBorders>
            <w:shd w:val="clear" w:color="auto" w:fill="auto"/>
            <w:vAlign w:val="center"/>
            <w:hideMark/>
          </w:tcPr>
          <w:p w14:paraId="716D942E"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 (3)</w:t>
            </w:r>
          </w:p>
        </w:tc>
        <w:tc>
          <w:tcPr>
            <w:tcW w:w="2091" w:type="dxa"/>
            <w:tcBorders>
              <w:top w:val="nil"/>
              <w:left w:val="nil"/>
              <w:bottom w:val="nil"/>
              <w:right w:val="nil"/>
            </w:tcBorders>
            <w:shd w:val="clear" w:color="auto" w:fill="auto"/>
            <w:vAlign w:val="center"/>
            <w:hideMark/>
          </w:tcPr>
          <w:p w14:paraId="13DA9DFA"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 (25)</w:t>
            </w:r>
          </w:p>
        </w:tc>
        <w:tc>
          <w:tcPr>
            <w:tcW w:w="1756" w:type="dxa"/>
            <w:tcBorders>
              <w:top w:val="nil"/>
              <w:left w:val="nil"/>
              <w:bottom w:val="nil"/>
              <w:right w:val="nil"/>
            </w:tcBorders>
            <w:shd w:val="clear" w:color="auto" w:fill="auto"/>
            <w:vAlign w:val="center"/>
            <w:hideMark/>
          </w:tcPr>
          <w:p w14:paraId="44EB3DA3"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 (33)</w:t>
            </w:r>
          </w:p>
        </w:tc>
        <w:tc>
          <w:tcPr>
            <w:tcW w:w="1800" w:type="dxa"/>
            <w:tcBorders>
              <w:top w:val="nil"/>
              <w:left w:val="nil"/>
              <w:bottom w:val="nil"/>
              <w:right w:val="nil"/>
            </w:tcBorders>
            <w:shd w:val="clear" w:color="auto" w:fill="auto"/>
            <w:vAlign w:val="center"/>
            <w:hideMark/>
          </w:tcPr>
          <w:p w14:paraId="0FA86A70"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 (22)</w:t>
            </w:r>
          </w:p>
        </w:tc>
      </w:tr>
      <w:tr w:rsidR="0066585E" w:rsidRPr="00E90FE1" w14:paraId="64BE0752" w14:textId="77777777" w:rsidTr="001C6F76">
        <w:trPr>
          <w:trHeight w:val="300"/>
        </w:trPr>
        <w:tc>
          <w:tcPr>
            <w:tcW w:w="3705" w:type="dxa"/>
            <w:tcBorders>
              <w:top w:val="nil"/>
              <w:left w:val="nil"/>
              <w:bottom w:val="nil"/>
              <w:right w:val="nil"/>
            </w:tcBorders>
            <w:shd w:val="clear" w:color="000000" w:fill="FFFFFF"/>
            <w:vAlign w:val="center"/>
            <w:hideMark/>
          </w:tcPr>
          <w:p w14:paraId="0D9FD812" w14:textId="77777777" w:rsidR="00584F16" w:rsidRPr="00E90FE1" w:rsidRDefault="00584F16" w:rsidP="001B2885">
            <w:pPr>
              <w:spacing w:line="480" w:lineRule="auto"/>
              <w:ind w:firstLineChars="200" w:firstLine="480"/>
              <w:rPr>
                <w:rFonts w:ascii="Times New Roman" w:eastAsia="Times New Roman" w:hAnsi="Times New Roman" w:cs="Times New Roman"/>
              </w:rPr>
            </w:pPr>
            <w:r w:rsidRPr="00E90FE1">
              <w:rPr>
                <w:rFonts w:ascii="Times New Roman" w:eastAsia="Times New Roman" w:hAnsi="Times New Roman" w:cs="Times New Roman"/>
              </w:rPr>
              <w:t>Restrictive Pattern</w:t>
            </w:r>
          </w:p>
        </w:tc>
        <w:tc>
          <w:tcPr>
            <w:tcW w:w="2949" w:type="dxa"/>
            <w:tcBorders>
              <w:top w:val="nil"/>
              <w:left w:val="nil"/>
              <w:bottom w:val="nil"/>
              <w:right w:val="nil"/>
            </w:tcBorders>
            <w:shd w:val="clear" w:color="auto" w:fill="auto"/>
            <w:vAlign w:val="center"/>
            <w:hideMark/>
          </w:tcPr>
          <w:p w14:paraId="4830DCAA"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0 (0)</w:t>
            </w:r>
          </w:p>
        </w:tc>
        <w:tc>
          <w:tcPr>
            <w:tcW w:w="2091" w:type="dxa"/>
            <w:tcBorders>
              <w:top w:val="nil"/>
              <w:left w:val="nil"/>
              <w:bottom w:val="nil"/>
              <w:right w:val="nil"/>
            </w:tcBorders>
            <w:shd w:val="clear" w:color="auto" w:fill="auto"/>
            <w:vAlign w:val="center"/>
            <w:hideMark/>
          </w:tcPr>
          <w:p w14:paraId="158E5375"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 (8)</w:t>
            </w:r>
          </w:p>
        </w:tc>
        <w:tc>
          <w:tcPr>
            <w:tcW w:w="1756" w:type="dxa"/>
            <w:tcBorders>
              <w:top w:val="nil"/>
              <w:left w:val="nil"/>
              <w:bottom w:val="nil"/>
              <w:right w:val="nil"/>
            </w:tcBorders>
            <w:shd w:val="clear" w:color="auto" w:fill="auto"/>
            <w:vAlign w:val="center"/>
            <w:hideMark/>
          </w:tcPr>
          <w:p w14:paraId="10245FFC"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0 (0)</w:t>
            </w:r>
          </w:p>
        </w:tc>
        <w:tc>
          <w:tcPr>
            <w:tcW w:w="1800" w:type="dxa"/>
            <w:tcBorders>
              <w:top w:val="nil"/>
              <w:left w:val="nil"/>
              <w:bottom w:val="nil"/>
              <w:right w:val="nil"/>
            </w:tcBorders>
            <w:shd w:val="clear" w:color="auto" w:fill="auto"/>
            <w:vAlign w:val="center"/>
            <w:hideMark/>
          </w:tcPr>
          <w:p w14:paraId="5E830E07"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 (11)</w:t>
            </w:r>
          </w:p>
        </w:tc>
      </w:tr>
      <w:tr w:rsidR="0066585E" w:rsidRPr="00E90FE1" w14:paraId="482FE45E" w14:textId="77777777" w:rsidTr="001C6F76">
        <w:trPr>
          <w:trHeight w:val="360"/>
        </w:trPr>
        <w:tc>
          <w:tcPr>
            <w:tcW w:w="3705" w:type="dxa"/>
            <w:tcBorders>
              <w:top w:val="nil"/>
              <w:left w:val="nil"/>
              <w:bottom w:val="nil"/>
              <w:right w:val="nil"/>
            </w:tcBorders>
            <w:shd w:val="clear" w:color="000000" w:fill="FFFFFF"/>
            <w:vAlign w:val="center"/>
            <w:hideMark/>
          </w:tcPr>
          <w:p w14:paraId="692BBA64" w14:textId="77777777" w:rsidR="00584F16" w:rsidRPr="00E90FE1" w:rsidRDefault="00584F16"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E, median (25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 75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 b</w:t>
            </w:r>
          </w:p>
        </w:tc>
        <w:tc>
          <w:tcPr>
            <w:tcW w:w="2949" w:type="dxa"/>
            <w:tcBorders>
              <w:top w:val="nil"/>
              <w:left w:val="nil"/>
              <w:bottom w:val="nil"/>
              <w:right w:val="nil"/>
            </w:tcBorders>
            <w:shd w:val="clear" w:color="auto" w:fill="auto"/>
            <w:vAlign w:val="center"/>
            <w:hideMark/>
          </w:tcPr>
          <w:p w14:paraId="4D9A73DB"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106 (96, 122)</w:t>
            </w:r>
          </w:p>
        </w:tc>
        <w:tc>
          <w:tcPr>
            <w:tcW w:w="2091" w:type="dxa"/>
            <w:tcBorders>
              <w:top w:val="nil"/>
              <w:left w:val="nil"/>
              <w:bottom w:val="nil"/>
              <w:right w:val="nil"/>
            </w:tcBorders>
            <w:shd w:val="clear" w:color="auto" w:fill="auto"/>
            <w:vAlign w:val="center"/>
            <w:hideMark/>
          </w:tcPr>
          <w:p w14:paraId="395B771E"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85 (84, 99)</w:t>
            </w:r>
          </w:p>
        </w:tc>
        <w:tc>
          <w:tcPr>
            <w:tcW w:w="1756" w:type="dxa"/>
            <w:tcBorders>
              <w:top w:val="nil"/>
              <w:left w:val="nil"/>
              <w:bottom w:val="nil"/>
              <w:right w:val="nil"/>
            </w:tcBorders>
            <w:shd w:val="clear" w:color="auto" w:fill="auto"/>
            <w:vAlign w:val="center"/>
            <w:hideMark/>
          </w:tcPr>
          <w:p w14:paraId="04F59C95"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86 (80, 95)</w:t>
            </w:r>
          </w:p>
        </w:tc>
        <w:tc>
          <w:tcPr>
            <w:tcW w:w="1800" w:type="dxa"/>
            <w:tcBorders>
              <w:top w:val="nil"/>
              <w:left w:val="nil"/>
              <w:bottom w:val="nil"/>
              <w:right w:val="nil"/>
            </w:tcBorders>
            <w:shd w:val="clear" w:color="auto" w:fill="auto"/>
            <w:vAlign w:val="center"/>
            <w:hideMark/>
          </w:tcPr>
          <w:p w14:paraId="5D84BC12"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85 (84, 102)</w:t>
            </w:r>
          </w:p>
        </w:tc>
      </w:tr>
      <w:tr w:rsidR="0066585E" w:rsidRPr="00E90FE1" w14:paraId="3EF762A2" w14:textId="77777777" w:rsidTr="001C6F76">
        <w:trPr>
          <w:trHeight w:val="300"/>
        </w:trPr>
        <w:tc>
          <w:tcPr>
            <w:tcW w:w="3705" w:type="dxa"/>
            <w:tcBorders>
              <w:top w:val="nil"/>
              <w:left w:val="nil"/>
              <w:bottom w:val="nil"/>
              <w:right w:val="nil"/>
            </w:tcBorders>
            <w:shd w:val="clear" w:color="000000" w:fill="FFFFFF"/>
            <w:vAlign w:val="center"/>
            <w:hideMark/>
          </w:tcPr>
          <w:p w14:paraId="7058BE37" w14:textId="77777777" w:rsidR="00584F16" w:rsidRPr="00E90FE1" w:rsidRDefault="00584F16"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A, median (25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 75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w:t>
            </w:r>
          </w:p>
        </w:tc>
        <w:tc>
          <w:tcPr>
            <w:tcW w:w="2949" w:type="dxa"/>
            <w:tcBorders>
              <w:top w:val="nil"/>
              <w:left w:val="nil"/>
              <w:bottom w:val="nil"/>
              <w:right w:val="nil"/>
            </w:tcBorders>
            <w:shd w:val="clear" w:color="auto" w:fill="auto"/>
            <w:vAlign w:val="center"/>
            <w:hideMark/>
          </w:tcPr>
          <w:p w14:paraId="17863C8B"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71 (58, 91)</w:t>
            </w:r>
          </w:p>
        </w:tc>
        <w:tc>
          <w:tcPr>
            <w:tcW w:w="2091" w:type="dxa"/>
            <w:tcBorders>
              <w:top w:val="nil"/>
              <w:left w:val="nil"/>
              <w:bottom w:val="nil"/>
              <w:right w:val="nil"/>
            </w:tcBorders>
            <w:shd w:val="clear" w:color="auto" w:fill="auto"/>
            <w:vAlign w:val="center"/>
            <w:hideMark/>
          </w:tcPr>
          <w:p w14:paraId="13CD5E04"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78 (59, 85)</w:t>
            </w:r>
          </w:p>
        </w:tc>
        <w:tc>
          <w:tcPr>
            <w:tcW w:w="1756" w:type="dxa"/>
            <w:tcBorders>
              <w:top w:val="nil"/>
              <w:left w:val="nil"/>
              <w:bottom w:val="nil"/>
              <w:right w:val="nil"/>
            </w:tcBorders>
            <w:shd w:val="clear" w:color="auto" w:fill="auto"/>
            <w:vAlign w:val="center"/>
            <w:hideMark/>
          </w:tcPr>
          <w:p w14:paraId="489C77CD"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36 (32, 74)</w:t>
            </w:r>
          </w:p>
        </w:tc>
        <w:tc>
          <w:tcPr>
            <w:tcW w:w="1800" w:type="dxa"/>
            <w:tcBorders>
              <w:top w:val="nil"/>
              <w:left w:val="nil"/>
              <w:bottom w:val="nil"/>
              <w:right w:val="nil"/>
            </w:tcBorders>
            <w:shd w:val="clear" w:color="auto" w:fill="auto"/>
            <w:vAlign w:val="center"/>
            <w:hideMark/>
          </w:tcPr>
          <w:p w14:paraId="35ACBDBA"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82 (72, 86)</w:t>
            </w:r>
          </w:p>
        </w:tc>
      </w:tr>
      <w:tr w:rsidR="0066585E" w:rsidRPr="00E90FE1" w14:paraId="0FBC350B" w14:textId="77777777" w:rsidTr="001C6F76">
        <w:trPr>
          <w:trHeight w:val="300"/>
        </w:trPr>
        <w:tc>
          <w:tcPr>
            <w:tcW w:w="3705" w:type="dxa"/>
            <w:tcBorders>
              <w:top w:val="nil"/>
              <w:left w:val="nil"/>
              <w:bottom w:val="nil"/>
              <w:right w:val="nil"/>
            </w:tcBorders>
            <w:shd w:val="clear" w:color="000000" w:fill="FFFFFF"/>
            <w:vAlign w:val="center"/>
            <w:hideMark/>
          </w:tcPr>
          <w:p w14:paraId="338FC76E" w14:textId="77777777" w:rsidR="00584F16" w:rsidRPr="00E90FE1" w:rsidRDefault="00584F16"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DT, median (25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 75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w:t>
            </w:r>
          </w:p>
        </w:tc>
        <w:tc>
          <w:tcPr>
            <w:tcW w:w="2949" w:type="dxa"/>
            <w:tcBorders>
              <w:top w:val="nil"/>
              <w:left w:val="nil"/>
              <w:bottom w:val="nil"/>
              <w:right w:val="nil"/>
            </w:tcBorders>
            <w:shd w:val="clear" w:color="auto" w:fill="auto"/>
            <w:vAlign w:val="center"/>
            <w:hideMark/>
          </w:tcPr>
          <w:p w14:paraId="2DE293FD"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209 (183, 236)</w:t>
            </w:r>
          </w:p>
        </w:tc>
        <w:tc>
          <w:tcPr>
            <w:tcW w:w="2091" w:type="dxa"/>
            <w:tcBorders>
              <w:top w:val="nil"/>
              <w:left w:val="nil"/>
              <w:bottom w:val="nil"/>
              <w:right w:val="nil"/>
            </w:tcBorders>
            <w:shd w:val="clear" w:color="auto" w:fill="auto"/>
            <w:vAlign w:val="center"/>
            <w:hideMark/>
          </w:tcPr>
          <w:p w14:paraId="68542042"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193 (150, 238)</w:t>
            </w:r>
          </w:p>
        </w:tc>
        <w:tc>
          <w:tcPr>
            <w:tcW w:w="1756" w:type="dxa"/>
            <w:tcBorders>
              <w:top w:val="nil"/>
              <w:left w:val="nil"/>
              <w:bottom w:val="nil"/>
              <w:right w:val="nil"/>
            </w:tcBorders>
            <w:shd w:val="clear" w:color="auto" w:fill="auto"/>
            <w:vAlign w:val="center"/>
            <w:hideMark/>
          </w:tcPr>
          <w:p w14:paraId="7E666B86"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175 (141, 205)</w:t>
            </w:r>
          </w:p>
        </w:tc>
        <w:tc>
          <w:tcPr>
            <w:tcW w:w="1800" w:type="dxa"/>
            <w:tcBorders>
              <w:top w:val="nil"/>
              <w:left w:val="nil"/>
              <w:bottom w:val="nil"/>
              <w:right w:val="nil"/>
            </w:tcBorders>
            <w:shd w:val="clear" w:color="auto" w:fill="auto"/>
            <w:vAlign w:val="center"/>
            <w:hideMark/>
          </w:tcPr>
          <w:p w14:paraId="3A37F4EF"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215 (158, 246)</w:t>
            </w:r>
          </w:p>
        </w:tc>
      </w:tr>
      <w:tr w:rsidR="0066585E" w:rsidRPr="00E90FE1" w14:paraId="1DBA2206" w14:textId="77777777" w:rsidTr="001C6F76">
        <w:trPr>
          <w:trHeight w:val="80"/>
        </w:trPr>
        <w:tc>
          <w:tcPr>
            <w:tcW w:w="3705" w:type="dxa"/>
            <w:tcBorders>
              <w:top w:val="nil"/>
              <w:left w:val="nil"/>
              <w:bottom w:val="single" w:sz="4" w:space="0" w:color="auto"/>
              <w:right w:val="nil"/>
            </w:tcBorders>
            <w:shd w:val="clear" w:color="000000" w:fill="FFFFFF"/>
            <w:vAlign w:val="center"/>
            <w:hideMark/>
          </w:tcPr>
          <w:p w14:paraId="424B8DA9" w14:textId="77777777" w:rsidR="00584F16" w:rsidRPr="00E90FE1" w:rsidRDefault="00584F16"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E', median (25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 75</w:t>
            </w:r>
            <w:r w:rsidRPr="00E90FE1">
              <w:rPr>
                <w:rFonts w:ascii="Times New Roman" w:eastAsia="Times New Roman" w:hAnsi="Times New Roman" w:cs="Times New Roman"/>
                <w:vertAlign w:val="superscript"/>
              </w:rPr>
              <w:t>th</w:t>
            </w:r>
            <w:r w:rsidRPr="00E90FE1">
              <w:rPr>
                <w:rFonts w:ascii="Times New Roman" w:eastAsia="Times New Roman" w:hAnsi="Times New Roman" w:cs="Times New Roman"/>
              </w:rPr>
              <w:t>)</w:t>
            </w:r>
            <w:r w:rsidRPr="00E90FE1">
              <w:rPr>
                <w:rFonts w:ascii="Times New Roman" w:eastAsia="Times New Roman" w:hAnsi="Times New Roman" w:cs="Times New Roman"/>
                <w:vertAlign w:val="superscript"/>
              </w:rPr>
              <w:t xml:space="preserve"> a</w:t>
            </w:r>
          </w:p>
        </w:tc>
        <w:tc>
          <w:tcPr>
            <w:tcW w:w="2949" w:type="dxa"/>
            <w:tcBorders>
              <w:top w:val="nil"/>
              <w:left w:val="nil"/>
              <w:bottom w:val="single" w:sz="4" w:space="0" w:color="auto"/>
              <w:right w:val="nil"/>
            </w:tcBorders>
            <w:shd w:val="clear" w:color="auto" w:fill="auto"/>
            <w:vAlign w:val="center"/>
            <w:hideMark/>
          </w:tcPr>
          <w:p w14:paraId="67865BBE"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12 (9, 14)</w:t>
            </w:r>
          </w:p>
        </w:tc>
        <w:tc>
          <w:tcPr>
            <w:tcW w:w="2091" w:type="dxa"/>
            <w:tcBorders>
              <w:top w:val="nil"/>
              <w:left w:val="nil"/>
              <w:bottom w:val="single" w:sz="4" w:space="0" w:color="auto"/>
              <w:right w:val="nil"/>
            </w:tcBorders>
            <w:shd w:val="clear" w:color="auto" w:fill="auto"/>
            <w:vAlign w:val="center"/>
            <w:hideMark/>
          </w:tcPr>
          <w:p w14:paraId="287A6F93"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 (6, 12)</w:t>
            </w:r>
          </w:p>
        </w:tc>
        <w:tc>
          <w:tcPr>
            <w:tcW w:w="1756" w:type="dxa"/>
            <w:tcBorders>
              <w:top w:val="nil"/>
              <w:left w:val="nil"/>
              <w:bottom w:val="single" w:sz="4" w:space="0" w:color="auto"/>
              <w:right w:val="nil"/>
            </w:tcBorders>
            <w:shd w:val="clear" w:color="auto" w:fill="auto"/>
            <w:vAlign w:val="center"/>
            <w:hideMark/>
          </w:tcPr>
          <w:p w14:paraId="7C173549"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8 (6, 12)</w:t>
            </w:r>
          </w:p>
        </w:tc>
        <w:tc>
          <w:tcPr>
            <w:tcW w:w="1800" w:type="dxa"/>
            <w:tcBorders>
              <w:top w:val="nil"/>
              <w:left w:val="nil"/>
              <w:bottom w:val="single" w:sz="4" w:space="0" w:color="auto"/>
              <w:right w:val="nil"/>
            </w:tcBorders>
            <w:shd w:val="clear" w:color="auto" w:fill="auto"/>
            <w:vAlign w:val="center"/>
            <w:hideMark/>
          </w:tcPr>
          <w:p w14:paraId="21643E63" w14:textId="77777777" w:rsidR="00584F16" w:rsidRPr="00E90FE1" w:rsidRDefault="00584F16" w:rsidP="001B2885">
            <w:pPr>
              <w:spacing w:line="480" w:lineRule="auto"/>
              <w:jc w:val="center"/>
              <w:rPr>
                <w:rFonts w:ascii="Times New Roman" w:eastAsia="Times New Roman" w:hAnsi="Times New Roman" w:cs="Times New Roman"/>
              </w:rPr>
            </w:pPr>
            <w:r w:rsidRPr="00E90FE1">
              <w:rPr>
                <w:rFonts w:ascii="Times New Roman" w:eastAsia="Times New Roman" w:hAnsi="Times New Roman" w:cs="Times New Roman"/>
              </w:rPr>
              <w:t>7 (6, 12)</w:t>
            </w:r>
          </w:p>
        </w:tc>
      </w:tr>
    </w:tbl>
    <w:p w14:paraId="08B813A7" w14:textId="77777777" w:rsidR="00584F16" w:rsidRPr="00E90FE1" w:rsidRDefault="00584F16" w:rsidP="001B2885">
      <w:pPr>
        <w:spacing w:line="480" w:lineRule="auto"/>
        <w:rPr>
          <w:rFonts w:ascii="Times New Roman" w:eastAsia="Times New Roman" w:hAnsi="Times New Roman" w:cs="Times New Roman"/>
        </w:rPr>
      </w:pPr>
      <w:r w:rsidRPr="00E90FE1">
        <w:rPr>
          <w:rFonts w:ascii="Times New Roman" w:eastAsia="Times New Roman" w:hAnsi="Times New Roman" w:cs="Times New Roman"/>
        </w:rPr>
        <w:t>Abbreviations. A, atrial filling velocities; SCM, stress cardiomyopathy; DT, deceleration time; E, early filling velocities; E', mitral annular tissue Doppler early diastolic peak velocity</w:t>
      </w:r>
      <w:r w:rsidR="00C32D03" w:rsidRPr="00E90FE1">
        <w:rPr>
          <w:rFonts w:ascii="Times New Roman" w:eastAsia="Times New Roman" w:hAnsi="Times New Roman" w:cs="Times New Roman"/>
        </w:rPr>
        <w:t>; RLVD, regional left ventricular dysfunction</w:t>
      </w:r>
      <w:r w:rsidRPr="00E90FE1">
        <w:rPr>
          <w:rFonts w:ascii="Times New Roman" w:eastAsia="Times New Roman" w:hAnsi="Times New Roman" w:cs="Times New Roman"/>
        </w:rPr>
        <w:t>.</w:t>
      </w:r>
    </w:p>
    <w:p w14:paraId="18D6AE7C" w14:textId="77777777" w:rsidR="00584F16" w:rsidRPr="00E90FE1" w:rsidRDefault="00584F16" w:rsidP="001B2885">
      <w:pPr>
        <w:spacing w:line="480" w:lineRule="auto"/>
        <w:rPr>
          <w:rFonts w:ascii="Times New Roman" w:eastAsia="Times New Roman" w:hAnsi="Times New Roman" w:cs="Times New Roman"/>
        </w:rPr>
      </w:pPr>
      <w:proofErr w:type="gramStart"/>
      <w:r w:rsidRPr="00E90FE1">
        <w:rPr>
          <w:rFonts w:ascii="Times New Roman" w:hAnsi="Times New Roman" w:cs="Times New Roman"/>
          <w:vertAlign w:val="superscript"/>
        </w:rPr>
        <w:t>a</w:t>
      </w:r>
      <w:proofErr w:type="gramEnd"/>
      <w:r w:rsidRPr="00E90FE1">
        <w:rPr>
          <w:rFonts w:ascii="Times New Roman" w:hAnsi="Times New Roman" w:cs="Times New Roman"/>
        </w:rPr>
        <w:t xml:space="preserve"> P-value&lt;0.05 for comparing </w:t>
      </w:r>
      <w:r w:rsidR="00FE3EE9" w:rsidRPr="00E90FE1">
        <w:rPr>
          <w:rFonts w:ascii="Times New Roman" w:hAnsi="Times New Roman" w:cs="Times New Roman"/>
        </w:rPr>
        <w:t>no RLVD</w:t>
      </w:r>
      <w:r w:rsidRPr="00E90FE1">
        <w:rPr>
          <w:rFonts w:ascii="Times New Roman" w:hAnsi="Times New Roman" w:cs="Times New Roman"/>
        </w:rPr>
        <w:t xml:space="preserve"> and stress </w:t>
      </w:r>
      <w:r w:rsidRPr="00E90FE1">
        <w:rPr>
          <w:rFonts w:ascii="Times New Roman" w:eastAsia="Times New Roman" w:hAnsi="Times New Roman" w:cs="Times New Roman"/>
        </w:rPr>
        <w:t>cardiomyopathy group.</w:t>
      </w:r>
    </w:p>
    <w:p w14:paraId="7EF08317" w14:textId="77777777" w:rsidR="00584F16" w:rsidRPr="00E90FE1" w:rsidRDefault="00584F16" w:rsidP="001B2885">
      <w:pPr>
        <w:spacing w:line="480" w:lineRule="auto"/>
        <w:rPr>
          <w:rFonts w:ascii="Times New Roman" w:hAnsi="Times New Roman" w:cs="Times New Roman"/>
        </w:rPr>
        <w:sectPr w:rsidR="00584F16" w:rsidRPr="00E90FE1" w:rsidSect="000B6D6F">
          <w:pgSz w:w="15840" w:h="12240" w:orient="landscape"/>
          <w:pgMar w:top="1440" w:right="1440" w:bottom="1440" w:left="1440" w:header="720" w:footer="720" w:gutter="0"/>
          <w:cols w:space="720"/>
          <w:docGrid w:linePitch="360"/>
        </w:sectPr>
      </w:pPr>
      <w:proofErr w:type="gramStart"/>
      <w:r w:rsidRPr="00E90FE1">
        <w:rPr>
          <w:rFonts w:ascii="Times New Roman" w:hAnsi="Times New Roman" w:cs="Times New Roman"/>
          <w:vertAlign w:val="superscript"/>
        </w:rPr>
        <w:t>b</w:t>
      </w:r>
      <w:proofErr w:type="gramEnd"/>
      <w:r w:rsidRPr="00E90FE1">
        <w:rPr>
          <w:rFonts w:ascii="Times New Roman" w:hAnsi="Times New Roman" w:cs="Times New Roman"/>
        </w:rPr>
        <w:t xml:space="preserve"> P-value&lt;0.05 for comparing 3 groups (</w:t>
      </w:r>
      <w:r w:rsidR="00FE3EE9" w:rsidRPr="00E90FE1">
        <w:rPr>
          <w:rFonts w:ascii="Times New Roman" w:hAnsi="Times New Roman" w:cs="Times New Roman"/>
        </w:rPr>
        <w:t>no RLVD</w:t>
      </w:r>
      <w:r w:rsidRPr="00E90FE1">
        <w:rPr>
          <w:rFonts w:ascii="Times New Roman" w:hAnsi="Times New Roman" w:cs="Times New Roman"/>
        </w:rPr>
        <w:t>, SCM-Apical and SCM-Basal)</w:t>
      </w:r>
      <w:r w:rsidRPr="00E90FE1" w:rsidDel="00845877">
        <w:rPr>
          <w:rFonts w:ascii="Times New Roman" w:hAnsi="Times New Roman" w:cs="Times New Roman"/>
        </w:rPr>
        <w:t xml:space="preserve"> </w:t>
      </w:r>
    </w:p>
    <w:p w14:paraId="6BE20476" w14:textId="77777777" w:rsidR="00637BD6" w:rsidRPr="00E90FE1" w:rsidRDefault="00E93AB8" w:rsidP="001B2885">
      <w:pPr>
        <w:spacing w:line="480" w:lineRule="auto"/>
        <w:rPr>
          <w:rFonts w:ascii="Times New Roman" w:hAnsi="Times New Roman" w:cs="Times New Roman"/>
        </w:rPr>
      </w:pPr>
      <w:r w:rsidRPr="00E90FE1">
        <w:rPr>
          <w:rFonts w:ascii="Times New Roman" w:hAnsi="Times New Roman" w:cs="Times New Roman"/>
        </w:rPr>
        <w:lastRenderedPageBreak/>
        <w:t>Supplemental References</w:t>
      </w:r>
    </w:p>
    <w:p w14:paraId="58D20D7D" w14:textId="77777777" w:rsidR="002F5054" w:rsidRPr="00E90FE1" w:rsidRDefault="002F5054" w:rsidP="001B2885">
      <w:pPr>
        <w:spacing w:line="480" w:lineRule="auto"/>
        <w:jc w:val="both"/>
        <w:rPr>
          <w:rFonts w:ascii="Times New Roman" w:hAnsi="Times New Roman" w:cs="Times New Roman"/>
        </w:rPr>
      </w:pPr>
    </w:p>
    <w:p w14:paraId="0D5C6089" w14:textId="77777777" w:rsidR="00890E77" w:rsidRPr="00E90FE1" w:rsidRDefault="002F5054" w:rsidP="00890E77">
      <w:pPr>
        <w:pStyle w:val="EndNoteBibliography"/>
        <w:ind w:left="720" w:hanging="720"/>
        <w:rPr>
          <w:noProof/>
        </w:rPr>
      </w:pPr>
      <w:r w:rsidRPr="00E90FE1">
        <w:fldChar w:fldCharType="begin"/>
      </w:r>
      <w:r w:rsidRPr="00E90FE1">
        <w:instrText xml:space="preserve"> ADDIN EN.REFLIST </w:instrText>
      </w:r>
      <w:r w:rsidRPr="00E90FE1">
        <w:fldChar w:fldCharType="separate"/>
      </w:r>
      <w:bookmarkStart w:id="1" w:name="_ENREF_1"/>
      <w:r w:rsidR="00890E77" w:rsidRPr="00E90FE1">
        <w:rPr>
          <w:noProof/>
        </w:rPr>
        <w:t>1.</w:t>
      </w:r>
      <w:r w:rsidR="00890E77" w:rsidRPr="00E90FE1">
        <w:rPr>
          <w:noProof/>
        </w:rPr>
        <w:tab/>
        <w:t>Shea AM, Reed SD, Curtis LH, Alexander MJ, Villani JJ, Schulman KA. Characteristics of nontraumatic subarachnoid hemorrhage in the United States in 2003. Neurosurgery 2007;61:1131-7; discussion 7-8.</w:t>
      </w:r>
      <w:bookmarkEnd w:id="1"/>
    </w:p>
    <w:p w14:paraId="2BF01F5E" w14:textId="77777777" w:rsidR="00890E77" w:rsidRPr="00E90FE1" w:rsidRDefault="00890E77" w:rsidP="00890E77">
      <w:pPr>
        <w:pStyle w:val="EndNoteBibliography"/>
        <w:ind w:left="720" w:hanging="720"/>
        <w:rPr>
          <w:noProof/>
        </w:rPr>
      </w:pPr>
      <w:bookmarkStart w:id="2" w:name="_ENREF_2"/>
      <w:r w:rsidRPr="00E90FE1">
        <w:rPr>
          <w:noProof/>
        </w:rPr>
        <w:t>2.</w:t>
      </w:r>
      <w:r w:rsidRPr="00E90FE1">
        <w:rPr>
          <w:noProof/>
        </w:rPr>
        <w:tab/>
        <w:t>Cerqueira MD, Weissman NJ, Dilsizian V, Jacobs AK, Kaul S, Laskey WK, Pennell DJ, Rumberger JA, Ryan T, Verani MS, American Heart Association Writing Group on Myocardial S, Registration for Cardiac I. Standardized myocardial segmentation and nomenclature for tomographic imaging of the heart. A statement for healthcare professionals from the Cardiac Imaging Committee of the Council on Clinical Cardiology of the American Heart Association. Circulation 2002;105:539-42.</w:t>
      </w:r>
      <w:bookmarkEnd w:id="2"/>
    </w:p>
    <w:p w14:paraId="35F02A72" w14:textId="77777777" w:rsidR="00890E77" w:rsidRPr="00E90FE1" w:rsidRDefault="00890E77" w:rsidP="00890E77">
      <w:pPr>
        <w:pStyle w:val="EndNoteBibliography"/>
        <w:ind w:left="720" w:hanging="720"/>
        <w:rPr>
          <w:noProof/>
        </w:rPr>
      </w:pPr>
      <w:bookmarkStart w:id="3" w:name="_ENREF_3"/>
      <w:r w:rsidRPr="00E90FE1">
        <w:rPr>
          <w:noProof/>
        </w:rPr>
        <w:t>3.</w:t>
      </w:r>
      <w:r w:rsidRPr="00E90FE1">
        <w:rPr>
          <w:noProof/>
        </w:rPr>
        <w:tab/>
        <w:t>McMurray JJ, Adamopoulos S, Anker SD, Auricchio A, Bohm M, Dickstein K, Falk V, Filippatos G, Fonseca C, Gomez-Sanchez MA, Jaarsma T, Kober L, Lip GY, Maggioni AP, Parkhomenko A, Pieske BM, Popescu BA, Ronnevik PK, Rutten FH, Schwitter J, Seferovic P, Stepinska J, Trindade PT, Voors AA, Zannad F, Zeiher A, Guidelines ESCCfP.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Heart J 2012;33:1787-847.</w:t>
      </w:r>
      <w:bookmarkEnd w:id="3"/>
    </w:p>
    <w:p w14:paraId="59993453" w14:textId="77777777" w:rsidR="00890E77" w:rsidRPr="00E90FE1" w:rsidRDefault="00890E77" w:rsidP="00890E77">
      <w:pPr>
        <w:pStyle w:val="EndNoteBibliography"/>
        <w:ind w:left="720" w:hanging="720"/>
        <w:rPr>
          <w:noProof/>
        </w:rPr>
      </w:pPr>
      <w:bookmarkStart w:id="4" w:name="_ENREF_4"/>
      <w:r w:rsidRPr="00E90FE1">
        <w:rPr>
          <w:noProof/>
        </w:rPr>
        <w:t>4.</w:t>
      </w:r>
      <w:r w:rsidRPr="00E90FE1">
        <w:rPr>
          <w:noProof/>
        </w:rPr>
        <w:tab/>
        <w:t>Madhavan M, Prasad A. Proposed Mayo Clinic criteria for the diagnosis of Tako-Tsubo cardiomyopathy and long-term prognosis. Herz 2010;35:240-3.</w:t>
      </w:r>
      <w:bookmarkEnd w:id="4"/>
    </w:p>
    <w:p w14:paraId="657936FB" w14:textId="77777777" w:rsidR="00890E77" w:rsidRPr="00E90FE1" w:rsidRDefault="00890E77" w:rsidP="00890E77">
      <w:pPr>
        <w:pStyle w:val="EndNoteBibliography"/>
        <w:ind w:left="720" w:hanging="720"/>
        <w:rPr>
          <w:noProof/>
        </w:rPr>
      </w:pPr>
      <w:bookmarkStart w:id="5" w:name="_ENREF_5"/>
      <w:r w:rsidRPr="00E90FE1">
        <w:rPr>
          <w:noProof/>
        </w:rPr>
        <w:lastRenderedPageBreak/>
        <w:t>5.</w:t>
      </w:r>
      <w:r w:rsidRPr="00E90FE1">
        <w:rPr>
          <w:noProof/>
        </w:rPr>
        <w:tab/>
        <w:t>Quinn J, Kramer N, McDermott D. Validation of the Social Security Death Index (SSDI): An Important Readily-Available Outcomes Database for Researchers. West J Emerg Med 2008;9:6-8.</w:t>
      </w:r>
      <w:bookmarkEnd w:id="5"/>
    </w:p>
    <w:p w14:paraId="763F2B6C" w14:textId="77777777" w:rsidR="00890E77" w:rsidRPr="00E90FE1" w:rsidRDefault="00890E77" w:rsidP="00890E77">
      <w:pPr>
        <w:pStyle w:val="EndNoteBibliography"/>
        <w:ind w:left="720" w:hanging="720"/>
        <w:rPr>
          <w:noProof/>
        </w:rPr>
      </w:pPr>
      <w:bookmarkStart w:id="6" w:name="_ENREF_6"/>
      <w:r w:rsidRPr="00E90FE1">
        <w:rPr>
          <w:noProof/>
        </w:rPr>
        <w:t>6.</w:t>
      </w:r>
      <w:r w:rsidRPr="00E90FE1">
        <w:rPr>
          <w:noProof/>
        </w:rPr>
        <w:tab/>
        <w:t>Bellomo R, Ronco C, Kellum JA, Mehta RL, Palevsky P. Acute renal failure - definition, outcome measures, animal models, fluid therapy and information technology needs: the Second International Consensus Conference of the Acute Dialysis Quality Initiative (ADQI) Group. Crit Care 2004;8:R204-12.</w:t>
      </w:r>
      <w:bookmarkEnd w:id="6"/>
    </w:p>
    <w:p w14:paraId="7071D22E" w14:textId="77777777" w:rsidR="00890E77" w:rsidRPr="00E90FE1" w:rsidRDefault="00890E77" w:rsidP="00890E77">
      <w:pPr>
        <w:pStyle w:val="EndNoteBibliography"/>
        <w:ind w:left="720" w:hanging="720"/>
        <w:rPr>
          <w:noProof/>
        </w:rPr>
      </w:pPr>
      <w:bookmarkStart w:id="7" w:name="_ENREF_7"/>
      <w:r w:rsidRPr="00E90FE1">
        <w:rPr>
          <w:noProof/>
        </w:rPr>
        <w:t>7.</w:t>
      </w:r>
      <w:r w:rsidRPr="00E90FE1">
        <w:rPr>
          <w:noProof/>
        </w:rPr>
        <w:tab/>
        <w:t>Bihorac A, Brennan M, Ozrazgat Baslanti T, Bozorgmehri S, Efron PA, Moore FA, Segal MS, Hobson CE. National Surgical Quality Improvement Program Underestimates the Risk Associated with Mild and Moderate Postoperative Acute Kidney Injury. Crit Care Med 2013;41:2570-83.</w:t>
      </w:r>
      <w:bookmarkEnd w:id="7"/>
    </w:p>
    <w:p w14:paraId="599929F7" w14:textId="77777777" w:rsidR="00890E77" w:rsidRPr="00E90FE1" w:rsidRDefault="00890E77" w:rsidP="00890E77">
      <w:pPr>
        <w:pStyle w:val="EndNoteBibliography"/>
        <w:ind w:left="720" w:hanging="720"/>
        <w:rPr>
          <w:noProof/>
        </w:rPr>
      </w:pPr>
      <w:bookmarkStart w:id="8" w:name="_ENREF_8"/>
      <w:r w:rsidRPr="00E90FE1">
        <w:rPr>
          <w:noProof/>
        </w:rPr>
        <w:t>8.</w:t>
      </w:r>
      <w:r w:rsidRPr="00E90FE1">
        <w:rPr>
          <w:noProof/>
        </w:rPr>
        <w:tab/>
        <w:t>Agency for Healthcare Research and Quality. Patient safety indicators: technical specifications. Ver. 4.2: Agency for Healthcare Research and Quality, 2010.</w:t>
      </w:r>
      <w:bookmarkEnd w:id="8"/>
    </w:p>
    <w:p w14:paraId="63EBE14A" w14:textId="77777777" w:rsidR="00890E77" w:rsidRPr="00E90FE1" w:rsidRDefault="00890E77" w:rsidP="00890E77">
      <w:pPr>
        <w:pStyle w:val="EndNoteBibliography"/>
        <w:ind w:left="720" w:hanging="720"/>
        <w:rPr>
          <w:noProof/>
        </w:rPr>
      </w:pPr>
      <w:bookmarkStart w:id="9" w:name="_ENREF_9"/>
      <w:r w:rsidRPr="00E90FE1">
        <w:rPr>
          <w:noProof/>
        </w:rPr>
        <w:t>9.</w:t>
      </w:r>
      <w:r w:rsidRPr="00E90FE1">
        <w:rPr>
          <w:noProof/>
        </w:rPr>
        <w:tab/>
        <w:t>Dombrovskiy VY, Martin AA, Sunderram J, Paz HL. Facing the challenge: decreasing case fatality rates in severe sepsis despite increasing hospitalizations. Crit Care Med 2005;33:2555-62.</w:t>
      </w:r>
      <w:bookmarkEnd w:id="9"/>
    </w:p>
    <w:p w14:paraId="6B2EB7AF" w14:textId="77777777" w:rsidR="00890E77" w:rsidRPr="00E90FE1" w:rsidRDefault="00890E77" w:rsidP="00890E77">
      <w:pPr>
        <w:pStyle w:val="EndNoteBibliography"/>
        <w:ind w:left="720" w:hanging="720"/>
        <w:rPr>
          <w:noProof/>
        </w:rPr>
      </w:pPr>
      <w:bookmarkStart w:id="10" w:name="_ENREF_10"/>
      <w:r w:rsidRPr="00E90FE1">
        <w:rPr>
          <w:noProof/>
        </w:rPr>
        <w:t>10.</w:t>
      </w:r>
      <w:r w:rsidRPr="00E90FE1">
        <w:rPr>
          <w:noProof/>
        </w:rPr>
        <w:tab/>
        <w:t>Vogel TR, Dombrovskiy VY, Carson JL, Graham AM, Lowry SF. Postoperative sepsis in the United States. Ann Surg 2010;252:1065-71.</w:t>
      </w:r>
      <w:bookmarkEnd w:id="10"/>
    </w:p>
    <w:p w14:paraId="7A49B2AD" w14:textId="77777777" w:rsidR="00890E77" w:rsidRPr="00E90FE1" w:rsidRDefault="00890E77" w:rsidP="00890E77">
      <w:pPr>
        <w:pStyle w:val="EndNoteBibliography"/>
        <w:ind w:left="720" w:hanging="720"/>
        <w:rPr>
          <w:noProof/>
        </w:rPr>
      </w:pPr>
      <w:bookmarkStart w:id="11" w:name="_ENREF_11"/>
      <w:r w:rsidRPr="00E90FE1">
        <w:rPr>
          <w:noProof/>
        </w:rPr>
        <w:t>11.</w:t>
      </w:r>
      <w:r w:rsidRPr="00E90FE1">
        <w:rPr>
          <w:noProof/>
        </w:rPr>
        <w:tab/>
        <w:t>Agency for Healthcare Research and Quality. Healthcare Cost and Utilization Project 2008 National Statistics Healthcare Cost and Utilization Project (HCUP) 2003 - 2008 Rockville, MD.: Agency for Healthcare Research and Quality, 2008.</w:t>
      </w:r>
      <w:bookmarkEnd w:id="11"/>
    </w:p>
    <w:p w14:paraId="78588BA8" w14:textId="77777777" w:rsidR="00890E77" w:rsidRPr="00E90FE1" w:rsidRDefault="00890E77" w:rsidP="00890E77">
      <w:pPr>
        <w:pStyle w:val="EndNoteBibliography"/>
        <w:ind w:left="720" w:hanging="720"/>
        <w:rPr>
          <w:noProof/>
        </w:rPr>
      </w:pPr>
      <w:bookmarkStart w:id="12" w:name="_ENREF_12"/>
      <w:r w:rsidRPr="00E90FE1">
        <w:rPr>
          <w:noProof/>
        </w:rPr>
        <w:t>12.</w:t>
      </w:r>
      <w:r w:rsidRPr="00E90FE1">
        <w:rPr>
          <w:noProof/>
        </w:rPr>
        <w:tab/>
        <w:t>Elixhauser AP, Steiner CMDMPH, Harris DRP, Coffey RMP. Comorbidity Measures for Use with Administrative Data. Med Care 1998;36:8-27.</w:t>
      </w:r>
      <w:bookmarkEnd w:id="12"/>
    </w:p>
    <w:p w14:paraId="77F2B320" w14:textId="77777777" w:rsidR="00890E77" w:rsidRPr="00E90FE1" w:rsidRDefault="00890E77" w:rsidP="00890E77">
      <w:pPr>
        <w:pStyle w:val="EndNoteBibliography"/>
        <w:ind w:left="720" w:hanging="720"/>
        <w:rPr>
          <w:noProof/>
        </w:rPr>
      </w:pPr>
      <w:bookmarkStart w:id="13" w:name="_ENREF_13"/>
      <w:r w:rsidRPr="00E90FE1">
        <w:rPr>
          <w:noProof/>
        </w:rPr>
        <w:lastRenderedPageBreak/>
        <w:t>13.</w:t>
      </w:r>
      <w:r w:rsidRPr="00E90FE1">
        <w:rPr>
          <w:noProof/>
        </w:rPr>
        <w:tab/>
        <w:t>Charlson ME, Pompei P, Ales KL, MacKenzie CR. A new method of classifying prognostic comorbidity in longitudinal studies: development and validation. J Chronic Dis 1987;40:373-83.</w:t>
      </w:r>
      <w:bookmarkEnd w:id="13"/>
    </w:p>
    <w:p w14:paraId="34CEBFA6" w14:textId="77777777" w:rsidR="00890E77" w:rsidRPr="00E90FE1" w:rsidRDefault="00890E77" w:rsidP="00890E77">
      <w:pPr>
        <w:pStyle w:val="EndNoteBibliography"/>
        <w:ind w:left="720" w:hanging="720"/>
        <w:rPr>
          <w:noProof/>
        </w:rPr>
      </w:pPr>
      <w:bookmarkStart w:id="14" w:name="_ENREF_14"/>
      <w:r w:rsidRPr="00E90FE1">
        <w:rPr>
          <w:noProof/>
        </w:rPr>
        <w:t>14.</w:t>
      </w:r>
      <w:r w:rsidRPr="00E90FE1">
        <w:rPr>
          <w:noProof/>
        </w:rPr>
        <w:tab/>
        <w:t>Claassen J, Bernardini GL, Kreiter K, Bates J, Du YE, Copeland D, Connolly ES, Mayer SA. Effect of cisternal and ventricular blood on risk of delayed cerebral ischemia after subarachnoid hemorrhage: the Fisher scale revisited. Stroke 2001;32:2012-20.</w:t>
      </w:r>
      <w:bookmarkEnd w:id="14"/>
    </w:p>
    <w:p w14:paraId="7A9B01DE" w14:textId="77777777" w:rsidR="00890E77" w:rsidRPr="00E90FE1" w:rsidRDefault="00890E77" w:rsidP="00890E77">
      <w:pPr>
        <w:pStyle w:val="EndNoteBibliography"/>
        <w:ind w:left="720" w:hanging="720"/>
        <w:rPr>
          <w:noProof/>
        </w:rPr>
      </w:pPr>
      <w:bookmarkStart w:id="15" w:name="_ENREF_15"/>
      <w:r w:rsidRPr="00E90FE1">
        <w:rPr>
          <w:noProof/>
        </w:rPr>
        <w:t>15.</w:t>
      </w:r>
      <w:r w:rsidRPr="00E90FE1">
        <w:rPr>
          <w:noProof/>
        </w:rPr>
        <w:tab/>
        <w:t>Frontera JA, Claassen J, Schmidt JM, Wartenberg KE, Temes R, Connolly ES, Jr., MacDonald RL, Mayer SA. Prediction of symptomatic vasospasm after subarachnoid hemorrhage: the modified fisher scale. Neurosurgery 2006;59:21-7; discussion -7.</w:t>
      </w:r>
      <w:bookmarkEnd w:id="15"/>
    </w:p>
    <w:p w14:paraId="27A39531" w14:textId="77777777" w:rsidR="00890E77" w:rsidRPr="00E90FE1" w:rsidRDefault="00890E77" w:rsidP="00890E77">
      <w:pPr>
        <w:pStyle w:val="EndNoteBibliography"/>
        <w:ind w:left="720" w:hanging="720"/>
        <w:rPr>
          <w:noProof/>
        </w:rPr>
      </w:pPr>
      <w:bookmarkStart w:id="16" w:name="_ENREF_16"/>
      <w:r w:rsidRPr="00E90FE1">
        <w:rPr>
          <w:noProof/>
        </w:rPr>
        <w:t>16.</w:t>
      </w:r>
      <w:r w:rsidRPr="00E90FE1">
        <w:rPr>
          <w:noProof/>
        </w:rPr>
        <w:tab/>
        <w:t>Hunt WE, Hess RM. Surgical risk as related to time of intervention in the repair of intracranial aneurysms. J Neurosurg 1968;28:14-20.</w:t>
      </w:r>
      <w:bookmarkEnd w:id="16"/>
    </w:p>
    <w:p w14:paraId="499F2FDF" w14:textId="77777777" w:rsidR="00890E77" w:rsidRPr="00E90FE1" w:rsidRDefault="00890E77" w:rsidP="00890E77">
      <w:pPr>
        <w:pStyle w:val="EndNoteBibliography"/>
        <w:ind w:left="720" w:hanging="720"/>
        <w:rPr>
          <w:noProof/>
        </w:rPr>
      </w:pPr>
      <w:bookmarkStart w:id="17" w:name="_ENREF_17"/>
      <w:r w:rsidRPr="00E90FE1">
        <w:rPr>
          <w:noProof/>
        </w:rPr>
        <w:t>17.</w:t>
      </w:r>
      <w:r w:rsidRPr="00E90FE1">
        <w:rPr>
          <w:noProof/>
        </w:rPr>
        <w:tab/>
        <w:t>Schneeweiss S, Rassen JA, Glynn RJ, Avorn J, Mogun H, Brookhart MA. High-dimensional propensity score adjustment in studies of treatment effects using health care claims data. Epidemiology 2009;20:512-22.</w:t>
      </w:r>
      <w:bookmarkEnd w:id="17"/>
    </w:p>
    <w:p w14:paraId="7AFC6B41" w14:textId="77777777" w:rsidR="00890E77" w:rsidRPr="00E90FE1" w:rsidRDefault="00890E77" w:rsidP="00890E77">
      <w:pPr>
        <w:pStyle w:val="EndNoteBibliography"/>
        <w:ind w:left="720" w:hanging="720"/>
        <w:rPr>
          <w:noProof/>
        </w:rPr>
      </w:pPr>
      <w:bookmarkStart w:id="18" w:name="_ENREF_18"/>
      <w:r w:rsidRPr="00E90FE1">
        <w:rPr>
          <w:noProof/>
        </w:rPr>
        <w:t>18.</w:t>
      </w:r>
      <w:r w:rsidRPr="00E90FE1">
        <w:rPr>
          <w:noProof/>
        </w:rPr>
        <w:tab/>
        <w:t>von Elm E, Altman DG, Egger M, Pocock SJ, Gotzsche PC, Vandenbroucke JP. The Strengthening the Reporting of Observational Studies in Epidemiology (STROBE) statement: guidelines for reporting observational studies. Ann Intern Med 2007;147:573-7.</w:t>
      </w:r>
      <w:bookmarkEnd w:id="18"/>
    </w:p>
    <w:p w14:paraId="40AB965F" w14:textId="77777777" w:rsidR="00890E77" w:rsidRPr="00E90FE1" w:rsidRDefault="00890E77" w:rsidP="00890E77">
      <w:pPr>
        <w:pStyle w:val="EndNoteBibliography"/>
        <w:ind w:left="720" w:hanging="720"/>
        <w:rPr>
          <w:noProof/>
        </w:rPr>
      </w:pPr>
      <w:bookmarkStart w:id="19" w:name="_ENREF_19"/>
      <w:r w:rsidRPr="00E90FE1">
        <w:rPr>
          <w:noProof/>
        </w:rPr>
        <w:t>19.</w:t>
      </w:r>
      <w:r w:rsidRPr="00E90FE1">
        <w:rPr>
          <w:noProof/>
        </w:rPr>
        <w:tab/>
        <w:t>Zhang X, Loberiza FR, Klein JP, Zhang MJ. A SAS macro for estimation of direct adjusted survival curves based on a stratified Cox regression model. Comput Methods Programs Biomed 2007;88:95-101.</w:t>
      </w:r>
      <w:bookmarkEnd w:id="19"/>
    </w:p>
    <w:p w14:paraId="11B49ACC" w14:textId="77777777" w:rsidR="008D2D8A" w:rsidRPr="00E90FE1" w:rsidRDefault="002F5054" w:rsidP="001B2885">
      <w:pPr>
        <w:spacing w:line="480" w:lineRule="auto"/>
        <w:jc w:val="both"/>
        <w:rPr>
          <w:rFonts w:ascii="Times New Roman" w:hAnsi="Times New Roman" w:cs="Times New Roman"/>
        </w:rPr>
      </w:pPr>
      <w:r w:rsidRPr="00E90FE1">
        <w:rPr>
          <w:rFonts w:ascii="Times New Roman" w:hAnsi="Times New Roman" w:cs="Times New Roman"/>
        </w:rPr>
        <w:fldChar w:fldCharType="end"/>
      </w:r>
    </w:p>
    <w:sectPr w:rsidR="008D2D8A" w:rsidRPr="00E90FE1" w:rsidSect="00845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7C530" w14:textId="77777777" w:rsidR="00CD10A7" w:rsidRDefault="00CD10A7" w:rsidP="00D436FB">
      <w:r>
        <w:separator/>
      </w:r>
    </w:p>
  </w:endnote>
  <w:endnote w:type="continuationSeparator" w:id="0">
    <w:p w14:paraId="1B400EE7" w14:textId="77777777" w:rsidR="00CD10A7" w:rsidRDefault="00CD10A7" w:rsidP="00D4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1F645" w14:textId="77777777" w:rsidR="00CD10A7" w:rsidRDefault="00CD10A7" w:rsidP="00D436FB">
      <w:r>
        <w:separator/>
      </w:r>
    </w:p>
  </w:footnote>
  <w:footnote w:type="continuationSeparator" w:id="0">
    <w:p w14:paraId="03E313FE" w14:textId="77777777" w:rsidR="00CD10A7" w:rsidRDefault="00CD10A7" w:rsidP="00D436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426403"/>
      <w:docPartObj>
        <w:docPartGallery w:val="Page Numbers (Top of Page)"/>
        <w:docPartUnique/>
      </w:docPartObj>
    </w:sdtPr>
    <w:sdtEndPr>
      <w:rPr>
        <w:noProof/>
      </w:rPr>
    </w:sdtEndPr>
    <w:sdtContent>
      <w:p w14:paraId="4494E582" w14:textId="77777777" w:rsidR="00C94555" w:rsidRDefault="00C94555">
        <w:pPr>
          <w:pStyle w:val="Header"/>
          <w:jc w:val="right"/>
        </w:pPr>
        <w:r>
          <w:fldChar w:fldCharType="begin"/>
        </w:r>
        <w:r>
          <w:instrText xml:space="preserve"> PAGE   \* MERGEFORMAT </w:instrText>
        </w:r>
        <w:r>
          <w:fldChar w:fldCharType="separate"/>
        </w:r>
        <w:r w:rsidR="00E90FE1">
          <w:rPr>
            <w:noProof/>
          </w:rPr>
          <w:t>9</w:t>
        </w:r>
        <w:r>
          <w:rPr>
            <w:noProof/>
          </w:rPr>
          <w:fldChar w:fldCharType="end"/>
        </w:r>
      </w:p>
    </w:sdtContent>
  </w:sdt>
  <w:p w14:paraId="1F357848" w14:textId="77777777" w:rsidR="00C94555" w:rsidRDefault="00C94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nesthesia Analgesi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xdaf5a0dgzete3e9r2o5x9pxrtpx2tdrr9zr&quot;&gt;Azra Global2&lt;record-ids&gt;&lt;item&gt;236&lt;/item&gt;&lt;item&gt;256&lt;/item&gt;&lt;item&gt;648&lt;/item&gt;&lt;item&gt;649&lt;/item&gt;&lt;item&gt;650&lt;/item&gt;&lt;item&gt;674&lt;/item&gt;&lt;item&gt;696&lt;/item&gt;&lt;item&gt;2162&lt;/item&gt;&lt;item&gt;3366&lt;/item&gt;&lt;item&gt;3627&lt;/item&gt;&lt;item&gt;4697&lt;/item&gt;&lt;item&gt;4703&lt;/item&gt;&lt;item&gt;4704&lt;/item&gt;&lt;item&gt;4705&lt;/item&gt;&lt;item&gt;4769&lt;/item&gt;&lt;item&gt;4830&lt;/item&gt;&lt;item&gt;4960&lt;/item&gt;&lt;item&gt;5314&lt;/item&gt;&lt;/record-ids&gt;&lt;/item&gt;&lt;/Libraries&gt;"/>
  </w:docVars>
  <w:rsids>
    <w:rsidRoot w:val="00206E4D"/>
    <w:rsid w:val="00007EAA"/>
    <w:rsid w:val="000141C8"/>
    <w:rsid w:val="00017F4B"/>
    <w:rsid w:val="000418B8"/>
    <w:rsid w:val="00050194"/>
    <w:rsid w:val="00051166"/>
    <w:rsid w:val="00073AEA"/>
    <w:rsid w:val="000920CD"/>
    <w:rsid w:val="0009606F"/>
    <w:rsid w:val="000A33D6"/>
    <w:rsid w:val="000B5E79"/>
    <w:rsid w:val="000B6D6F"/>
    <w:rsid w:val="000E40C1"/>
    <w:rsid w:val="00105ADC"/>
    <w:rsid w:val="00117D03"/>
    <w:rsid w:val="0013796F"/>
    <w:rsid w:val="0014178E"/>
    <w:rsid w:val="0014322E"/>
    <w:rsid w:val="001A3EE2"/>
    <w:rsid w:val="001B04CD"/>
    <w:rsid w:val="001B2885"/>
    <w:rsid w:val="001C5808"/>
    <w:rsid w:val="001C6F76"/>
    <w:rsid w:val="001D0C9D"/>
    <w:rsid w:val="001F4D62"/>
    <w:rsid w:val="001F7FD9"/>
    <w:rsid w:val="002038C7"/>
    <w:rsid w:val="00206E4D"/>
    <w:rsid w:val="002169A9"/>
    <w:rsid w:val="00220C82"/>
    <w:rsid w:val="0022279A"/>
    <w:rsid w:val="00227C42"/>
    <w:rsid w:val="002470A3"/>
    <w:rsid w:val="00252AB0"/>
    <w:rsid w:val="0026611C"/>
    <w:rsid w:val="002736CA"/>
    <w:rsid w:val="00282136"/>
    <w:rsid w:val="002B03B1"/>
    <w:rsid w:val="002C1030"/>
    <w:rsid w:val="002D1F46"/>
    <w:rsid w:val="002E6119"/>
    <w:rsid w:val="002F5054"/>
    <w:rsid w:val="003133B8"/>
    <w:rsid w:val="00331203"/>
    <w:rsid w:val="00343E10"/>
    <w:rsid w:val="00372930"/>
    <w:rsid w:val="00382078"/>
    <w:rsid w:val="00394B30"/>
    <w:rsid w:val="003A2359"/>
    <w:rsid w:val="003C479B"/>
    <w:rsid w:val="003F4D71"/>
    <w:rsid w:val="003F7933"/>
    <w:rsid w:val="00404A29"/>
    <w:rsid w:val="00421825"/>
    <w:rsid w:val="004364F9"/>
    <w:rsid w:val="00445F19"/>
    <w:rsid w:val="004515FF"/>
    <w:rsid w:val="004648E3"/>
    <w:rsid w:val="00466695"/>
    <w:rsid w:val="004A435C"/>
    <w:rsid w:val="004D45B0"/>
    <w:rsid w:val="004E4ABC"/>
    <w:rsid w:val="00511A46"/>
    <w:rsid w:val="00522EB5"/>
    <w:rsid w:val="00523EC2"/>
    <w:rsid w:val="00571883"/>
    <w:rsid w:val="00584F16"/>
    <w:rsid w:val="00591B40"/>
    <w:rsid w:val="005946A5"/>
    <w:rsid w:val="00596784"/>
    <w:rsid w:val="005B78DE"/>
    <w:rsid w:val="005C1BCF"/>
    <w:rsid w:val="005C48F9"/>
    <w:rsid w:val="005C78ED"/>
    <w:rsid w:val="005F297D"/>
    <w:rsid w:val="005F3C9C"/>
    <w:rsid w:val="0060035C"/>
    <w:rsid w:val="0060313A"/>
    <w:rsid w:val="0060533D"/>
    <w:rsid w:val="0063605B"/>
    <w:rsid w:val="00637BD6"/>
    <w:rsid w:val="006403FA"/>
    <w:rsid w:val="0066585E"/>
    <w:rsid w:val="006A44B1"/>
    <w:rsid w:val="006D5604"/>
    <w:rsid w:val="006F18D3"/>
    <w:rsid w:val="006F1DD0"/>
    <w:rsid w:val="006F4383"/>
    <w:rsid w:val="0070249E"/>
    <w:rsid w:val="007069D0"/>
    <w:rsid w:val="00722BBC"/>
    <w:rsid w:val="00722C72"/>
    <w:rsid w:val="00723BDC"/>
    <w:rsid w:val="00734A98"/>
    <w:rsid w:val="00740AFD"/>
    <w:rsid w:val="007B7111"/>
    <w:rsid w:val="007D5161"/>
    <w:rsid w:val="007E6457"/>
    <w:rsid w:val="0080042E"/>
    <w:rsid w:val="00810681"/>
    <w:rsid w:val="00811794"/>
    <w:rsid w:val="00821D49"/>
    <w:rsid w:val="00834629"/>
    <w:rsid w:val="0084439A"/>
    <w:rsid w:val="00845877"/>
    <w:rsid w:val="008571F6"/>
    <w:rsid w:val="00873FF6"/>
    <w:rsid w:val="00875911"/>
    <w:rsid w:val="008760B3"/>
    <w:rsid w:val="00890E77"/>
    <w:rsid w:val="008B5E0D"/>
    <w:rsid w:val="008C5E8A"/>
    <w:rsid w:val="008D2D8A"/>
    <w:rsid w:val="008D4320"/>
    <w:rsid w:val="008D6C4A"/>
    <w:rsid w:val="0090136E"/>
    <w:rsid w:val="009038A4"/>
    <w:rsid w:val="00916C0F"/>
    <w:rsid w:val="0092330C"/>
    <w:rsid w:val="00935ABD"/>
    <w:rsid w:val="009418C6"/>
    <w:rsid w:val="009645F4"/>
    <w:rsid w:val="009D086B"/>
    <w:rsid w:val="009E2E8E"/>
    <w:rsid w:val="00A0235D"/>
    <w:rsid w:val="00A04D62"/>
    <w:rsid w:val="00A13636"/>
    <w:rsid w:val="00A14E0E"/>
    <w:rsid w:val="00A16552"/>
    <w:rsid w:val="00A22B98"/>
    <w:rsid w:val="00A25099"/>
    <w:rsid w:val="00A51BC6"/>
    <w:rsid w:val="00A52D69"/>
    <w:rsid w:val="00A6253F"/>
    <w:rsid w:val="00A759D7"/>
    <w:rsid w:val="00A76B67"/>
    <w:rsid w:val="00A931BE"/>
    <w:rsid w:val="00AC6C1C"/>
    <w:rsid w:val="00AD0611"/>
    <w:rsid w:val="00AD3B26"/>
    <w:rsid w:val="00AE7815"/>
    <w:rsid w:val="00B111F8"/>
    <w:rsid w:val="00B366F2"/>
    <w:rsid w:val="00B74A90"/>
    <w:rsid w:val="00B80754"/>
    <w:rsid w:val="00B82548"/>
    <w:rsid w:val="00BA2A92"/>
    <w:rsid w:val="00BA356E"/>
    <w:rsid w:val="00BA4D5C"/>
    <w:rsid w:val="00BB5FFB"/>
    <w:rsid w:val="00BC3CCD"/>
    <w:rsid w:val="00BD0A1A"/>
    <w:rsid w:val="00BE0A39"/>
    <w:rsid w:val="00C07485"/>
    <w:rsid w:val="00C108B2"/>
    <w:rsid w:val="00C31097"/>
    <w:rsid w:val="00C32D03"/>
    <w:rsid w:val="00C372F4"/>
    <w:rsid w:val="00C46CBB"/>
    <w:rsid w:val="00C87555"/>
    <w:rsid w:val="00C94555"/>
    <w:rsid w:val="00CB2236"/>
    <w:rsid w:val="00CB42CE"/>
    <w:rsid w:val="00CC2136"/>
    <w:rsid w:val="00CD10A7"/>
    <w:rsid w:val="00CD5718"/>
    <w:rsid w:val="00CD6B44"/>
    <w:rsid w:val="00CE4BC6"/>
    <w:rsid w:val="00CF2D2D"/>
    <w:rsid w:val="00D0350B"/>
    <w:rsid w:val="00D03DAB"/>
    <w:rsid w:val="00D06F47"/>
    <w:rsid w:val="00D436FB"/>
    <w:rsid w:val="00D77387"/>
    <w:rsid w:val="00D806E9"/>
    <w:rsid w:val="00D8320A"/>
    <w:rsid w:val="00DB3F8C"/>
    <w:rsid w:val="00DB529D"/>
    <w:rsid w:val="00DC7187"/>
    <w:rsid w:val="00DD2ADA"/>
    <w:rsid w:val="00DD32CE"/>
    <w:rsid w:val="00DE57C7"/>
    <w:rsid w:val="00DF7CCD"/>
    <w:rsid w:val="00E03819"/>
    <w:rsid w:val="00E21B73"/>
    <w:rsid w:val="00E26540"/>
    <w:rsid w:val="00E377F2"/>
    <w:rsid w:val="00E90FE1"/>
    <w:rsid w:val="00E933E9"/>
    <w:rsid w:val="00E93AB8"/>
    <w:rsid w:val="00EA60C5"/>
    <w:rsid w:val="00EC0367"/>
    <w:rsid w:val="00EF2E57"/>
    <w:rsid w:val="00F01D10"/>
    <w:rsid w:val="00F35981"/>
    <w:rsid w:val="00F95D5B"/>
    <w:rsid w:val="00FC35D2"/>
    <w:rsid w:val="00FC4F38"/>
    <w:rsid w:val="00FC5E79"/>
    <w:rsid w:val="00FD42AE"/>
    <w:rsid w:val="00FE35A6"/>
    <w:rsid w:val="00FE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C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BD6"/>
    <w:rPr>
      <w:color w:val="0000FF"/>
      <w:u w:val="single"/>
    </w:rPr>
  </w:style>
  <w:style w:type="character" w:styleId="CommentReference">
    <w:name w:val="annotation reference"/>
    <w:basedOn w:val="DefaultParagraphFont"/>
    <w:unhideWhenUsed/>
    <w:rsid w:val="00637BD6"/>
    <w:rPr>
      <w:sz w:val="16"/>
      <w:szCs w:val="16"/>
    </w:rPr>
  </w:style>
  <w:style w:type="paragraph" w:styleId="CommentText">
    <w:name w:val="annotation text"/>
    <w:basedOn w:val="Normal"/>
    <w:link w:val="CommentTextChar"/>
    <w:unhideWhenUsed/>
    <w:rsid w:val="00637BD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7B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7BD6"/>
    <w:rPr>
      <w:rFonts w:ascii="Tahoma" w:hAnsi="Tahoma" w:cs="Tahoma"/>
      <w:sz w:val="16"/>
      <w:szCs w:val="16"/>
    </w:rPr>
  </w:style>
  <w:style w:type="character" w:customStyle="1" w:styleId="BalloonTextChar">
    <w:name w:val="Balloon Text Char"/>
    <w:basedOn w:val="DefaultParagraphFont"/>
    <w:link w:val="BalloonText"/>
    <w:uiPriority w:val="99"/>
    <w:semiHidden/>
    <w:rsid w:val="00637B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3FF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73FF6"/>
    <w:rPr>
      <w:rFonts w:ascii="Times New Roman" w:eastAsia="Times New Roman" w:hAnsi="Times New Roman" w:cs="Times New Roman"/>
      <w:b/>
      <w:bCs/>
      <w:sz w:val="20"/>
      <w:szCs w:val="20"/>
    </w:rPr>
  </w:style>
  <w:style w:type="character" w:customStyle="1" w:styleId="mw-cite-backlink">
    <w:name w:val="mw-cite-backlink"/>
    <w:basedOn w:val="DefaultParagraphFont"/>
    <w:rsid w:val="00873FF6"/>
  </w:style>
  <w:style w:type="character" w:customStyle="1" w:styleId="citation">
    <w:name w:val="citation"/>
    <w:basedOn w:val="DefaultParagraphFont"/>
    <w:rsid w:val="00873FF6"/>
  </w:style>
  <w:style w:type="paragraph" w:styleId="Revision">
    <w:name w:val="Revision"/>
    <w:hidden/>
    <w:uiPriority w:val="99"/>
    <w:semiHidden/>
    <w:rsid w:val="00AC6C1C"/>
  </w:style>
  <w:style w:type="character" w:customStyle="1" w:styleId="ref2">
    <w:name w:val="ref2"/>
    <w:basedOn w:val="DefaultParagraphFont"/>
    <w:rsid w:val="00B111F8"/>
  </w:style>
  <w:style w:type="paragraph" w:styleId="NoSpacing">
    <w:name w:val="No Spacing"/>
    <w:uiPriority w:val="1"/>
    <w:qFormat/>
    <w:rsid w:val="00DB3F8C"/>
  </w:style>
  <w:style w:type="paragraph" w:customStyle="1" w:styleId="EndNoteBibliographyTitle">
    <w:name w:val="EndNote Bibliography Title"/>
    <w:basedOn w:val="Normal"/>
    <w:rsid w:val="00A6253F"/>
    <w:pPr>
      <w:jc w:val="center"/>
    </w:pPr>
    <w:rPr>
      <w:rFonts w:ascii="Times New Roman" w:hAnsi="Times New Roman" w:cs="Times New Roman"/>
    </w:rPr>
  </w:style>
  <w:style w:type="paragraph" w:customStyle="1" w:styleId="EndNoteBibliography">
    <w:name w:val="EndNote Bibliography"/>
    <w:basedOn w:val="Normal"/>
    <w:rsid w:val="00A6253F"/>
    <w:pPr>
      <w:spacing w:line="480" w:lineRule="auto"/>
      <w:jc w:val="both"/>
    </w:pPr>
    <w:rPr>
      <w:rFonts w:ascii="Times New Roman" w:hAnsi="Times New Roman" w:cs="Times New Roman"/>
    </w:rPr>
  </w:style>
  <w:style w:type="paragraph" w:styleId="Header">
    <w:name w:val="header"/>
    <w:basedOn w:val="Normal"/>
    <w:link w:val="HeaderChar"/>
    <w:uiPriority w:val="99"/>
    <w:unhideWhenUsed/>
    <w:rsid w:val="00D436FB"/>
    <w:pPr>
      <w:tabs>
        <w:tab w:val="center" w:pos="4680"/>
        <w:tab w:val="right" w:pos="9360"/>
      </w:tabs>
    </w:pPr>
  </w:style>
  <w:style w:type="character" w:customStyle="1" w:styleId="HeaderChar">
    <w:name w:val="Header Char"/>
    <w:basedOn w:val="DefaultParagraphFont"/>
    <w:link w:val="Header"/>
    <w:uiPriority w:val="99"/>
    <w:rsid w:val="00D436FB"/>
  </w:style>
  <w:style w:type="paragraph" w:styleId="Footer">
    <w:name w:val="footer"/>
    <w:basedOn w:val="Normal"/>
    <w:link w:val="FooterChar"/>
    <w:uiPriority w:val="99"/>
    <w:unhideWhenUsed/>
    <w:rsid w:val="00D436FB"/>
    <w:pPr>
      <w:tabs>
        <w:tab w:val="center" w:pos="4680"/>
        <w:tab w:val="right" w:pos="9360"/>
      </w:tabs>
    </w:pPr>
  </w:style>
  <w:style w:type="character" w:customStyle="1" w:styleId="FooterChar">
    <w:name w:val="Footer Char"/>
    <w:basedOn w:val="DefaultParagraphFont"/>
    <w:link w:val="Footer"/>
    <w:uiPriority w:val="99"/>
    <w:rsid w:val="00D436FB"/>
  </w:style>
  <w:style w:type="table" w:styleId="TableGrid">
    <w:name w:val="Table Grid"/>
    <w:basedOn w:val="TableNormal"/>
    <w:rsid w:val="004A435C"/>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BD6"/>
    <w:rPr>
      <w:color w:val="0000FF"/>
      <w:u w:val="single"/>
    </w:rPr>
  </w:style>
  <w:style w:type="character" w:styleId="CommentReference">
    <w:name w:val="annotation reference"/>
    <w:basedOn w:val="DefaultParagraphFont"/>
    <w:unhideWhenUsed/>
    <w:rsid w:val="00637BD6"/>
    <w:rPr>
      <w:sz w:val="16"/>
      <w:szCs w:val="16"/>
    </w:rPr>
  </w:style>
  <w:style w:type="paragraph" w:styleId="CommentText">
    <w:name w:val="annotation text"/>
    <w:basedOn w:val="Normal"/>
    <w:link w:val="CommentTextChar"/>
    <w:unhideWhenUsed/>
    <w:rsid w:val="00637BD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7BD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7BD6"/>
    <w:rPr>
      <w:rFonts w:ascii="Tahoma" w:hAnsi="Tahoma" w:cs="Tahoma"/>
      <w:sz w:val="16"/>
      <w:szCs w:val="16"/>
    </w:rPr>
  </w:style>
  <w:style w:type="character" w:customStyle="1" w:styleId="BalloonTextChar">
    <w:name w:val="Balloon Text Char"/>
    <w:basedOn w:val="DefaultParagraphFont"/>
    <w:link w:val="BalloonText"/>
    <w:uiPriority w:val="99"/>
    <w:semiHidden/>
    <w:rsid w:val="00637BD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73FF6"/>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873FF6"/>
    <w:rPr>
      <w:rFonts w:ascii="Times New Roman" w:eastAsia="Times New Roman" w:hAnsi="Times New Roman" w:cs="Times New Roman"/>
      <w:b/>
      <w:bCs/>
      <w:sz w:val="20"/>
      <w:szCs w:val="20"/>
    </w:rPr>
  </w:style>
  <w:style w:type="character" w:customStyle="1" w:styleId="mw-cite-backlink">
    <w:name w:val="mw-cite-backlink"/>
    <w:basedOn w:val="DefaultParagraphFont"/>
    <w:rsid w:val="00873FF6"/>
  </w:style>
  <w:style w:type="character" w:customStyle="1" w:styleId="citation">
    <w:name w:val="citation"/>
    <w:basedOn w:val="DefaultParagraphFont"/>
    <w:rsid w:val="00873FF6"/>
  </w:style>
  <w:style w:type="paragraph" w:styleId="Revision">
    <w:name w:val="Revision"/>
    <w:hidden/>
    <w:uiPriority w:val="99"/>
    <w:semiHidden/>
    <w:rsid w:val="00AC6C1C"/>
  </w:style>
  <w:style w:type="character" w:customStyle="1" w:styleId="ref2">
    <w:name w:val="ref2"/>
    <w:basedOn w:val="DefaultParagraphFont"/>
    <w:rsid w:val="00B111F8"/>
  </w:style>
  <w:style w:type="paragraph" w:styleId="NoSpacing">
    <w:name w:val="No Spacing"/>
    <w:uiPriority w:val="1"/>
    <w:qFormat/>
    <w:rsid w:val="00DB3F8C"/>
  </w:style>
  <w:style w:type="paragraph" w:customStyle="1" w:styleId="EndNoteBibliographyTitle">
    <w:name w:val="EndNote Bibliography Title"/>
    <w:basedOn w:val="Normal"/>
    <w:rsid w:val="00A6253F"/>
    <w:pPr>
      <w:jc w:val="center"/>
    </w:pPr>
    <w:rPr>
      <w:rFonts w:ascii="Times New Roman" w:hAnsi="Times New Roman" w:cs="Times New Roman"/>
    </w:rPr>
  </w:style>
  <w:style w:type="paragraph" w:customStyle="1" w:styleId="EndNoteBibliography">
    <w:name w:val="EndNote Bibliography"/>
    <w:basedOn w:val="Normal"/>
    <w:rsid w:val="00A6253F"/>
    <w:pPr>
      <w:spacing w:line="480" w:lineRule="auto"/>
      <w:jc w:val="both"/>
    </w:pPr>
    <w:rPr>
      <w:rFonts w:ascii="Times New Roman" w:hAnsi="Times New Roman" w:cs="Times New Roman"/>
    </w:rPr>
  </w:style>
  <w:style w:type="paragraph" w:styleId="Header">
    <w:name w:val="header"/>
    <w:basedOn w:val="Normal"/>
    <w:link w:val="HeaderChar"/>
    <w:uiPriority w:val="99"/>
    <w:unhideWhenUsed/>
    <w:rsid w:val="00D436FB"/>
    <w:pPr>
      <w:tabs>
        <w:tab w:val="center" w:pos="4680"/>
        <w:tab w:val="right" w:pos="9360"/>
      </w:tabs>
    </w:pPr>
  </w:style>
  <w:style w:type="character" w:customStyle="1" w:styleId="HeaderChar">
    <w:name w:val="Header Char"/>
    <w:basedOn w:val="DefaultParagraphFont"/>
    <w:link w:val="Header"/>
    <w:uiPriority w:val="99"/>
    <w:rsid w:val="00D436FB"/>
  </w:style>
  <w:style w:type="paragraph" w:styleId="Footer">
    <w:name w:val="footer"/>
    <w:basedOn w:val="Normal"/>
    <w:link w:val="FooterChar"/>
    <w:uiPriority w:val="99"/>
    <w:unhideWhenUsed/>
    <w:rsid w:val="00D436FB"/>
    <w:pPr>
      <w:tabs>
        <w:tab w:val="center" w:pos="4680"/>
        <w:tab w:val="right" w:pos="9360"/>
      </w:tabs>
    </w:pPr>
  </w:style>
  <w:style w:type="character" w:customStyle="1" w:styleId="FooterChar">
    <w:name w:val="Footer Char"/>
    <w:basedOn w:val="DefaultParagraphFont"/>
    <w:link w:val="Footer"/>
    <w:uiPriority w:val="99"/>
    <w:rsid w:val="00D436FB"/>
  </w:style>
  <w:style w:type="table" w:styleId="TableGrid">
    <w:name w:val="Table Grid"/>
    <w:basedOn w:val="TableNormal"/>
    <w:rsid w:val="004A435C"/>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7878">
      <w:bodyDiv w:val="1"/>
      <w:marLeft w:val="0"/>
      <w:marRight w:val="0"/>
      <w:marTop w:val="0"/>
      <w:marBottom w:val="0"/>
      <w:divBdr>
        <w:top w:val="none" w:sz="0" w:space="0" w:color="auto"/>
        <w:left w:val="none" w:sz="0" w:space="0" w:color="auto"/>
        <w:bottom w:val="none" w:sz="0" w:space="0" w:color="auto"/>
        <w:right w:val="none" w:sz="0" w:space="0" w:color="auto"/>
      </w:divBdr>
      <w:divsChild>
        <w:div w:id="1042512148">
          <w:marLeft w:val="0"/>
          <w:marRight w:val="0"/>
          <w:marTop w:val="0"/>
          <w:marBottom w:val="0"/>
          <w:divBdr>
            <w:top w:val="single" w:sz="2" w:space="0" w:color="CCCCCC"/>
            <w:left w:val="single" w:sz="6" w:space="11" w:color="CCCCCC"/>
            <w:bottom w:val="single" w:sz="6" w:space="0" w:color="CCCCCC"/>
            <w:right w:val="single" w:sz="6" w:space="11" w:color="CCCCCC"/>
          </w:divBdr>
          <w:divsChild>
            <w:div w:id="1548299222">
              <w:marLeft w:val="0"/>
              <w:marRight w:val="0"/>
              <w:marTop w:val="0"/>
              <w:marBottom w:val="0"/>
              <w:divBdr>
                <w:top w:val="none" w:sz="0" w:space="0" w:color="auto"/>
                <w:left w:val="none" w:sz="0" w:space="0" w:color="auto"/>
                <w:bottom w:val="none" w:sz="0" w:space="0" w:color="auto"/>
                <w:right w:val="single" w:sz="6" w:space="0" w:color="CCCCCC"/>
              </w:divBdr>
              <w:divsChild>
                <w:div w:id="368846266">
                  <w:marLeft w:val="0"/>
                  <w:marRight w:val="0"/>
                  <w:marTop w:val="0"/>
                  <w:marBottom w:val="225"/>
                  <w:divBdr>
                    <w:top w:val="none" w:sz="0" w:space="0" w:color="auto"/>
                    <w:left w:val="none" w:sz="0" w:space="0" w:color="auto"/>
                    <w:bottom w:val="none" w:sz="0" w:space="0" w:color="auto"/>
                    <w:right w:val="none" w:sz="0" w:space="0" w:color="auto"/>
                  </w:divBdr>
                  <w:divsChild>
                    <w:div w:id="5302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8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5694-82B9-204C-8B08-2F597D38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7184</Words>
  <Characters>38653</Characters>
  <Application>Microsoft Macintosh Word</Application>
  <DocSecurity>0</DocSecurity>
  <Lines>4294</Lines>
  <Paragraphs>2696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 Bihorac</dc:creator>
  <cp:lastModifiedBy>Amanda Andonian</cp:lastModifiedBy>
  <cp:revision>3</cp:revision>
  <dcterms:created xsi:type="dcterms:W3CDTF">2015-12-04T20:21:00Z</dcterms:created>
  <dcterms:modified xsi:type="dcterms:W3CDTF">2016-01-11T23:41:00Z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