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6E" w:rsidRPr="00543B18" w:rsidRDefault="00B54C6E" w:rsidP="00B54C6E">
      <w:pPr>
        <w:spacing w:line="480" w:lineRule="auto"/>
        <w:jc w:val="both"/>
        <w:rPr>
          <w:b/>
          <w:szCs w:val="24"/>
          <w:lang w:val="en-GB"/>
        </w:rPr>
      </w:pPr>
      <w:r w:rsidRPr="00543B18">
        <w:rPr>
          <w:b/>
          <w:szCs w:val="24"/>
          <w:lang w:val="en-GB"/>
        </w:rPr>
        <w:t>Supplemental Digital Content 2</w:t>
      </w:r>
    </w:p>
    <w:p w:rsidR="00B54C6E" w:rsidRPr="00543B18" w:rsidRDefault="00B54C6E" w:rsidP="00B54C6E">
      <w:pPr>
        <w:spacing w:line="480" w:lineRule="auto"/>
        <w:jc w:val="both"/>
        <w:rPr>
          <w:b/>
          <w:szCs w:val="24"/>
        </w:rPr>
      </w:pPr>
      <w:r w:rsidRPr="00543B18">
        <w:rPr>
          <w:b/>
          <w:szCs w:val="24"/>
        </w:rPr>
        <w:t>Measurement of mitochondrial membrane potential (Δψm) using two different dyes</w:t>
      </w:r>
    </w:p>
    <w:p w:rsidR="00B54C6E" w:rsidRPr="00237416" w:rsidRDefault="00B54C6E" w:rsidP="00B54C6E">
      <w:pPr>
        <w:spacing w:line="480" w:lineRule="auto"/>
        <w:jc w:val="both"/>
        <w:rPr>
          <w:b/>
          <w:szCs w:val="24"/>
        </w:rPr>
      </w:pPr>
      <w:r w:rsidRPr="00543B18">
        <w:rPr>
          <w:b/>
          <w:szCs w:val="24"/>
        </w:rPr>
        <w:t>A</w:t>
      </w:r>
      <w:r w:rsidRPr="00237416">
        <w:rPr>
          <w:b/>
          <w:szCs w:val="24"/>
        </w:rPr>
        <w:t xml:space="preserve">. Measurement of </w:t>
      </w:r>
      <w:r w:rsidRPr="00237416">
        <w:rPr>
          <w:b/>
          <w:bCs/>
          <w:szCs w:val="24"/>
        </w:rPr>
        <w:t xml:space="preserve">mitochondrial membrane potential (Δψm) </w:t>
      </w:r>
      <w:r w:rsidRPr="00237416">
        <w:rPr>
          <w:b/>
          <w:szCs w:val="24"/>
        </w:rPr>
        <w:t>in intact cells using the dye JC-1</w:t>
      </w:r>
    </w:p>
    <w:p w:rsidR="00B54C6E" w:rsidRPr="00543B18" w:rsidRDefault="00B54C6E" w:rsidP="00B54C6E">
      <w:pPr>
        <w:spacing w:line="480" w:lineRule="auto"/>
        <w:jc w:val="both"/>
        <w:rPr>
          <w:szCs w:val="24"/>
        </w:rPr>
      </w:pPr>
      <w:r w:rsidRPr="00237416">
        <w:rPr>
          <w:szCs w:val="24"/>
        </w:rPr>
        <w:t>For these experiments, cells were plated and grown in three 96-well microplates in replicates (at least 24 replicates for each treatment per plate (24 contols, 24 fentanyl-treated and 24 5-HD + fentanyl-treated wells/plate) (n is at least 72 per condition). After incubation, mitochondrial electrochemical potential gradient (Δψm) in intact cells was measured using the cationic dye 5,5´,6´,6´-tetrachloro-1,1´,3,3´-tetraethylbenzimidazolocarbocyanine iodide (JC-1). JC-1 is a mitochondrial sensor which aggregates in polarized mitochondria, where it forms red fluorescent</w:t>
      </w:r>
      <w:r w:rsidRPr="00543B18">
        <w:rPr>
          <w:szCs w:val="24"/>
        </w:rPr>
        <w:t xml:space="preserve"> aggregates. Dissipation of the mitochondrial membrane potential prevents the accumulation of the JC-1 dye in the mitochondria, and the dye is dispersed throughout the entire cell, leading to a shift from red (JC-1 aggregates) to green fluorescence (JC-1 monomers). Thus the loss of JC-1 aggregates directly correlates with changes in Δψm. Briefly, for these experiments, the cells were grown in 96-well plates and treated with fentanyl for 1 hour (2 ng/ml), or pretreated with 5-HD at 50 µM for 30 minutes, followed by incubation with fentanyl at 2 ng/ml for an additional hour and the mitochondrial membrane potential was measured using the JC-1 mitochondria staining kit for mitochondrial potential change detection (Sigma, Switzerland) according to the manufacturer’s instructions. Δψm was measured immediately by fluormetry on a Tecan Infinite M1000 plate reader (Tecan, Männedorf, Switzerland). For JC-1 monomers, the fluorimeter was set at a 490 nm excitation wavelength and 530 nm emission wavelength and fluorescence was measured. For JC-1 aggregates, the fluorimeter was set at a 525 nm excitation wavelength and 590 nm emission </w:t>
      </w:r>
      <w:r w:rsidRPr="00543B18">
        <w:rPr>
          <w:szCs w:val="24"/>
        </w:rPr>
        <w:lastRenderedPageBreak/>
        <w:t>wavelength and fluorescence was measured. Afterwards, the Δψm (590/530 nm fluorescence ratio) was calculated.</w:t>
      </w:r>
    </w:p>
    <w:p w:rsidR="00B54C6E" w:rsidRPr="00237416" w:rsidRDefault="00B54C6E" w:rsidP="00B54C6E">
      <w:pPr>
        <w:spacing w:line="480" w:lineRule="auto"/>
        <w:jc w:val="both"/>
        <w:rPr>
          <w:b/>
          <w:szCs w:val="24"/>
        </w:rPr>
      </w:pPr>
      <w:r w:rsidRPr="00237416">
        <w:rPr>
          <w:b/>
          <w:szCs w:val="24"/>
        </w:rPr>
        <w:t>B. Measurement of Δψm in intact cells using tetramethylrhodamine methyl ester (TMRM)</w:t>
      </w:r>
    </w:p>
    <w:p w:rsidR="00B54C6E" w:rsidRDefault="00B54C6E" w:rsidP="00B54C6E">
      <w:pPr>
        <w:spacing w:line="480" w:lineRule="auto"/>
        <w:jc w:val="both"/>
        <w:rPr>
          <w:szCs w:val="24"/>
        </w:rPr>
      </w:pPr>
      <w:r w:rsidRPr="00237416">
        <w:rPr>
          <w:szCs w:val="24"/>
        </w:rPr>
        <w:t>For these experiments, cells were plated and grown in three 96-well microplates in replicates (18 replicates for each treatment per plate (18 contols, 18 fentanyl-treated, 18 fentanyl + 5-HD-treated and 18 5-HD-treated wells/plate) (n is 54 per condition). After incubation, mitochondrial electrochemical potential gradient in intact cells was measured using the lipophilic but slightly</w:t>
      </w:r>
      <w:r w:rsidRPr="00543B18">
        <w:rPr>
          <w:szCs w:val="24"/>
        </w:rPr>
        <w:t xml:space="preserve"> cationic fluorescent dye TMRM. The lipophilic structures of this dye allow it to easily penetrate cell and mitochondrial lipid bilayer membrane barriers. Briefly, for these experiments, the cells were grown in 96-well plates and treated with fentanyl for 1 hour (2 ng/ml) and the mitochondrial membrane potential was measured using the TMRM mitochondria staining kit for mitochondrial potential change detection (Immunochemistry Technologies, LLC, Bloomington, MN, USA) according to the manufacturer’s instructions. Cells with polarized mitochondria fluoresce bright red (the fluorimeter was set at a 540 nm excitation wavelength and 575 nm emission wavelength); cells with membrane-compromised cells exhibit a diminished fluorescence or no signal. Mitochondrial membrane potential levels were expressed as relative fluorescent units (RFU) per µg cellular protein.</w:t>
      </w:r>
    </w:p>
    <w:p w:rsidR="00B54C6E" w:rsidRPr="00B54C6E" w:rsidRDefault="00B54C6E" w:rsidP="00F62423">
      <w:pPr>
        <w:spacing w:line="480" w:lineRule="auto"/>
        <w:jc w:val="both"/>
        <w:rPr>
          <w:noProof w:val="0"/>
          <w:szCs w:val="24"/>
          <w:lang w:val="en-GB"/>
        </w:rPr>
      </w:pPr>
      <w:bookmarkStart w:id="0" w:name="_GoBack"/>
      <w:bookmarkEnd w:id="0"/>
    </w:p>
    <w:sectPr w:rsidR="00B54C6E" w:rsidRPr="00B54C6E" w:rsidSect="00F96509">
      <w:footerReference w:type="default" r:id="rId8"/>
      <w:pgSz w:w="12240" w:h="15840" w:code="1"/>
      <w:pgMar w:top="1417" w:right="1417" w:bottom="1134" w:left="1417" w:header="432"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99" w:rsidRDefault="00EA3999">
      <w:r>
        <w:separator/>
      </w:r>
    </w:p>
    <w:p w:rsidR="00EA3999" w:rsidRDefault="00EA3999"/>
  </w:endnote>
  <w:endnote w:type="continuationSeparator" w:id="0">
    <w:p w:rsidR="00EA3999" w:rsidRDefault="00EA3999">
      <w:r>
        <w:continuationSeparator/>
      </w:r>
    </w:p>
    <w:p w:rsidR="00EA3999" w:rsidRDefault="00EA39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6" w:rsidRDefault="00CC53D1">
    <w:pPr>
      <w:pStyle w:val="Fuzeile"/>
      <w:jc w:val="center"/>
    </w:pPr>
    <w:fldSimple w:instr=" PAGE   \* MERGEFORMAT ">
      <w:r w:rsidR="00F62423">
        <w:t>1</w:t>
      </w:r>
    </w:fldSimple>
  </w:p>
  <w:p w:rsidR="009B1876" w:rsidRDefault="009B1876">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99" w:rsidRDefault="00EA3999">
      <w:r>
        <w:separator/>
      </w:r>
    </w:p>
    <w:p w:rsidR="00EA3999" w:rsidRDefault="00EA3999"/>
  </w:footnote>
  <w:footnote w:type="continuationSeparator" w:id="0">
    <w:p w:rsidR="00EA3999" w:rsidRDefault="00EA3999">
      <w:r>
        <w:continuationSeparator/>
      </w:r>
    </w:p>
    <w:p w:rsidR="00EA3999" w:rsidRDefault="00EA39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8EE"/>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41F2"/>
    <w:multiLevelType w:val="hybridMultilevel"/>
    <w:tmpl w:val="B8287D1A"/>
    <w:lvl w:ilvl="0" w:tplc="BD6C708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693C"/>
    <w:multiLevelType w:val="hybridMultilevel"/>
    <w:tmpl w:val="1034ED60"/>
    <w:lvl w:ilvl="0" w:tplc="9B78D7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E7BCF"/>
    <w:multiLevelType w:val="hybridMultilevel"/>
    <w:tmpl w:val="0B42483C"/>
    <w:lvl w:ilvl="0" w:tplc="6672BD02">
      <w:start w:val="1"/>
      <w:numFmt w:val="bullet"/>
      <w:lvlText w:val=""/>
      <w:lvlJc w:val="left"/>
      <w:pPr>
        <w:tabs>
          <w:tab w:val="num" w:pos="720"/>
        </w:tabs>
        <w:ind w:left="720" w:hanging="360"/>
      </w:pPr>
      <w:rPr>
        <w:rFonts w:ascii="Symbol" w:hAnsi="Symbol" w:hint="default"/>
      </w:rPr>
    </w:lvl>
    <w:lvl w:ilvl="1" w:tplc="803E46B4" w:tentative="1">
      <w:start w:val="1"/>
      <w:numFmt w:val="bullet"/>
      <w:lvlText w:val="o"/>
      <w:lvlJc w:val="left"/>
      <w:pPr>
        <w:tabs>
          <w:tab w:val="num" w:pos="1440"/>
        </w:tabs>
        <w:ind w:left="1440" w:hanging="360"/>
      </w:pPr>
      <w:rPr>
        <w:rFonts w:ascii="Courier New" w:hAnsi="Courier New" w:hint="default"/>
      </w:rPr>
    </w:lvl>
    <w:lvl w:ilvl="2" w:tplc="ECA877A8" w:tentative="1">
      <w:start w:val="1"/>
      <w:numFmt w:val="bullet"/>
      <w:lvlText w:val=""/>
      <w:lvlJc w:val="left"/>
      <w:pPr>
        <w:tabs>
          <w:tab w:val="num" w:pos="2160"/>
        </w:tabs>
        <w:ind w:left="2160" w:hanging="360"/>
      </w:pPr>
      <w:rPr>
        <w:rFonts w:ascii="Wingdings" w:hAnsi="Wingdings" w:hint="default"/>
      </w:rPr>
    </w:lvl>
    <w:lvl w:ilvl="3" w:tplc="FCF02AA2" w:tentative="1">
      <w:start w:val="1"/>
      <w:numFmt w:val="bullet"/>
      <w:lvlText w:val=""/>
      <w:lvlJc w:val="left"/>
      <w:pPr>
        <w:tabs>
          <w:tab w:val="num" w:pos="2880"/>
        </w:tabs>
        <w:ind w:left="2880" w:hanging="360"/>
      </w:pPr>
      <w:rPr>
        <w:rFonts w:ascii="Symbol" w:hAnsi="Symbol" w:hint="default"/>
      </w:rPr>
    </w:lvl>
    <w:lvl w:ilvl="4" w:tplc="00ECCE6C" w:tentative="1">
      <w:start w:val="1"/>
      <w:numFmt w:val="bullet"/>
      <w:lvlText w:val="o"/>
      <w:lvlJc w:val="left"/>
      <w:pPr>
        <w:tabs>
          <w:tab w:val="num" w:pos="3600"/>
        </w:tabs>
        <w:ind w:left="3600" w:hanging="360"/>
      </w:pPr>
      <w:rPr>
        <w:rFonts w:ascii="Courier New" w:hAnsi="Courier New" w:hint="default"/>
      </w:rPr>
    </w:lvl>
    <w:lvl w:ilvl="5" w:tplc="ADAC1CB2" w:tentative="1">
      <w:start w:val="1"/>
      <w:numFmt w:val="bullet"/>
      <w:lvlText w:val=""/>
      <w:lvlJc w:val="left"/>
      <w:pPr>
        <w:tabs>
          <w:tab w:val="num" w:pos="4320"/>
        </w:tabs>
        <w:ind w:left="4320" w:hanging="360"/>
      </w:pPr>
      <w:rPr>
        <w:rFonts w:ascii="Wingdings" w:hAnsi="Wingdings" w:hint="default"/>
      </w:rPr>
    </w:lvl>
    <w:lvl w:ilvl="6" w:tplc="2AE28D82" w:tentative="1">
      <w:start w:val="1"/>
      <w:numFmt w:val="bullet"/>
      <w:lvlText w:val=""/>
      <w:lvlJc w:val="left"/>
      <w:pPr>
        <w:tabs>
          <w:tab w:val="num" w:pos="5040"/>
        </w:tabs>
        <w:ind w:left="5040" w:hanging="360"/>
      </w:pPr>
      <w:rPr>
        <w:rFonts w:ascii="Symbol" w:hAnsi="Symbol" w:hint="default"/>
      </w:rPr>
    </w:lvl>
    <w:lvl w:ilvl="7" w:tplc="2E58302A" w:tentative="1">
      <w:start w:val="1"/>
      <w:numFmt w:val="bullet"/>
      <w:lvlText w:val="o"/>
      <w:lvlJc w:val="left"/>
      <w:pPr>
        <w:tabs>
          <w:tab w:val="num" w:pos="5760"/>
        </w:tabs>
        <w:ind w:left="5760" w:hanging="360"/>
      </w:pPr>
      <w:rPr>
        <w:rFonts w:ascii="Courier New" w:hAnsi="Courier New" w:hint="default"/>
      </w:rPr>
    </w:lvl>
    <w:lvl w:ilvl="8" w:tplc="2C7A8F5C" w:tentative="1">
      <w:start w:val="1"/>
      <w:numFmt w:val="bullet"/>
      <w:lvlText w:val=""/>
      <w:lvlJc w:val="left"/>
      <w:pPr>
        <w:tabs>
          <w:tab w:val="num" w:pos="6480"/>
        </w:tabs>
        <w:ind w:left="6480" w:hanging="360"/>
      </w:pPr>
      <w:rPr>
        <w:rFonts w:ascii="Wingdings" w:hAnsi="Wingdings" w:hint="default"/>
      </w:rPr>
    </w:lvl>
  </w:abstractNum>
  <w:abstractNum w:abstractNumId="7">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8"/>
  </w:num>
  <w:num w:numId="7">
    <w:abstractNumId w:val="7"/>
  </w:num>
  <w:num w:numId="8">
    <w:abstractNumId w:val="6"/>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603D8"/>
    <w:rsid w:val="00003808"/>
    <w:rsid w:val="0000549A"/>
    <w:rsid w:val="00006D81"/>
    <w:rsid w:val="00011650"/>
    <w:rsid w:val="00011CB6"/>
    <w:rsid w:val="00022C40"/>
    <w:rsid w:val="00026567"/>
    <w:rsid w:val="000266CB"/>
    <w:rsid w:val="00030E69"/>
    <w:rsid w:val="0003138F"/>
    <w:rsid w:val="00036E53"/>
    <w:rsid w:val="00036E6E"/>
    <w:rsid w:val="0004572F"/>
    <w:rsid w:val="00045770"/>
    <w:rsid w:val="00046B8E"/>
    <w:rsid w:val="000531AE"/>
    <w:rsid w:val="00053377"/>
    <w:rsid w:val="0006779F"/>
    <w:rsid w:val="000716C7"/>
    <w:rsid w:val="000737F5"/>
    <w:rsid w:val="0007395B"/>
    <w:rsid w:val="00080E7E"/>
    <w:rsid w:val="0008245E"/>
    <w:rsid w:val="0008370E"/>
    <w:rsid w:val="00084682"/>
    <w:rsid w:val="000851C0"/>
    <w:rsid w:val="000900DB"/>
    <w:rsid w:val="00090DCD"/>
    <w:rsid w:val="000910C2"/>
    <w:rsid w:val="00094D17"/>
    <w:rsid w:val="000962F6"/>
    <w:rsid w:val="00097295"/>
    <w:rsid w:val="00097C7D"/>
    <w:rsid w:val="000A01C9"/>
    <w:rsid w:val="000A03C2"/>
    <w:rsid w:val="000A2B75"/>
    <w:rsid w:val="000A63C7"/>
    <w:rsid w:val="000B4A2F"/>
    <w:rsid w:val="000B6222"/>
    <w:rsid w:val="000C1393"/>
    <w:rsid w:val="000C2D0F"/>
    <w:rsid w:val="000C3210"/>
    <w:rsid w:val="000C6680"/>
    <w:rsid w:val="000D0273"/>
    <w:rsid w:val="000D0ACD"/>
    <w:rsid w:val="000D1383"/>
    <w:rsid w:val="000D36B8"/>
    <w:rsid w:val="000D58FE"/>
    <w:rsid w:val="000D6741"/>
    <w:rsid w:val="000D7361"/>
    <w:rsid w:val="000E302C"/>
    <w:rsid w:val="000E432A"/>
    <w:rsid w:val="000E4554"/>
    <w:rsid w:val="000E69A1"/>
    <w:rsid w:val="000E69EF"/>
    <w:rsid w:val="000E7C5C"/>
    <w:rsid w:val="000F14BA"/>
    <w:rsid w:val="000F24BD"/>
    <w:rsid w:val="000F6A79"/>
    <w:rsid w:val="000F6FE9"/>
    <w:rsid w:val="00100859"/>
    <w:rsid w:val="00100AF8"/>
    <w:rsid w:val="00112E4B"/>
    <w:rsid w:val="00112ECC"/>
    <w:rsid w:val="001132D5"/>
    <w:rsid w:val="001213B7"/>
    <w:rsid w:val="001226C3"/>
    <w:rsid w:val="00124762"/>
    <w:rsid w:val="001252C5"/>
    <w:rsid w:val="00132D92"/>
    <w:rsid w:val="00135CA3"/>
    <w:rsid w:val="00141432"/>
    <w:rsid w:val="001418D8"/>
    <w:rsid w:val="00144F47"/>
    <w:rsid w:val="00146921"/>
    <w:rsid w:val="00153C65"/>
    <w:rsid w:val="00155122"/>
    <w:rsid w:val="00155673"/>
    <w:rsid w:val="00162421"/>
    <w:rsid w:val="0016408E"/>
    <w:rsid w:val="0017259E"/>
    <w:rsid w:val="001773DB"/>
    <w:rsid w:val="00184528"/>
    <w:rsid w:val="00191D40"/>
    <w:rsid w:val="00192E1B"/>
    <w:rsid w:val="001939F2"/>
    <w:rsid w:val="00195E47"/>
    <w:rsid w:val="001973BD"/>
    <w:rsid w:val="001A0658"/>
    <w:rsid w:val="001A7B10"/>
    <w:rsid w:val="001B38E8"/>
    <w:rsid w:val="001B5FE6"/>
    <w:rsid w:val="001B68B1"/>
    <w:rsid w:val="001D13CA"/>
    <w:rsid w:val="001D38AC"/>
    <w:rsid w:val="001D60CB"/>
    <w:rsid w:val="001D65CF"/>
    <w:rsid w:val="001E5B5B"/>
    <w:rsid w:val="001F243E"/>
    <w:rsid w:val="001F2CA9"/>
    <w:rsid w:val="001F624D"/>
    <w:rsid w:val="00204E40"/>
    <w:rsid w:val="002051FB"/>
    <w:rsid w:val="00205A50"/>
    <w:rsid w:val="00210096"/>
    <w:rsid w:val="00213260"/>
    <w:rsid w:val="00217972"/>
    <w:rsid w:val="00226089"/>
    <w:rsid w:val="00227080"/>
    <w:rsid w:val="00230128"/>
    <w:rsid w:val="00233931"/>
    <w:rsid w:val="00237416"/>
    <w:rsid w:val="0024190C"/>
    <w:rsid w:val="00241E72"/>
    <w:rsid w:val="0024284C"/>
    <w:rsid w:val="00243281"/>
    <w:rsid w:val="00245293"/>
    <w:rsid w:val="00245618"/>
    <w:rsid w:val="0024655B"/>
    <w:rsid w:val="00247F66"/>
    <w:rsid w:val="002521F6"/>
    <w:rsid w:val="002547D7"/>
    <w:rsid w:val="00256B19"/>
    <w:rsid w:val="002662FE"/>
    <w:rsid w:val="002743B7"/>
    <w:rsid w:val="002768E1"/>
    <w:rsid w:val="00280727"/>
    <w:rsid w:val="0028099D"/>
    <w:rsid w:val="0028443C"/>
    <w:rsid w:val="00285383"/>
    <w:rsid w:val="00287246"/>
    <w:rsid w:val="002946C5"/>
    <w:rsid w:val="002A178B"/>
    <w:rsid w:val="002A1E1A"/>
    <w:rsid w:val="002A4880"/>
    <w:rsid w:val="002A5DA1"/>
    <w:rsid w:val="002A70D2"/>
    <w:rsid w:val="002C122E"/>
    <w:rsid w:val="002C7CAB"/>
    <w:rsid w:val="002D22E8"/>
    <w:rsid w:val="002D2800"/>
    <w:rsid w:val="002D3D1B"/>
    <w:rsid w:val="002D4473"/>
    <w:rsid w:val="002E3106"/>
    <w:rsid w:val="002E41D7"/>
    <w:rsid w:val="002F487E"/>
    <w:rsid w:val="002F48E6"/>
    <w:rsid w:val="002F59E4"/>
    <w:rsid w:val="002F686B"/>
    <w:rsid w:val="002F7BD0"/>
    <w:rsid w:val="003037E8"/>
    <w:rsid w:val="00303CB7"/>
    <w:rsid w:val="0030410A"/>
    <w:rsid w:val="00305C32"/>
    <w:rsid w:val="003113F9"/>
    <w:rsid w:val="003167CF"/>
    <w:rsid w:val="00316861"/>
    <w:rsid w:val="00321156"/>
    <w:rsid w:val="003274BF"/>
    <w:rsid w:val="0033008A"/>
    <w:rsid w:val="0033012E"/>
    <w:rsid w:val="00333D2C"/>
    <w:rsid w:val="00335252"/>
    <w:rsid w:val="003361FE"/>
    <w:rsid w:val="0034125D"/>
    <w:rsid w:val="00342DD9"/>
    <w:rsid w:val="00342EC4"/>
    <w:rsid w:val="00345303"/>
    <w:rsid w:val="00346ADC"/>
    <w:rsid w:val="00346D98"/>
    <w:rsid w:val="00347AF9"/>
    <w:rsid w:val="0035137E"/>
    <w:rsid w:val="00352574"/>
    <w:rsid w:val="003534E7"/>
    <w:rsid w:val="003558C2"/>
    <w:rsid w:val="00360D27"/>
    <w:rsid w:val="00362777"/>
    <w:rsid w:val="00364BE4"/>
    <w:rsid w:val="00366671"/>
    <w:rsid w:val="003751BB"/>
    <w:rsid w:val="003809A0"/>
    <w:rsid w:val="003815D1"/>
    <w:rsid w:val="00383230"/>
    <w:rsid w:val="00390214"/>
    <w:rsid w:val="0039495D"/>
    <w:rsid w:val="003A0E18"/>
    <w:rsid w:val="003A2B67"/>
    <w:rsid w:val="003A3EC6"/>
    <w:rsid w:val="003A442C"/>
    <w:rsid w:val="003A69C0"/>
    <w:rsid w:val="003B07EC"/>
    <w:rsid w:val="003B747D"/>
    <w:rsid w:val="003C1D15"/>
    <w:rsid w:val="003C2BB3"/>
    <w:rsid w:val="003C5501"/>
    <w:rsid w:val="003D1FCA"/>
    <w:rsid w:val="003D7FFB"/>
    <w:rsid w:val="003E4F7C"/>
    <w:rsid w:val="003F093D"/>
    <w:rsid w:val="003F6A34"/>
    <w:rsid w:val="00401420"/>
    <w:rsid w:val="004027E4"/>
    <w:rsid w:val="00404D89"/>
    <w:rsid w:val="004107E6"/>
    <w:rsid w:val="00414887"/>
    <w:rsid w:val="004173C3"/>
    <w:rsid w:val="00420537"/>
    <w:rsid w:val="00427CAD"/>
    <w:rsid w:val="00445F63"/>
    <w:rsid w:val="004525B5"/>
    <w:rsid w:val="00452849"/>
    <w:rsid w:val="004534A0"/>
    <w:rsid w:val="004559E4"/>
    <w:rsid w:val="00457A6F"/>
    <w:rsid w:val="004619F9"/>
    <w:rsid w:val="00467706"/>
    <w:rsid w:val="004808B8"/>
    <w:rsid w:val="0048467A"/>
    <w:rsid w:val="004850FE"/>
    <w:rsid w:val="00485A8F"/>
    <w:rsid w:val="004902A7"/>
    <w:rsid w:val="0049295B"/>
    <w:rsid w:val="004A1A7A"/>
    <w:rsid w:val="004A311E"/>
    <w:rsid w:val="004A3CE7"/>
    <w:rsid w:val="004A7E41"/>
    <w:rsid w:val="004B16FC"/>
    <w:rsid w:val="004B3447"/>
    <w:rsid w:val="004C25C2"/>
    <w:rsid w:val="004C3692"/>
    <w:rsid w:val="004E3FAA"/>
    <w:rsid w:val="004E4A32"/>
    <w:rsid w:val="004E7527"/>
    <w:rsid w:val="004F0546"/>
    <w:rsid w:val="004F0A20"/>
    <w:rsid w:val="004F2134"/>
    <w:rsid w:val="004F2EAD"/>
    <w:rsid w:val="00500D1C"/>
    <w:rsid w:val="005019DF"/>
    <w:rsid w:val="005046FF"/>
    <w:rsid w:val="00506134"/>
    <w:rsid w:val="005231EC"/>
    <w:rsid w:val="005243F5"/>
    <w:rsid w:val="00524DFD"/>
    <w:rsid w:val="005264AB"/>
    <w:rsid w:val="0053750B"/>
    <w:rsid w:val="005377BD"/>
    <w:rsid w:val="00540DCD"/>
    <w:rsid w:val="00542354"/>
    <w:rsid w:val="00542718"/>
    <w:rsid w:val="00543B18"/>
    <w:rsid w:val="005440C5"/>
    <w:rsid w:val="00546728"/>
    <w:rsid w:val="00547B8F"/>
    <w:rsid w:val="00551F53"/>
    <w:rsid w:val="005529EC"/>
    <w:rsid w:val="005540A8"/>
    <w:rsid w:val="00554C18"/>
    <w:rsid w:val="005553AA"/>
    <w:rsid w:val="00557733"/>
    <w:rsid w:val="00560EDE"/>
    <w:rsid w:val="00560F36"/>
    <w:rsid w:val="00561A02"/>
    <w:rsid w:val="005636DA"/>
    <w:rsid w:val="00566CDC"/>
    <w:rsid w:val="005674AC"/>
    <w:rsid w:val="005709F5"/>
    <w:rsid w:val="00570B08"/>
    <w:rsid w:val="00572EC5"/>
    <w:rsid w:val="00573EBE"/>
    <w:rsid w:val="0057456F"/>
    <w:rsid w:val="0057661E"/>
    <w:rsid w:val="00577052"/>
    <w:rsid w:val="0058068F"/>
    <w:rsid w:val="005820D9"/>
    <w:rsid w:val="0058555D"/>
    <w:rsid w:val="0059272A"/>
    <w:rsid w:val="005935F2"/>
    <w:rsid w:val="00596BA0"/>
    <w:rsid w:val="005B0052"/>
    <w:rsid w:val="005B6F0B"/>
    <w:rsid w:val="005B703A"/>
    <w:rsid w:val="005B7884"/>
    <w:rsid w:val="005C2AD9"/>
    <w:rsid w:val="005C369F"/>
    <w:rsid w:val="005C43AC"/>
    <w:rsid w:val="005C7AD1"/>
    <w:rsid w:val="005D0B54"/>
    <w:rsid w:val="005D3FE9"/>
    <w:rsid w:val="005D5DE9"/>
    <w:rsid w:val="005D5F3E"/>
    <w:rsid w:val="005D6BC5"/>
    <w:rsid w:val="005E0C78"/>
    <w:rsid w:val="005E1425"/>
    <w:rsid w:val="005E1F2C"/>
    <w:rsid w:val="005E2330"/>
    <w:rsid w:val="005E436A"/>
    <w:rsid w:val="005E7204"/>
    <w:rsid w:val="00606CBC"/>
    <w:rsid w:val="00614B89"/>
    <w:rsid w:val="00617A6A"/>
    <w:rsid w:val="00620D15"/>
    <w:rsid w:val="006253E1"/>
    <w:rsid w:val="0062680B"/>
    <w:rsid w:val="00631AAC"/>
    <w:rsid w:val="00637A79"/>
    <w:rsid w:val="00640749"/>
    <w:rsid w:val="0064234A"/>
    <w:rsid w:val="00645D5B"/>
    <w:rsid w:val="00653FA7"/>
    <w:rsid w:val="00660682"/>
    <w:rsid w:val="00660942"/>
    <w:rsid w:val="0066474C"/>
    <w:rsid w:val="00670DA2"/>
    <w:rsid w:val="00672E53"/>
    <w:rsid w:val="00676DEF"/>
    <w:rsid w:val="0067705A"/>
    <w:rsid w:val="006773D7"/>
    <w:rsid w:val="00680BFA"/>
    <w:rsid w:val="00681644"/>
    <w:rsid w:val="006816FD"/>
    <w:rsid w:val="00682CC2"/>
    <w:rsid w:val="006840CB"/>
    <w:rsid w:val="00686EDC"/>
    <w:rsid w:val="006965A5"/>
    <w:rsid w:val="006A169A"/>
    <w:rsid w:val="006A4E9F"/>
    <w:rsid w:val="006A553F"/>
    <w:rsid w:val="006A6D09"/>
    <w:rsid w:val="006A6E35"/>
    <w:rsid w:val="006B4307"/>
    <w:rsid w:val="006C1CCC"/>
    <w:rsid w:val="006C37DB"/>
    <w:rsid w:val="006C6319"/>
    <w:rsid w:val="006C751F"/>
    <w:rsid w:val="006D12F5"/>
    <w:rsid w:val="006D1680"/>
    <w:rsid w:val="006D31A3"/>
    <w:rsid w:val="006D4A98"/>
    <w:rsid w:val="006E07EA"/>
    <w:rsid w:val="006E4C9C"/>
    <w:rsid w:val="006F0540"/>
    <w:rsid w:val="006F206B"/>
    <w:rsid w:val="00706128"/>
    <w:rsid w:val="0070628D"/>
    <w:rsid w:val="00710C2B"/>
    <w:rsid w:val="007121F0"/>
    <w:rsid w:val="007129EF"/>
    <w:rsid w:val="0072076E"/>
    <w:rsid w:val="007209C8"/>
    <w:rsid w:val="007258CA"/>
    <w:rsid w:val="00725D72"/>
    <w:rsid w:val="00737CA6"/>
    <w:rsid w:val="00746754"/>
    <w:rsid w:val="00747057"/>
    <w:rsid w:val="00747388"/>
    <w:rsid w:val="00750173"/>
    <w:rsid w:val="00750381"/>
    <w:rsid w:val="00751E2D"/>
    <w:rsid w:val="00757C5E"/>
    <w:rsid w:val="00762F3A"/>
    <w:rsid w:val="007700DB"/>
    <w:rsid w:val="00774729"/>
    <w:rsid w:val="007772DA"/>
    <w:rsid w:val="00784F53"/>
    <w:rsid w:val="0078677D"/>
    <w:rsid w:val="00786FDA"/>
    <w:rsid w:val="0079609C"/>
    <w:rsid w:val="007A2B09"/>
    <w:rsid w:val="007A543C"/>
    <w:rsid w:val="007A7565"/>
    <w:rsid w:val="007A7ED9"/>
    <w:rsid w:val="007B4473"/>
    <w:rsid w:val="007B7C4A"/>
    <w:rsid w:val="007C0108"/>
    <w:rsid w:val="007C05AA"/>
    <w:rsid w:val="007C2C30"/>
    <w:rsid w:val="007C3152"/>
    <w:rsid w:val="007C33AB"/>
    <w:rsid w:val="007C35A0"/>
    <w:rsid w:val="007C3FBD"/>
    <w:rsid w:val="007C5A37"/>
    <w:rsid w:val="007D23E6"/>
    <w:rsid w:val="007D2D12"/>
    <w:rsid w:val="007D4AAD"/>
    <w:rsid w:val="007D69FA"/>
    <w:rsid w:val="007D77AC"/>
    <w:rsid w:val="007E0EEB"/>
    <w:rsid w:val="007E3629"/>
    <w:rsid w:val="007E3789"/>
    <w:rsid w:val="007E5668"/>
    <w:rsid w:val="007E5848"/>
    <w:rsid w:val="007F158B"/>
    <w:rsid w:val="007F516B"/>
    <w:rsid w:val="007F6F78"/>
    <w:rsid w:val="007F74BC"/>
    <w:rsid w:val="00805F47"/>
    <w:rsid w:val="008077D6"/>
    <w:rsid w:val="00810CA4"/>
    <w:rsid w:val="00814A40"/>
    <w:rsid w:val="00816E8B"/>
    <w:rsid w:val="008228CE"/>
    <w:rsid w:val="00825E10"/>
    <w:rsid w:val="008311A1"/>
    <w:rsid w:val="00837AF0"/>
    <w:rsid w:val="00847DE8"/>
    <w:rsid w:val="0085026F"/>
    <w:rsid w:val="00853183"/>
    <w:rsid w:val="00865B68"/>
    <w:rsid w:val="00871437"/>
    <w:rsid w:val="008731DF"/>
    <w:rsid w:val="00875491"/>
    <w:rsid w:val="008800AC"/>
    <w:rsid w:val="0088106A"/>
    <w:rsid w:val="008837B7"/>
    <w:rsid w:val="00883E38"/>
    <w:rsid w:val="00891A90"/>
    <w:rsid w:val="00893571"/>
    <w:rsid w:val="00894AA9"/>
    <w:rsid w:val="008A4B5F"/>
    <w:rsid w:val="008A4CA3"/>
    <w:rsid w:val="008A580B"/>
    <w:rsid w:val="008B09A3"/>
    <w:rsid w:val="008B3A81"/>
    <w:rsid w:val="008B5680"/>
    <w:rsid w:val="008B64A0"/>
    <w:rsid w:val="008C003A"/>
    <w:rsid w:val="008C029D"/>
    <w:rsid w:val="008C24FA"/>
    <w:rsid w:val="008C3773"/>
    <w:rsid w:val="008C396F"/>
    <w:rsid w:val="008C5220"/>
    <w:rsid w:val="008C628E"/>
    <w:rsid w:val="008C644C"/>
    <w:rsid w:val="008C7188"/>
    <w:rsid w:val="008C765C"/>
    <w:rsid w:val="008D0558"/>
    <w:rsid w:val="008D3857"/>
    <w:rsid w:val="008D7067"/>
    <w:rsid w:val="008E42A5"/>
    <w:rsid w:val="008E539D"/>
    <w:rsid w:val="008E5F81"/>
    <w:rsid w:val="008F16A2"/>
    <w:rsid w:val="008F3CF5"/>
    <w:rsid w:val="008F4276"/>
    <w:rsid w:val="009030AB"/>
    <w:rsid w:val="00903D9F"/>
    <w:rsid w:val="00905916"/>
    <w:rsid w:val="00905C98"/>
    <w:rsid w:val="00907209"/>
    <w:rsid w:val="00911A54"/>
    <w:rsid w:val="00912BC3"/>
    <w:rsid w:val="009158FE"/>
    <w:rsid w:val="00921741"/>
    <w:rsid w:val="00922F67"/>
    <w:rsid w:val="00924592"/>
    <w:rsid w:val="0093081C"/>
    <w:rsid w:val="009308E5"/>
    <w:rsid w:val="00932B9D"/>
    <w:rsid w:val="00932CFE"/>
    <w:rsid w:val="009425E1"/>
    <w:rsid w:val="00943C76"/>
    <w:rsid w:val="00944FC5"/>
    <w:rsid w:val="00947082"/>
    <w:rsid w:val="009522E1"/>
    <w:rsid w:val="00963A54"/>
    <w:rsid w:val="0096563E"/>
    <w:rsid w:val="0098372E"/>
    <w:rsid w:val="0098630F"/>
    <w:rsid w:val="0098706C"/>
    <w:rsid w:val="00991CA3"/>
    <w:rsid w:val="00991D0F"/>
    <w:rsid w:val="00991F57"/>
    <w:rsid w:val="009933EC"/>
    <w:rsid w:val="00994023"/>
    <w:rsid w:val="00995EDB"/>
    <w:rsid w:val="00996B4E"/>
    <w:rsid w:val="009A01C1"/>
    <w:rsid w:val="009A04AB"/>
    <w:rsid w:val="009A59FF"/>
    <w:rsid w:val="009B1876"/>
    <w:rsid w:val="009C053D"/>
    <w:rsid w:val="009C242E"/>
    <w:rsid w:val="009C3A3F"/>
    <w:rsid w:val="009C666F"/>
    <w:rsid w:val="009D1FEE"/>
    <w:rsid w:val="009E3354"/>
    <w:rsid w:val="009E3544"/>
    <w:rsid w:val="009F0A0D"/>
    <w:rsid w:val="009F2075"/>
    <w:rsid w:val="00A00351"/>
    <w:rsid w:val="00A00EDC"/>
    <w:rsid w:val="00A01103"/>
    <w:rsid w:val="00A136F3"/>
    <w:rsid w:val="00A145A5"/>
    <w:rsid w:val="00A1719C"/>
    <w:rsid w:val="00A17704"/>
    <w:rsid w:val="00A23D43"/>
    <w:rsid w:val="00A245A9"/>
    <w:rsid w:val="00A26945"/>
    <w:rsid w:val="00A26B7D"/>
    <w:rsid w:val="00A31522"/>
    <w:rsid w:val="00A36E2A"/>
    <w:rsid w:val="00A42A8E"/>
    <w:rsid w:val="00A4631B"/>
    <w:rsid w:val="00A47639"/>
    <w:rsid w:val="00A52495"/>
    <w:rsid w:val="00A61565"/>
    <w:rsid w:val="00A6183F"/>
    <w:rsid w:val="00A62182"/>
    <w:rsid w:val="00A6345E"/>
    <w:rsid w:val="00A67BA5"/>
    <w:rsid w:val="00A749E0"/>
    <w:rsid w:val="00A76DCC"/>
    <w:rsid w:val="00A77664"/>
    <w:rsid w:val="00A87D31"/>
    <w:rsid w:val="00A92988"/>
    <w:rsid w:val="00A95B9B"/>
    <w:rsid w:val="00AA1947"/>
    <w:rsid w:val="00AB5BBC"/>
    <w:rsid w:val="00AC41C7"/>
    <w:rsid w:val="00AD5476"/>
    <w:rsid w:val="00AD692B"/>
    <w:rsid w:val="00AE4E5A"/>
    <w:rsid w:val="00AF0093"/>
    <w:rsid w:val="00AF25F7"/>
    <w:rsid w:val="00AF2978"/>
    <w:rsid w:val="00AF2B76"/>
    <w:rsid w:val="00AF3A8A"/>
    <w:rsid w:val="00B0180F"/>
    <w:rsid w:val="00B02445"/>
    <w:rsid w:val="00B05169"/>
    <w:rsid w:val="00B06C8E"/>
    <w:rsid w:val="00B106A7"/>
    <w:rsid w:val="00B13F41"/>
    <w:rsid w:val="00B2401E"/>
    <w:rsid w:val="00B24839"/>
    <w:rsid w:val="00B2731A"/>
    <w:rsid w:val="00B2735C"/>
    <w:rsid w:val="00B32055"/>
    <w:rsid w:val="00B35669"/>
    <w:rsid w:val="00B51D2A"/>
    <w:rsid w:val="00B54C6E"/>
    <w:rsid w:val="00B55A93"/>
    <w:rsid w:val="00B55CB5"/>
    <w:rsid w:val="00B631B5"/>
    <w:rsid w:val="00B6334F"/>
    <w:rsid w:val="00B8055A"/>
    <w:rsid w:val="00B81DB6"/>
    <w:rsid w:val="00B9261E"/>
    <w:rsid w:val="00BA35D6"/>
    <w:rsid w:val="00BA3FF5"/>
    <w:rsid w:val="00BA72B1"/>
    <w:rsid w:val="00BB0FB7"/>
    <w:rsid w:val="00BB5A52"/>
    <w:rsid w:val="00BC39C9"/>
    <w:rsid w:val="00BC41D4"/>
    <w:rsid w:val="00BC4355"/>
    <w:rsid w:val="00BD2254"/>
    <w:rsid w:val="00BD2870"/>
    <w:rsid w:val="00BD60AA"/>
    <w:rsid w:val="00BD6BC9"/>
    <w:rsid w:val="00BE0163"/>
    <w:rsid w:val="00BE0DBD"/>
    <w:rsid w:val="00BE1BED"/>
    <w:rsid w:val="00BE1DBA"/>
    <w:rsid w:val="00BE2732"/>
    <w:rsid w:val="00BE42C5"/>
    <w:rsid w:val="00BE604B"/>
    <w:rsid w:val="00BE6550"/>
    <w:rsid w:val="00BF1FDA"/>
    <w:rsid w:val="00BF2601"/>
    <w:rsid w:val="00BF392C"/>
    <w:rsid w:val="00BF3B0B"/>
    <w:rsid w:val="00BF4038"/>
    <w:rsid w:val="00BF7E36"/>
    <w:rsid w:val="00BF7E3A"/>
    <w:rsid w:val="00C0182A"/>
    <w:rsid w:val="00C04C9F"/>
    <w:rsid w:val="00C0526F"/>
    <w:rsid w:val="00C053CA"/>
    <w:rsid w:val="00C071B8"/>
    <w:rsid w:val="00C12494"/>
    <w:rsid w:val="00C13A55"/>
    <w:rsid w:val="00C21172"/>
    <w:rsid w:val="00C27B63"/>
    <w:rsid w:val="00C31680"/>
    <w:rsid w:val="00C36995"/>
    <w:rsid w:val="00C40B58"/>
    <w:rsid w:val="00C45539"/>
    <w:rsid w:val="00C46705"/>
    <w:rsid w:val="00C47BD5"/>
    <w:rsid w:val="00C55490"/>
    <w:rsid w:val="00C56198"/>
    <w:rsid w:val="00C75262"/>
    <w:rsid w:val="00C765F2"/>
    <w:rsid w:val="00C918A2"/>
    <w:rsid w:val="00C92A7D"/>
    <w:rsid w:val="00C94831"/>
    <w:rsid w:val="00C9559A"/>
    <w:rsid w:val="00C971A2"/>
    <w:rsid w:val="00CA7985"/>
    <w:rsid w:val="00CB0D8B"/>
    <w:rsid w:val="00CB3281"/>
    <w:rsid w:val="00CC045A"/>
    <w:rsid w:val="00CC0BF8"/>
    <w:rsid w:val="00CC53D1"/>
    <w:rsid w:val="00CC6FFF"/>
    <w:rsid w:val="00CC7E7A"/>
    <w:rsid w:val="00CD0017"/>
    <w:rsid w:val="00CD00B0"/>
    <w:rsid w:val="00CD1551"/>
    <w:rsid w:val="00CD21B8"/>
    <w:rsid w:val="00CD2D9A"/>
    <w:rsid w:val="00CD32A2"/>
    <w:rsid w:val="00CD3894"/>
    <w:rsid w:val="00CD3A8A"/>
    <w:rsid w:val="00CE0AB4"/>
    <w:rsid w:val="00CE1FEC"/>
    <w:rsid w:val="00CE3183"/>
    <w:rsid w:val="00CE3E81"/>
    <w:rsid w:val="00D00B9C"/>
    <w:rsid w:val="00D017A6"/>
    <w:rsid w:val="00D02EF5"/>
    <w:rsid w:val="00D03F53"/>
    <w:rsid w:val="00D04BD8"/>
    <w:rsid w:val="00D06F1B"/>
    <w:rsid w:val="00D15224"/>
    <w:rsid w:val="00D1645C"/>
    <w:rsid w:val="00D21B06"/>
    <w:rsid w:val="00D2218F"/>
    <w:rsid w:val="00D441A4"/>
    <w:rsid w:val="00D455D0"/>
    <w:rsid w:val="00D469B6"/>
    <w:rsid w:val="00D56D18"/>
    <w:rsid w:val="00D56FC6"/>
    <w:rsid w:val="00D5775E"/>
    <w:rsid w:val="00D603D8"/>
    <w:rsid w:val="00D60814"/>
    <w:rsid w:val="00D61387"/>
    <w:rsid w:val="00D61966"/>
    <w:rsid w:val="00D65147"/>
    <w:rsid w:val="00D6643E"/>
    <w:rsid w:val="00D71438"/>
    <w:rsid w:val="00D718FF"/>
    <w:rsid w:val="00D74242"/>
    <w:rsid w:val="00D76FB3"/>
    <w:rsid w:val="00D811C0"/>
    <w:rsid w:val="00D816EC"/>
    <w:rsid w:val="00D83164"/>
    <w:rsid w:val="00D8760E"/>
    <w:rsid w:val="00D87B74"/>
    <w:rsid w:val="00D87E58"/>
    <w:rsid w:val="00D90F6A"/>
    <w:rsid w:val="00D92711"/>
    <w:rsid w:val="00D93440"/>
    <w:rsid w:val="00DA3C06"/>
    <w:rsid w:val="00DA4AA0"/>
    <w:rsid w:val="00DB0AD7"/>
    <w:rsid w:val="00DB23A5"/>
    <w:rsid w:val="00DB2C1C"/>
    <w:rsid w:val="00DB4ABD"/>
    <w:rsid w:val="00DC5E20"/>
    <w:rsid w:val="00DC7524"/>
    <w:rsid w:val="00DD1C65"/>
    <w:rsid w:val="00DD547C"/>
    <w:rsid w:val="00DD6068"/>
    <w:rsid w:val="00DE3603"/>
    <w:rsid w:val="00DE679B"/>
    <w:rsid w:val="00E04942"/>
    <w:rsid w:val="00E05E31"/>
    <w:rsid w:val="00E060C9"/>
    <w:rsid w:val="00E11DB2"/>
    <w:rsid w:val="00E1517D"/>
    <w:rsid w:val="00E21C8A"/>
    <w:rsid w:val="00E2764B"/>
    <w:rsid w:val="00E309F9"/>
    <w:rsid w:val="00E31059"/>
    <w:rsid w:val="00E33504"/>
    <w:rsid w:val="00E40C53"/>
    <w:rsid w:val="00E44E71"/>
    <w:rsid w:val="00E4551A"/>
    <w:rsid w:val="00E46008"/>
    <w:rsid w:val="00E47853"/>
    <w:rsid w:val="00E51211"/>
    <w:rsid w:val="00E5189A"/>
    <w:rsid w:val="00E52D34"/>
    <w:rsid w:val="00E5490D"/>
    <w:rsid w:val="00E549C4"/>
    <w:rsid w:val="00E56B72"/>
    <w:rsid w:val="00E579E6"/>
    <w:rsid w:val="00E6385E"/>
    <w:rsid w:val="00E63977"/>
    <w:rsid w:val="00E6529C"/>
    <w:rsid w:val="00E66073"/>
    <w:rsid w:val="00E70492"/>
    <w:rsid w:val="00E73D87"/>
    <w:rsid w:val="00E802C4"/>
    <w:rsid w:val="00E87845"/>
    <w:rsid w:val="00E957E5"/>
    <w:rsid w:val="00EA2854"/>
    <w:rsid w:val="00EA3999"/>
    <w:rsid w:val="00EA54C2"/>
    <w:rsid w:val="00EA5D9B"/>
    <w:rsid w:val="00EB17D7"/>
    <w:rsid w:val="00EB3A42"/>
    <w:rsid w:val="00EB3D54"/>
    <w:rsid w:val="00EC4B73"/>
    <w:rsid w:val="00EC503E"/>
    <w:rsid w:val="00EC581A"/>
    <w:rsid w:val="00EC5EEF"/>
    <w:rsid w:val="00ED1EE7"/>
    <w:rsid w:val="00ED2AD8"/>
    <w:rsid w:val="00ED7350"/>
    <w:rsid w:val="00EE0DBE"/>
    <w:rsid w:val="00EE1175"/>
    <w:rsid w:val="00EE1538"/>
    <w:rsid w:val="00EE17CA"/>
    <w:rsid w:val="00EE3219"/>
    <w:rsid w:val="00EE3A5E"/>
    <w:rsid w:val="00EE5174"/>
    <w:rsid w:val="00EE5300"/>
    <w:rsid w:val="00EE7952"/>
    <w:rsid w:val="00F00577"/>
    <w:rsid w:val="00F01412"/>
    <w:rsid w:val="00F02A52"/>
    <w:rsid w:val="00F042CC"/>
    <w:rsid w:val="00F14BE6"/>
    <w:rsid w:val="00F15737"/>
    <w:rsid w:val="00F15F51"/>
    <w:rsid w:val="00F303D6"/>
    <w:rsid w:val="00F31636"/>
    <w:rsid w:val="00F31D28"/>
    <w:rsid w:val="00F3292C"/>
    <w:rsid w:val="00F32DCE"/>
    <w:rsid w:val="00F336F8"/>
    <w:rsid w:val="00F33AE9"/>
    <w:rsid w:val="00F40E37"/>
    <w:rsid w:val="00F47BAA"/>
    <w:rsid w:val="00F52EDE"/>
    <w:rsid w:val="00F54BA2"/>
    <w:rsid w:val="00F55869"/>
    <w:rsid w:val="00F577B8"/>
    <w:rsid w:val="00F60EE9"/>
    <w:rsid w:val="00F62423"/>
    <w:rsid w:val="00F641FB"/>
    <w:rsid w:val="00F64A32"/>
    <w:rsid w:val="00F71AC3"/>
    <w:rsid w:val="00F736A9"/>
    <w:rsid w:val="00F737BD"/>
    <w:rsid w:val="00F80CD0"/>
    <w:rsid w:val="00F923B7"/>
    <w:rsid w:val="00F95C98"/>
    <w:rsid w:val="00F96509"/>
    <w:rsid w:val="00FA29FF"/>
    <w:rsid w:val="00FA3AB7"/>
    <w:rsid w:val="00FA527B"/>
    <w:rsid w:val="00FB0107"/>
    <w:rsid w:val="00FB0B02"/>
    <w:rsid w:val="00FB485D"/>
    <w:rsid w:val="00FB5518"/>
    <w:rsid w:val="00FC01FB"/>
    <w:rsid w:val="00FC2CB1"/>
    <w:rsid w:val="00FC32A7"/>
    <w:rsid w:val="00FD22B9"/>
    <w:rsid w:val="00FD2F38"/>
    <w:rsid w:val="00FD49B4"/>
    <w:rsid w:val="00FD4C6E"/>
    <w:rsid w:val="00FE223D"/>
    <w:rsid w:val="00FE6D7F"/>
    <w:rsid w:val="00FF09FE"/>
    <w:rsid w:val="00FF1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webSettings.xml><?xml version="1.0" encoding="utf-8"?>
<w:webSettings xmlns:r="http://schemas.openxmlformats.org/officeDocument/2006/relationships" xmlns:w="http://schemas.openxmlformats.org/wordprocessingml/2006/main">
  <w:divs>
    <w:div w:id="775519277">
      <w:bodyDiv w:val="1"/>
      <w:marLeft w:val="0"/>
      <w:marRight w:val="0"/>
      <w:marTop w:val="0"/>
      <w:marBottom w:val="0"/>
      <w:divBdr>
        <w:top w:val="none" w:sz="0" w:space="0" w:color="auto"/>
        <w:left w:val="none" w:sz="0" w:space="0" w:color="auto"/>
        <w:bottom w:val="none" w:sz="0" w:space="0" w:color="auto"/>
        <w:right w:val="none" w:sz="0" w:space="0" w:color="auto"/>
      </w:divBdr>
    </w:div>
    <w:div w:id="900210899">
      <w:bodyDiv w:val="1"/>
      <w:marLeft w:val="0"/>
      <w:marRight w:val="0"/>
      <w:marTop w:val="0"/>
      <w:marBottom w:val="0"/>
      <w:divBdr>
        <w:top w:val="none" w:sz="0" w:space="0" w:color="auto"/>
        <w:left w:val="none" w:sz="0" w:space="0" w:color="auto"/>
        <w:bottom w:val="none" w:sz="0" w:space="0" w:color="auto"/>
        <w:right w:val="none" w:sz="0" w:space="0" w:color="auto"/>
      </w:divBdr>
    </w:div>
    <w:div w:id="1202283416">
      <w:bodyDiv w:val="1"/>
      <w:marLeft w:val="0"/>
      <w:marRight w:val="0"/>
      <w:marTop w:val="0"/>
      <w:marBottom w:val="0"/>
      <w:divBdr>
        <w:top w:val="none" w:sz="0" w:space="0" w:color="auto"/>
        <w:left w:val="none" w:sz="0" w:space="0" w:color="auto"/>
        <w:bottom w:val="none" w:sz="0" w:space="0" w:color="auto"/>
        <w:right w:val="none" w:sz="0" w:space="0" w:color="auto"/>
      </w:divBdr>
    </w:div>
    <w:div w:id="1291520828">
      <w:bodyDiv w:val="1"/>
      <w:marLeft w:val="0"/>
      <w:marRight w:val="0"/>
      <w:marTop w:val="0"/>
      <w:marBottom w:val="0"/>
      <w:divBdr>
        <w:top w:val="none" w:sz="0" w:space="0" w:color="auto"/>
        <w:left w:val="none" w:sz="0" w:space="0" w:color="auto"/>
        <w:bottom w:val="none" w:sz="0" w:space="0" w:color="auto"/>
        <w:right w:val="none" w:sz="0" w:space="0" w:color="auto"/>
      </w:divBdr>
    </w:div>
    <w:div w:id="1998150820">
      <w:bodyDiv w:val="1"/>
      <w:marLeft w:val="0"/>
      <w:marRight w:val="0"/>
      <w:marTop w:val="0"/>
      <w:marBottom w:val="0"/>
      <w:divBdr>
        <w:top w:val="none" w:sz="0" w:space="0" w:color="auto"/>
        <w:left w:val="none" w:sz="0" w:space="0" w:color="auto"/>
        <w:bottom w:val="none" w:sz="0" w:space="0" w:color="auto"/>
        <w:right w:val="none" w:sz="0" w:space="0" w:color="auto"/>
      </w:divBdr>
    </w:div>
    <w:div w:id="203288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3A7F-E402-49D2-9D7B-10F00FD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http://www</vt:lpstr>
      <vt:lpstr>http://www</vt:lpstr>
    </vt:vector>
  </TitlesOfParts>
  <Company>A&amp;A</Company>
  <LinksUpToDate>false</LinksUpToDate>
  <CharactersWithSpaces>3355</CharactersWithSpaces>
  <SharedDoc>false</SharedDoc>
  <HLinks>
    <vt:vector size="60" baseType="variant">
      <vt:variant>
        <vt:i4>1900615</vt:i4>
      </vt:variant>
      <vt:variant>
        <vt:i4>27</vt:i4>
      </vt:variant>
      <vt:variant>
        <vt:i4>0</vt:i4>
      </vt:variant>
      <vt:variant>
        <vt:i4>5</vt:i4>
      </vt:variant>
      <vt:variant>
        <vt:lpwstr>http://edmgr.ovid.com/aa/accounts/ifauth.htm</vt:lpwstr>
      </vt:variant>
      <vt:variant>
        <vt:lpwstr>Copyright</vt:lpwstr>
      </vt:variant>
      <vt:variant>
        <vt:i4>458826</vt:i4>
      </vt:variant>
      <vt:variant>
        <vt:i4>24</vt:i4>
      </vt:variant>
      <vt:variant>
        <vt:i4>0</vt:i4>
      </vt:variant>
      <vt:variant>
        <vt:i4>5</vt:i4>
      </vt:variant>
      <vt:variant>
        <vt:lpwstr>http://www.anesthesia-analgesia.org/</vt:lpwstr>
      </vt:variant>
      <vt:variant>
        <vt:lpwstr/>
      </vt:variant>
      <vt:variant>
        <vt:i4>7995430</vt:i4>
      </vt:variant>
      <vt:variant>
        <vt:i4>21</vt:i4>
      </vt:variant>
      <vt:variant>
        <vt:i4>0</vt:i4>
      </vt:variant>
      <vt:variant>
        <vt:i4>5</vt:i4>
      </vt:variant>
      <vt:variant>
        <vt:lpwstr>http://www.aaeditor.org/GuideforAuthors.pdf</vt:lpwstr>
      </vt:variant>
      <vt:variant>
        <vt:lpwstr/>
      </vt:variant>
      <vt:variant>
        <vt:i4>5439564</vt:i4>
      </vt:variant>
      <vt:variant>
        <vt:i4>18</vt:i4>
      </vt:variant>
      <vt:variant>
        <vt:i4>0</vt:i4>
      </vt:variant>
      <vt:variant>
        <vt:i4>5</vt:i4>
      </vt:variant>
      <vt:variant>
        <vt:lpwstr>http://www.consort-statement.org/</vt:lpwstr>
      </vt:variant>
      <vt:variant>
        <vt:lpwstr/>
      </vt:variant>
      <vt:variant>
        <vt:i4>3538988</vt:i4>
      </vt:variant>
      <vt:variant>
        <vt:i4>15</vt:i4>
      </vt:variant>
      <vt:variant>
        <vt:i4>0</vt:i4>
      </vt:variant>
      <vt:variant>
        <vt:i4>5</vt:i4>
      </vt:variant>
      <vt:variant>
        <vt:lpwstr>http://www.clinicaltrials.gov/</vt:lpwstr>
      </vt:variant>
      <vt:variant>
        <vt:lpwstr/>
      </vt:variant>
      <vt:variant>
        <vt:i4>3539049</vt:i4>
      </vt:variant>
      <vt:variant>
        <vt:i4>12</vt:i4>
      </vt:variant>
      <vt:variant>
        <vt:i4>0</vt:i4>
      </vt:variant>
      <vt:variant>
        <vt:i4>5</vt:i4>
      </vt:variant>
      <vt:variant>
        <vt:lpwstr>http://ohsr.od.nih.gov/guidelines/helsinki.html</vt:lpwstr>
      </vt:variant>
      <vt:variant>
        <vt:lpwstr/>
      </vt:variant>
      <vt:variant>
        <vt:i4>1900615</vt:i4>
      </vt:variant>
      <vt:variant>
        <vt:i4>9</vt:i4>
      </vt:variant>
      <vt:variant>
        <vt:i4>0</vt:i4>
      </vt:variant>
      <vt:variant>
        <vt:i4>5</vt:i4>
      </vt:variant>
      <vt:variant>
        <vt:lpwstr>http://edmgr.ovid.com/aa/accounts/ifauth.htm</vt:lpwstr>
      </vt:variant>
      <vt:variant>
        <vt:lpwstr>Copyright</vt:lpwstr>
      </vt:variant>
      <vt:variant>
        <vt:i4>4325381</vt:i4>
      </vt:variant>
      <vt:variant>
        <vt:i4>6</vt:i4>
      </vt:variant>
      <vt:variant>
        <vt:i4>0</vt:i4>
      </vt:variant>
      <vt:variant>
        <vt:i4>5</vt:i4>
      </vt:variant>
      <vt:variant>
        <vt:lpwstr>http://www.icmje.org/</vt:lpwstr>
      </vt:variant>
      <vt:variant>
        <vt:lpwstr/>
      </vt:variant>
      <vt:variant>
        <vt:i4>7995430</vt:i4>
      </vt:variant>
      <vt:variant>
        <vt:i4>3</vt:i4>
      </vt:variant>
      <vt:variant>
        <vt:i4>0</vt:i4>
      </vt:variant>
      <vt:variant>
        <vt:i4>5</vt:i4>
      </vt:variant>
      <vt:variant>
        <vt:lpwstr>http://www.aaeditor.org/GuideforAuthors.pdf</vt:lpwstr>
      </vt:variant>
      <vt:variant>
        <vt:lpwstr/>
      </vt:variant>
      <vt:variant>
        <vt:i4>7995430</vt:i4>
      </vt:variant>
      <vt:variant>
        <vt:i4>0</vt:i4>
      </vt:variant>
      <vt:variant>
        <vt:i4>0</vt:i4>
      </vt:variant>
      <vt:variant>
        <vt:i4>5</vt:i4>
      </vt:variant>
      <vt:variant>
        <vt:lpwstr>http://www.aaeditor.org/GuideforAuthors.pdf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Nancy Lynly</dc:creator>
  <cp:lastModifiedBy>SD-i0080187</cp:lastModifiedBy>
  <cp:revision>4</cp:revision>
  <cp:lastPrinted>2016-01-28T06:11:00Z</cp:lastPrinted>
  <dcterms:created xsi:type="dcterms:W3CDTF">2016-01-28T06:31:00Z</dcterms:created>
  <dcterms:modified xsi:type="dcterms:W3CDTF">2016-01-28T11:26:00Z</dcterms:modified>
</cp:coreProperties>
</file>