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AC24" w14:textId="77777777" w:rsidR="00EC0C36" w:rsidRDefault="00EC0C36" w:rsidP="00EC0C36">
      <w:pPr>
        <w:rPr>
          <w:b/>
        </w:rPr>
      </w:pPr>
    </w:p>
    <w:p w14:paraId="26E79634" w14:textId="77777777" w:rsidR="00EC0C36" w:rsidRPr="00C967E4" w:rsidRDefault="00EC0C36" w:rsidP="00EC0C36">
      <w:pPr>
        <w:rPr>
          <w:b/>
        </w:rPr>
      </w:pPr>
      <w:proofErr w:type="gramStart"/>
      <w:r>
        <w:rPr>
          <w:b/>
        </w:rPr>
        <w:t>Supplemental</w:t>
      </w:r>
      <w:r w:rsidRPr="00C967E4">
        <w:rPr>
          <w:b/>
        </w:rPr>
        <w:t xml:space="preserve"> </w:t>
      </w:r>
      <w:r>
        <w:rPr>
          <w:b/>
        </w:rPr>
        <w:t>table</w:t>
      </w:r>
      <w:r w:rsidRPr="00C967E4">
        <w:rPr>
          <w:b/>
        </w:rPr>
        <w:t xml:space="preserve"> 2.</w:t>
      </w:r>
      <w:proofErr w:type="gramEnd"/>
      <w:r w:rsidRPr="00C967E4">
        <w:rPr>
          <w:b/>
        </w:rPr>
        <w:t xml:space="preserve"> </w:t>
      </w:r>
      <w:proofErr w:type="gramStart"/>
      <w:r w:rsidRPr="00C967E4">
        <w:rPr>
          <w:b/>
        </w:rPr>
        <w:t>Disagreements between primary reviewers and associated Cohen's kappa statistic.</w:t>
      </w:r>
      <w:proofErr w:type="gramEnd"/>
    </w:p>
    <w:p w14:paraId="1D7A1A6A" w14:textId="77777777" w:rsidR="00EC0C36" w:rsidRPr="00C967E4" w:rsidRDefault="00EC0C36" w:rsidP="00EC0C36"/>
    <w:p w14:paraId="70541FF5" w14:textId="77777777" w:rsidR="00EC0C36" w:rsidRPr="00C967E4" w:rsidRDefault="00EC0C36" w:rsidP="00EC0C36"/>
    <w:tbl>
      <w:tblPr>
        <w:tblW w:w="12652" w:type="dxa"/>
        <w:tblInd w:w="103" w:type="dxa"/>
        <w:tblLook w:val="04A0" w:firstRow="1" w:lastRow="0" w:firstColumn="1" w:lastColumn="0" w:noHBand="0" w:noVBand="1"/>
      </w:tblPr>
      <w:tblGrid>
        <w:gridCol w:w="5055"/>
        <w:gridCol w:w="1723"/>
        <w:gridCol w:w="836"/>
        <w:gridCol w:w="1723"/>
        <w:gridCol w:w="756"/>
        <w:gridCol w:w="1723"/>
        <w:gridCol w:w="836"/>
      </w:tblGrid>
      <w:tr w:rsidR="00EC0C36" w:rsidRPr="00C967E4" w14:paraId="2E8534FD" w14:textId="77777777" w:rsidTr="002415F9">
        <w:trPr>
          <w:trHeight w:val="3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AF6D5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C3AE5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MGH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4426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F414A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UMHS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ABC6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27005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464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C0C36" w:rsidRPr="00C967E4" w14:paraId="49796DD1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98EA" w14:textId="77777777" w:rsidR="00EC0C36" w:rsidRPr="00C967E4" w:rsidRDefault="00EC0C36" w:rsidP="002415F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D1C08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Disagreements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1C47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E7A33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Disagreements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EF64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69948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Disagreements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43B7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</w:tr>
      <w:tr w:rsidR="00EC0C36" w:rsidRPr="00C967E4" w14:paraId="23973897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6B674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Hysterectomy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27495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35F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5592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94D7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E699C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5E2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17B04ECA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2CFB2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967E4">
              <w:rPr>
                <w:rFonts w:eastAsia="Times New Roman"/>
                <w:sz w:val="20"/>
                <w:szCs w:val="20"/>
              </w:rPr>
              <w:t>Cardiomonitoring</w:t>
            </w:r>
            <w:proofErr w:type="spell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CD8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D92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5A0B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31D0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DE80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C41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546A1432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5EF7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Conversion of cardiac rhythm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723C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D21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D017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F14B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A976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46D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21FBFE82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5B2A3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Shock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2BCF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B1A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3ACE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03D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5759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134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2D06173D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F7CCB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Thromboembolism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3611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0BE65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4F91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4BD6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1D36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0EB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64DE6265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63EB3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Ventilation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341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3E4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3016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AD2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29DD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430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0.95</w:t>
            </w:r>
          </w:p>
        </w:tc>
      </w:tr>
      <w:tr w:rsidR="00EC0C36" w:rsidRPr="00C967E4" w14:paraId="64FF2C1B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1AA76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renal failure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4EA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2C9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2C23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0B3E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1B60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E49C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0.94</w:t>
            </w:r>
          </w:p>
        </w:tc>
      </w:tr>
      <w:tr w:rsidR="00EC0C36" w:rsidRPr="00C967E4" w14:paraId="4353302B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F654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Pulmonary edema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5CB4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700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ACBE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C62F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C4FC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6C4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0.92</w:t>
            </w:r>
          </w:p>
        </w:tc>
      </w:tr>
      <w:tr w:rsidR="00EC0C36" w:rsidRPr="00C967E4" w14:paraId="47184779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BC0ED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Other complications of obstetric surgery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5461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0C8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0F3B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3DF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0.50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3D6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020C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EC0C36" w:rsidRPr="00C967E4" w14:paraId="6C851336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C0E1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Sepsis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3BF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91A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9BD9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A391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D2A4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E5F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0.80</w:t>
            </w:r>
          </w:p>
        </w:tc>
      </w:tr>
      <w:tr w:rsidR="00EC0C36" w:rsidRPr="00C967E4" w14:paraId="1745C5B6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F00B1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respiratory distress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A6CB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010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61AC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DDE5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89E15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54E9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0.79</w:t>
            </w:r>
          </w:p>
        </w:tc>
      </w:tr>
      <w:tr w:rsidR="00EC0C36" w:rsidRPr="00C967E4" w14:paraId="6EE98344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EA770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Disorders of coagulation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A691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D62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94EA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A81D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482B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0C8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0.75</w:t>
            </w:r>
          </w:p>
        </w:tc>
      </w:tr>
      <w:tr w:rsidR="00EC0C36" w:rsidRPr="00C967E4" w14:paraId="6AEC8213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5DC62F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Puerperal cerebrovascular disorders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88C3E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468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8C2E7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DF819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7C63F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CA6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0.74</w:t>
            </w:r>
          </w:p>
        </w:tc>
      </w:tr>
      <w:tr w:rsidR="00EC0C36" w:rsidRPr="00C967E4" w14:paraId="60297776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701E0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heart failure (includes arrest and fibrillation)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FA24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391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50E6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5961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B33E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754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0.71</w:t>
            </w:r>
          </w:p>
        </w:tc>
      </w:tr>
      <w:tr w:rsidR="00EC0C36" w:rsidRPr="00C967E4" w14:paraId="180AE9F4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C7E7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Disorders of fluid, electrolyte and acid–base balance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C12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00D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F017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052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B25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3D9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0.69</w:t>
            </w:r>
          </w:p>
        </w:tc>
      </w:tr>
      <w:tr w:rsidR="00EC0C36" w:rsidRPr="00C967E4" w14:paraId="4A7034AE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DED02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967E4">
              <w:rPr>
                <w:rFonts w:eastAsia="Times New Roman"/>
                <w:sz w:val="20"/>
                <w:szCs w:val="20"/>
              </w:rPr>
              <w:t>Neurotrauma</w:t>
            </w:r>
            <w:proofErr w:type="spell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A6ED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3DE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2437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3452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0.33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055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E2F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0.50</w:t>
            </w:r>
          </w:p>
        </w:tc>
      </w:tr>
      <w:tr w:rsidR="00EC0C36" w:rsidRPr="00C967E4" w14:paraId="3CC2C942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DE16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967E4">
              <w:rPr>
                <w:rFonts w:eastAsia="Times New Roman"/>
                <w:sz w:val="20"/>
                <w:szCs w:val="20"/>
              </w:rPr>
              <w:t>Eclampsia</w:t>
            </w:r>
            <w:proofErr w:type="spell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1DAE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420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DFC2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97A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D439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511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0.38</w:t>
            </w:r>
          </w:p>
        </w:tc>
      </w:tr>
      <w:tr w:rsidR="00EC0C36" w:rsidRPr="00C967E4" w14:paraId="1623C8CA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FCF42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Severe anesthesia complications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EC82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79D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-0.33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8E535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0199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0.33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22EF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784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-0.17</w:t>
            </w:r>
          </w:p>
        </w:tc>
      </w:tr>
      <w:tr w:rsidR="00EC0C36" w:rsidRPr="00C967E4" w14:paraId="119ABFCF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AA44D" w14:textId="77777777" w:rsidR="00EC0C36" w:rsidRPr="00C967E4" w:rsidRDefault="00EC0C36" w:rsidP="002415F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E23A5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A4C94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8A939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0D948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C7673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E4B4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0.80</w:t>
            </w:r>
          </w:p>
        </w:tc>
      </w:tr>
    </w:tbl>
    <w:p w14:paraId="78BD29AF" w14:textId="77777777" w:rsidR="00EC0C36" w:rsidRDefault="00EC0C36" w:rsidP="00EC0C36"/>
    <w:p w14:paraId="0BF51557" w14:textId="77777777" w:rsidR="00EC0C36" w:rsidRDefault="00EC0C36" w:rsidP="00EC0C36"/>
    <w:p w14:paraId="54405A55" w14:textId="77777777" w:rsidR="00EC0C36" w:rsidRPr="00C967E4" w:rsidRDefault="00EC0C36" w:rsidP="00EC0C36">
      <w:pPr>
        <w:spacing w:line="480" w:lineRule="auto"/>
      </w:pPr>
      <w:r>
        <w:t xml:space="preserve">Supplemental table </w:t>
      </w:r>
      <w:r w:rsidRPr="00C967E4">
        <w:t xml:space="preserve">2: Disagreements between the primary reviewers are listed for each maternal condition by institution and in total. Table is arranged from highest to lowest total kappa statistic. k = Cohen's kappa statistic; MGH = Massachusetts General Hospital; UMHS = </w:t>
      </w:r>
      <w:r w:rsidRPr="00C967E4">
        <w:t>University</w:t>
      </w:r>
      <w:bookmarkStart w:id="0" w:name="_GoBack"/>
      <w:bookmarkEnd w:id="0"/>
      <w:r w:rsidRPr="00C967E4">
        <w:t xml:space="preserve"> of Michigan Health System.</w:t>
      </w:r>
    </w:p>
    <w:p w14:paraId="43D663C4" w14:textId="77777777" w:rsidR="00EC0C36" w:rsidRPr="00C967E4" w:rsidRDefault="00EC0C36" w:rsidP="00EC0C36"/>
    <w:p w14:paraId="12BE3DD5" w14:textId="77777777" w:rsidR="00E26423" w:rsidRDefault="00E26423" w:rsidP="00EC0C36">
      <w:pPr>
        <w:ind w:left="-1530"/>
      </w:pPr>
    </w:p>
    <w:sectPr w:rsidR="00E26423" w:rsidSect="00EC0C36">
      <w:pgSz w:w="15840" w:h="12240" w:orient="landscape"/>
      <w:pgMar w:top="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3"/>
    <w:rsid w:val="00857643"/>
    <w:rsid w:val="00E26423"/>
    <w:rsid w:val="00E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18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36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36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2016-03-28T17:00:00Z</dcterms:created>
  <dcterms:modified xsi:type="dcterms:W3CDTF">2016-03-28T17:02:00Z</dcterms:modified>
</cp:coreProperties>
</file>