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00A" w14:textId="1333D219" w:rsidR="00E52A0D" w:rsidRDefault="0073038F" w:rsidP="00E52A0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 xml:space="preserve">Appendix </w:t>
      </w:r>
      <w:r w:rsidRPr="001D2D4D">
        <w:rPr>
          <w:rFonts w:ascii="Times New Roman"/>
          <w:b/>
          <w:bCs/>
          <w:sz w:val="24"/>
          <w:szCs w:val="24"/>
        </w:rPr>
        <w:t>1</w:t>
      </w:r>
      <w:r w:rsidR="00E52A0D">
        <w:rPr>
          <w:rFonts w:ascii="Times New Roman"/>
          <w:b/>
          <w:bCs/>
          <w:sz w:val="24"/>
          <w:szCs w:val="24"/>
        </w:rPr>
        <w:t xml:space="preserve">. The 8 clinical scenarios included in the survey. </w:t>
      </w:r>
    </w:p>
    <w:p w14:paraId="4E539D7A" w14:textId="32F1B9BC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A 24-year-old (yo) man with no past medical/surgical history, presents with a gunshot wound to his abdomen with no exit wound. Glasgow coma scale (GCS) 15, blood pressure (BP) 75/45 mmHg, heart rate (HR)135 bpm, respiratory rate (RR) 24 breaths/min, </w:t>
      </w:r>
      <w:r w:rsidR="00237245">
        <w:rPr>
          <w:rFonts w:ascii="Times New Roman"/>
          <w:sz w:val="24"/>
          <w:szCs w:val="24"/>
        </w:rPr>
        <w:t>oxygen</w:t>
      </w:r>
      <w:r>
        <w:rPr>
          <w:rFonts w:ascii="Times New Roman"/>
          <w:sz w:val="24"/>
          <w:szCs w:val="24"/>
        </w:rPr>
        <w:t xml:space="preserve"> saturation (</w:t>
      </w:r>
      <w:r w:rsidR="00237245">
        <w:rPr>
          <w:rFonts w:ascii="Times New Roman"/>
          <w:sz w:val="24"/>
          <w:szCs w:val="24"/>
        </w:rPr>
        <w:t xml:space="preserve">O2 </w:t>
      </w:r>
      <w:r>
        <w:rPr>
          <w:rFonts w:ascii="Times New Roman"/>
          <w:sz w:val="24"/>
          <w:szCs w:val="24"/>
        </w:rPr>
        <w:t>sat)100% on room air (RA). FAST exam is positive (+) for free fluid in the pelvis. He is taken to the operating room (OR) for laparotomy.</w:t>
      </w:r>
    </w:p>
    <w:p w14:paraId="78CD363F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3A7026C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 A 32 yo woman with a body mass index (BMI) of 42 &amp; severe mental retardation presents as</w:t>
      </w:r>
    </w:p>
    <w:p w14:paraId="6914ED08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restrained passenger in a motor vehicle accident (MVA). She is uncooperative, combative, &amp;</w:t>
      </w:r>
    </w:p>
    <w:p w14:paraId="62D6393A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aggressive at baseline. Her only injury is a complex facial laceration with possible lacrimal</w:t>
      </w:r>
    </w:p>
    <w:p w14:paraId="4F5E406F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duct involvement. She is taken to the OR by a plastic surgeon for laceration repair &amp; lacrimal</w:t>
      </w:r>
    </w:p>
    <w:p w14:paraId="6DDABE69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duct exploration.</w:t>
      </w:r>
    </w:p>
    <w:p w14:paraId="7BC7A50C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513B492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 A 49 yo man presents after hanging himself. Brain death is confirmed &amp; he is scheduled for</w:t>
      </w:r>
    </w:p>
    <w:p w14:paraId="50031E94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organ procurement.</w:t>
      </w:r>
    </w:p>
    <w:p w14:paraId="22B8EFEE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BD940F9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 A 54 yo man with an unknown history presents after MVA. He was intubated at the scene</w:t>
      </w:r>
    </w:p>
    <w:p w14:paraId="489E5D2F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 GCS 3. On arrival, GCS 3T, BP 70/32 mmHg, &amp; HR 135 bpm. He has bilateral rib fractures,</w:t>
      </w:r>
    </w:p>
    <w:p w14:paraId="7E69ADE9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right flail chest without pneumo- or hemothorax, &amp; significant widening of his sacroiliac joints</w:t>
      </w:r>
    </w:p>
    <w:p w14:paraId="3741BBAE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on imaging. FAST exam is +. He is hypotensive despite 2 units of packed red blood cells</w:t>
      </w:r>
    </w:p>
    <w:p w14:paraId="6FC9DBBF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(PRBC). He is brought to the OR for a laparotomy &amp; pelvic packing.</w:t>
      </w:r>
    </w:p>
    <w:p w14:paraId="2E0030EA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86144AB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A 89 yo man presents after a fall from a ladder, GCS 15, &amp; normal vital signs. He has</w:t>
      </w:r>
    </w:p>
    <w:p w14:paraId="26942EC9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well-controlled hypertension, walks 3 miles daily &amp; can climb &gt;2 flights of stairs. All imaging is</w:t>
      </w:r>
    </w:p>
    <w:p w14:paraId="1DD3A69E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negative except for a closed left tibia/fibular fracture. He is taken to the OR for open reduction</w:t>
      </w:r>
    </w:p>
    <w:p w14:paraId="5BABCDD1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&amp; internal fixation.</w:t>
      </w:r>
    </w:p>
    <w:p w14:paraId="6903C3A2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0750F98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6. A 19 yo man with no past medical/surgical history presents after a snowboarding accident.</w:t>
      </w:r>
    </w:p>
    <w:p w14:paraId="35E409B8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Initial GCS 15, vital signs are normal, &amp; his only injury is a grade III splenic laceration without</w:t>
      </w:r>
    </w:p>
    <w:p w14:paraId="0855A6F9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extravasation. An hour later he becomes hypotensive &amp; tachycardic despite 2 L of fluids. He is</w:t>
      </w:r>
    </w:p>
    <w:p w14:paraId="58F34ABD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Jehovah's Witness &amp; refuses blood products, cell saver, &amp; albumin. He is taken to the OR for</w:t>
      </w:r>
    </w:p>
    <w:p w14:paraId="08871BEA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a laparotomy &amp; splenectomy.</w:t>
      </w:r>
    </w:p>
    <w:p w14:paraId="42469F06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FE33C40" w14:textId="59CD678F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7. A 22 yo healthy woman presents after MVA. She is afebrile, HR 80 bpm, &amp; BP 120/70 mmHg.</w:t>
      </w:r>
      <w:r w:rsidR="0023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She has a lower abdominal seat belt sign with only focal tenderness &amp; no guarding. CT scan</w:t>
      </w:r>
      <w:r w:rsidR="0023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only shows trace free fluid in the pelvis. Four hours later she develops diffuse rebound</w:t>
      </w:r>
    </w:p>
    <w:p w14:paraId="6B8B29C1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tenderness &amp; HR 115 bpm, BP 81/55 mmHg, &amp; temperature 39.1</w:t>
      </w:r>
      <w:r>
        <w:rPr>
          <w:rFonts w:hAnsi="Times New Roman"/>
          <w:sz w:val="24"/>
          <w:szCs w:val="24"/>
          <w:lang w:val="it-IT"/>
        </w:rPr>
        <w:t>°</w:t>
      </w:r>
      <w:r>
        <w:rPr>
          <w:rFonts w:ascii="Times New Roman"/>
          <w:sz w:val="24"/>
          <w:szCs w:val="24"/>
        </w:rPr>
        <w:t>C. She is taken to the OR for</w:t>
      </w:r>
    </w:p>
    <w:p w14:paraId="54CDCE64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laparotomy.</w:t>
      </w:r>
    </w:p>
    <w:p w14:paraId="7673C723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2AB90BC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8. A 32 yo pedestrian is hit by a car. His only history is alcohol abuse &amp; smoking. Initial GCS 9,</w:t>
      </w:r>
    </w:p>
    <w:p w14:paraId="1ADC626D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HR 61 bpm, BP 170/89 mmHg, &amp; O2 sat 100% RA. Imaging shows a large left subdural</w:t>
      </w:r>
    </w:p>
    <w:p w14:paraId="13B8B92E" w14:textId="77777777" w:rsidR="00E52A0D" w:rsidRDefault="00E52A0D" w:rsidP="00E52A0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hematoma with 1.2 cm midline shift, left 3-9th rib fractures, occult left pneumothorax, grade II</w:t>
      </w:r>
    </w:p>
    <w:p w14:paraId="30A4DB6D" w14:textId="77777777" w:rsidR="00E52A0D" w:rsidRDefault="00E52A0D" w:rsidP="00E52A0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 New Roman"/>
          <w:sz w:val="24"/>
          <w:szCs w:val="24"/>
        </w:rPr>
        <w:t>liver laceration, &amp; a pubic ramus fracture. He is taken to the OR for craniotomy.</w:t>
      </w:r>
    </w:p>
    <w:p w14:paraId="3F82A38A" w14:textId="77777777" w:rsidR="0012542F" w:rsidRDefault="003755C0"/>
    <w:sectPr w:rsidR="0012542F" w:rsidSect="0061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D"/>
    <w:rsid w:val="000B60AF"/>
    <w:rsid w:val="001D2D4D"/>
    <w:rsid w:val="00237245"/>
    <w:rsid w:val="003755C0"/>
    <w:rsid w:val="0061762A"/>
    <w:rsid w:val="0073038F"/>
    <w:rsid w:val="007550B8"/>
    <w:rsid w:val="00933E9C"/>
    <w:rsid w:val="00E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B2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E52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Macintosh Word</Application>
  <DocSecurity>0</DocSecurity>
  <Lines>20</Lines>
  <Paragraphs>5</Paragraphs>
  <ScaleCrop>false</ScaleCrop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Kuza</dc:creator>
  <cp:keywords/>
  <dc:description/>
  <cp:lastModifiedBy>Catherine Kuza</cp:lastModifiedBy>
  <cp:revision>2</cp:revision>
  <dcterms:created xsi:type="dcterms:W3CDTF">2017-03-22T06:52:00Z</dcterms:created>
  <dcterms:modified xsi:type="dcterms:W3CDTF">2017-03-22T06:52:00Z</dcterms:modified>
</cp:coreProperties>
</file>