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969"/>
        <w:gridCol w:w="2576"/>
        <w:gridCol w:w="2985"/>
      </w:tblGrid>
      <w:tr w:rsidR="007A6063" w:rsidRPr="00E6302B" w:rsidTr="005E6329">
        <w:trPr>
          <w:trHeight w:val="301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r w:rsidRPr="00E6302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</w:rPr>
              <w:t>Study</w:t>
            </w:r>
          </w:p>
        </w:tc>
        <w:tc>
          <w:tcPr>
            <w:tcW w:w="4463" w:type="pct"/>
            <w:gridSpan w:val="3"/>
            <w:shd w:val="clear" w:color="auto" w:fill="auto"/>
            <w:noWrap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</w:rPr>
              <w:t>Postoperative Nausea and Vomiting</w:t>
            </w:r>
          </w:p>
        </w:tc>
      </w:tr>
      <w:tr w:rsidR="007A6063" w:rsidRPr="00E6302B" w:rsidTr="005E6329">
        <w:trPr>
          <w:trHeight w:val="215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Esmolol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p</w:t>
            </w:r>
            <w:proofErr w:type="gramEnd"/>
          </w:p>
        </w:tc>
      </w:tr>
      <w:tr w:rsidR="007A6063" w:rsidRPr="00E6302B" w:rsidTr="005E6329">
        <w:trPr>
          <w:trHeight w:val="559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Celebi</w:t>
            </w:r>
            <w:proofErr w:type="spell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N 2014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nausea: 20%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Incidence of vomiting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:13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1. 27%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2. 13%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</w:p>
        </w:tc>
      </w:tr>
      <w:tr w:rsidR="007A6063" w:rsidRPr="00E6302B" w:rsidTr="005E6329">
        <w:trPr>
          <w:trHeight w:val="921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Chia YY 2004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A500FD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1. </w:t>
            </w:r>
            <w:r w:rsidR="007A6063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Incidence of nausea POD1: 20%</w:t>
            </w:r>
            <w:r w:rsidR="007A6063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Incidence of nausea POD2: 8%</w:t>
            </w:r>
            <w:r w:rsidR="007A6063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Incidence of vomiting POD1: 8%</w:t>
            </w:r>
            <w:r w:rsidR="007A6063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Incidence of vomiting POD2: 0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1. 25%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2. 8.4%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3. 12.6%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4. 0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1. 0.589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2. 1.0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3. 1.0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-</w:t>
            </w:r>
          </w:p>
        </w:tc>
      </w:tr>
      <w:tr w:rsidR="007A6063" w:rsidRPr="00E6302B" w:rsidTr="005E6329">
        <w:trPr>
          <w:trHeight w:val="1102"/>
        </w:trPr>
        <w:tc>
          <w:tcPr>
            <w:tcW w:w="537" w:type="pct"/>
            <w:vMerge w:val="restar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Collard V 2007</w:t>
            </w:r>
          </w:p>
        </w:tc>
        <w:tc>
          <w:tcPr>
            <w:tcW w:w="2106" w:type="pct"/>
            <w:vMerge w:val="restar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 in PACU: 30%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Percent given ondansetron: 23.3%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Number of patients requiring ondansetron (0/4/8): 23/6/1</w:t>
            </w:r>
            <w:r w:rsidRPr="00E6302B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4. Incidence of vomiting: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Incidence of PONV on POD1: 16.0%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Remi Group: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1. 67.9%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2. 71.4%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8/9/11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4.  1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5. 17.9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Remi Group: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1.  0.004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2.  0.001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3. 0.0001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NS</w:t>
            </w:r>
          </w:p>
        </w:tc>
      </w:tr>
      <w:tr w:rsidR="007A6063" w:rsidRPr="00E6302B" w:rsidTr="005E6329">
        <w:trPr>
          <w:trHeight w:val="646"/>
        </w:trPr>
        <w:tc>
          <w:tcPr>
            <w:tcW w:w="537" w:type="pct"/>
            <w:vMerge/>
            <w:vAlign w:val="center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pct"/>
            <w:vMerge/>
            <w:vAlign w:val="center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Fentanyl Group: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1. 66.7%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2. 66.7%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3.9/5/13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5. 22.2%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Fentanyl Group: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1. 0.006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2. 0.002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3. 0.0003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-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NS</w:t>
            </w:r>
          </w:p>
        </w:tc>
      </w:tr>
      <w:tr w:rsidR="007A6063" w:rsidRPr="00E6302B" w:rsidTr="005E6329">
        <w:trPr>
          <w:trHeight w:val="671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Coloma M 2001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nausea: 4%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Incidence of vomiting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Requirement for rescue antiemetic: 4%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1. 35%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2. 8%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3. 4%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&lt; 0.05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NS</w:t>
            </w:r>
          </w:p>
        </w:tc>
      </w:tr>
      <w:tr w:rsidR="007A6063" w:rsidRPr="00E6302B" w:rsidTr="005E6329">
        <w:trPr>
          <w:trHeight w:val="287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Gökçe</w:t>
            </w:r>
            <w:proofErr w:type="spell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2009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nausea/vomiting: 15%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1. 20%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</w:p>
        </w:tc>
      </w:tr>
      <w:tr w:rsidR="007A6063" w:rsidRPr="00E6302B" w:rsidTr="005E6329">
        <w:trPr>
          <w:trHeight w:val="491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Hwang WJ 2013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PONV: 21%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Percent requiring rescue antiemetics: 18%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1. 21%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2. 21%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</w:p>
        </w:tc>
      </w:tr>
      <w:tr w:rsidR="007A6063" w:rsidRPr="00E6302B" w:rsidTr="005E6329">
        <w:trPr>
          <w:trHeight w:val="430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Kamal 2015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Number with nausea: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Number with vomiting: 0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2. 1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1.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2.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</w:p>
        </w:tc>
      </w:tr>
      <w:tr w:rsidR="007A6063" w:rsidRPr="00E6302B" w:rsidTr="005E6329">
        <w:trPr>
          <w:trHeight w:val="430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Kavak Akelma 2014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nausea: 31.3%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Incidence of vomiting: 0.6%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1. 62.5%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2. 0%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</w:p>
        </w:tc>
      </w:tr>
      <w:tr w:rsidR="007A6063" w:rsidRPr="00E6302B" w:rsidTr="005E6329">
        <w:trPr>
          <w:trHeight w:val="1980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Lee SJ 2010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Percent with no nausea at 30 min: 77%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Percent with mild nausea at 30 min: 17%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Percent with moderate nausea at 30 min: 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Percent with severe nausea at 30 min: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Percent with no nausea at 6 hours: 90%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Percent with mild nausea at 6 hours: 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7. Percent with moderate nausea at 6 hours: 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8. Percent with</w:t>
            </w:r>
            <w:r w:rsidR="00EA5925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severe nausea at 6 hours: 0%</w:t>
            </w:r>
            <w:r w:rsidR="00EA5925"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9.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Percent with no nausea at 24 hours: 97%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10. Percent with mild nausea at 24 hours: 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11. Percent with moderate nausea at 24 hours: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12. Percent with severe nausea at 24 hours: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13. Percent requiring antiemetic: 20%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1. 43%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2. 40%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3. 13%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5. 70%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6. 20%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7. 10%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8. 0%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9. 93%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10. 7%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11. 0%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12. 0%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13. 37%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1. 0.025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&lt; 0.05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7.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8.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9.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10.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12.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13. NS</w:t>
            </w:r>
          </w:p>
        </w:tc>
      </w:tr>
      <w:tr w:rsidR="007A6063" w:rsidRPr="00E6302B" w:rsidTr="005E6329">
        <w:trPr>
          <w:trHeight w:val="646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López-Álvarez</w:t>
            </w:r>
            <w:proofErr w:type="spell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S 2012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PONV: 20%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1. 26%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</w:p>
        </w:tc>
      </w:tr>
      <w:tr w:rsidR="007A6063" w:rsidRPr="00E6302B" w:rsidTr="005E6329">
        <w:trPr>
          <w:trHeight w:val="430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Moon YE 2011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PONV: 11%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Percent requiring antiemetic: 11%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1. 15%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2.  15%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</w:p>
        </w:tc>
      </w:tr>
      <w:tr w:rsidR="007A6063" w:rsidRPr="00E6302B" w:rsidTr="005E6329">
        <w:trPr>
          <w:trHeight w:val="1549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Ozturk</w:t>
            </w:r>
            <w:proofErr w:type="spell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2008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Number with no nausea: 8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Number with mild nausea: 11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Number with severe nausea: 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Number with retching/vomiting: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Number with no antiemetic requirement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:8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Number with one dose of antiemetics: 9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7. Number with two doses of antiemetics: 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8. Number with 3+ doses of antiemetics: 0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2. 13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3. 18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6. 10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7. 9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8. 1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&lt;0.001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2.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3.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4.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5. 0.003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6.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7.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 xml:space="preserve">8. </w:t>
            </w:r>
            <w:proofErr w:type="gramStart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not</w:t>
            </w:r>
            <w:proofErr w:type="gramEnd"/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 xml:space="preserve"> reported</w:t>
            </w:r>
          </w:p>
        </w:tc>
      </w:tr>
      <w:tr w:rsidR="007A6063" w:rsidRPr="00E6302B" w:rsidTr="005E6329">
        <w:trPr>
          <w:trHeight w:val="456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Said-Ahmed 2009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Incidence of nausea: 26.6%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Percent requiring antiemetic: 20%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1. 63.3%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2. 63.3%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&lt; 0.01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&lt;0.05</w:t>
            </w:r>
          </w:p>
        </w:tc>
      </w:tr>
      <w:tr w:rsidR="007A6063" w:rsidRPr="00E6302B" w:rsidTr="005E6329">
        <w:trPr>
          <w:trHeight w:val="1291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Smith I 1991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Nausea VAS at 15 minutes: 11 ± 17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Nausea VAS at 30 minutes: 9 ± 15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Nausea VAS at 45 minutes: 9 ± 16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Nausea VAS at 60 minutes: 9 ± 17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Nausea VAS at discharge: 5 ± 17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Percent requiring antiemetics: 6%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8 ± 19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9 ± 20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9 ± 21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8 ± 20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10 ± 24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6. 12%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2.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3.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4.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5. NS</w:t>
            </w: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br/>
              <w:t>6. NS</w:t>
            </w:r>
          </w:p>
        </w:tc>
      </w:tr>
      <w:tr w:rsidR="007A6063" w:rsidRPr="00E6302B" w:rsidTr="005E6329">
        <w:trPr>
          <w:trHeight w:val="344"/>
        </w:trPr>
        <w:tc>
          <w:tcPr>
            <w:tcW w:w="537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White PF 2003</w:t>
            </w:r>
          </w:p>
        </w:tc>
        <w:tc>
          <w:tcPr>
            <w:tcW w:w="2106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Percent requiring antiemetic rescue: 47%</w:t>
            </w:r>
          </w:p>
        </w:tc>
        <w:tc>
          <w:tcPr>
            <w:tcW w:w="1092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1. 40%</w:t>
            </w:r>
          </w:p>
        </w:tc>
        <w:tc>
          <w:tcPr>
            <w:tcW w:w="1265" w:type="pct"/>
            <w:shd w:val="clear" w:color="auto" w:fill="auto"/>
            <w:vAlign w:val="bottom"/>
            <w:hideMark/>
          </w:tcPr>
          <w:p w:rsidR="007A6063" w:rsidRPr="00E6302B" w:rsidRDefault="007A6063" w:rsidP="007A606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E6302B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  <w:t>NS</w:t>
            </w:r>
          </w:p>
        </w:tc>
      </w:tr>
    </w:tbl>
    <w:p w:rsidR="00D36241" w:rsidRPr="00E6302B" w:rsidRDefault="00EE1EF3">
      <w:pPr>
        <w:rPr>
          <w:rFonts w:asciiTheme="majorHAnsi" w:hAnsiTheme="majorHAnsi"/>
          <w:color w:val="000000" w:themeColor="text1"/>
          <w:sz w:val="18"/>
          <w:szCs w:val="18"/>
        </w:rPr>
      </w:pPr>
      <w:proofErr w:type="gramStart"/>
      <w:r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lastRenderedPageBreak/>
        <w:t xml:space="preserve">Supplemental </w:t>
      </w:r>
      <w:r w:rsidR="00F1437B"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 xml:space="preserve">Table </w:t>
      </w:r>
      <w:r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>1</w:t>
      </w:r>
      <w:r w:rsidR="00F1437B"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>.</w:t>
      </w:r>
      <w:proofErr w:type="gramEnd"/>
      <w:r w:rsidR="00F1437B"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 xml:space="preserve"> </w:t>
      </w:r>
      <w:proofErr w:type="gramStart"/>
      <w:r w:rsidR="00F1437B"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>Postoperative nausea and vomiting outcomes from studies included in esmolol systematic review and meta-analysis.</w:t>
      </w:r>
      <w:proofErr w:type="gramEnd"/>
      <w:r w:rsidR="0072710E" w:rsidRPr="00E6302B">
        <w:rPr>
          <w:rFonts w:asciiTheme="majorHAnsi" w:eastAsia="Times New Roman" w:hAnsiTheme="majorHAnsi" w:cs="Times New Roman"/>
          <w:color w:val="000000" w:themeColor="text1"/>
          <w:sz w:val="18"/>
          <w:szCs w:val="18"/>
        </w:rPr>
        <w:t xml:space="preserve"> PONV – postoperative nausea and vomiting; VAS – visual analogue score.</w:t>
      </w:r>
    </w:p>
    <w:bookmarkEnd w:id="0"/>
    <w:sectPr w:rsidR="00D36241" w:rsidRPr="00E6302B" w:rsidSect="007A606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63"/>
    <w:rsid w:val="000E106A"/>
    <w:rsid w:val="005E6329"/>
    <w:rsid w:val="0072710E"/>
    <w:rsid w:val="00786024"/>
    <w:rsid w:val="007A6063"/>
    <w:rsid w:val="00A500FD"/>
    <w:rsid w:val="00B02DA3"/>
    <w:rsid w:val="00B737FE"/>
    <w:rsid w:val="00BE773A"/>
    <w:rsid w:val="00D36241"/>
    <w:rsid w:val="00E6302B"/>
    <w:rsid w:val="00E63CB5"/>
    <w:rsid w:val="00EA5925"/>
    <w:rsid w:val="00EB39A3"/>
    <w:rsid w:val="00EE1EF3"/>
    <w:rsid w:val="00F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HealthCare System</cp:lastModifiedBy>
  <cp:revision>2</cp:revision>
  <dcterms:created xsi:type="dcterms:W3CDTF">2017-08-01T23:44:00Z</dcterms:created>
  <dcterms:modified xsi:type="dcterms:W3CDTF">2017-08-01T23:44:00Z</dcterms:modified>
</cp:coreProperties>
</file>