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jc w:val="center"/>
        <w:tblLook w:val="04A0" w:firstRow="1" w:lastRow="0" w:firstColumn="1" w:lastColumn="0" w:noHBand="0" w:noVBand="1"/>
      </w:tblPr>
      <w:tblGrid>
        <w:gridCol w:w="2790"/>
        <w:gridCol w:w="1890"/>
      </w:tblGrid>
      <w:tr w:rsidR="00A50BD1" w:rsidRPr="00A50BD1" w:rsidTr="002C205B">
        <w:trPr>
          <w:trHeight w:val="610"/>
          <w:jc w:val="center"/>
        </w:trPr>
        <w:tc>
          <w:tcPr>
            <w:tcW w:w="468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Appendix 2:</w:t>
            </w: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Mean Costs for Variable Categories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Mean Cost ($)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7D19A6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Attending Anesthesiologist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Min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$8.20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25th Percentile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$36.68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7D19A6" w:rsidP="007D19A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Reference value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7D19A6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$47.45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+</w:t>
            </w:r>
          </w:p>
        </w:tc>
      </w:tr>
      <w:tr w:rsidR="007D19A6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D19A6" w:rsidRPr="00A50BD1" w:rsidRDefault="007D19A6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D19A6" w:rsidRDefault="007D19A6" w:rsidP="007D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19A6">
              <w:rPr>
                <w:rFonts w:ascii="Times New Roman" w:eastAsia="Times New Roman" w:hAnsi="Times New Roman" w:cs="Times New Roman"/>
                <w:color w:val="000000"/>
              </w:rPr>
              <w:t>$47.32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75th Percentile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$56.90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$169.59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Duration (mins)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&lt;= 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$26.67</w:t>
            </w:r>
            <w:r w:rsidR="001D53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65-88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$36.16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89-106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$46.09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107-122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$43.99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123-136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$49.05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137-155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$54.41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156-182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$56.78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183-219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$61.47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220-293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$65.93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294-842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$93.75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$28.47</w:t>
            </w:r>
            <w:r w:rsidR="001D53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$30.90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15-24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$42.71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25-34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$53.77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35-44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$62.69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45-54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$58.24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55-64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$57.79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65-74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$51.92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$61.39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ASA Physical Status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$36.59</w:t>
            </w:r>
            <w:r w:rsidR="001D53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$47.26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$67.63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$84.35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Gender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$53.60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Male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$52.68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A50BD1" w:rsidRPr="00A50BD1" w:rsidTr="002C205B">
        <w:trPr>
          <w:trHeight w:val="655"/>
          <w:jc w:val="center"/>
        </w:trPr>
        <w:tc>
          <w:tcPr>
            <w:tcW w:w="279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Appendix 2</w:t>
            </w: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(continued)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Variable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Cost ($)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Case type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General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$32.72</w:t>
            </w:r>
            <w:r w:rsidR="001D53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Plastic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$44.81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Endocrine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$80.21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Neurosurgery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$87.84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Cardiac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$88.18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Hepatic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$73.70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Gynecologic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$55.31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Orthopedic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$31.03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Institution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A50BD1" w:rsidRPr="00A50BD1" w:rsidTr="002C205B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$48.61</w:t>
            </w:r>
            <w:r w:rsidR="001D53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A50BD1" w:rsidRPr="00A50BD1" w:rsidTr="007D19A6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BD1" w:rsidRPr="00A50BD1" w:rsidRDefault="00A50BD1" w:rsidP="00A5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0BD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$58.51</w:t>
            </w:r>
          </w:p>
        </w:tc>
      </w:tr>
      <w:tr w:rsidR="007D19A6" w:rsidRPr="00A50BD1" w:rsidTr="007D19A6">
        <w:trPr>
          <w:trHeight w:val="988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D19A6" w:rsidRDefault="007D19A6" w:rsidP="007D19A6">
            <w:pPr>
              <w:spacing w:after="0" w:line="240" w:lineRule="auto"/>
              <w:ind w:left="72" w:hanging="90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 xml:space="preserve">+ </w:t>
            </w:r>
            <w:r w:rsidR="002A5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Attending reference value for regression models—t</w:t>
            </w:r>
            <w:r w:rsidRPr="007D19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</w:t>
            </w:r>
            <w:r w:rsidR="002A5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D19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actual median value for mean cost per case fell between two providers, so the larger of the two means was chosen as the reference value. </w:t>
            </w:r>
          </w:p>
          <w:p w:rsidR="007D19A6" w:rsidRPr="007D19A6" w:rsidRDefault="007D19A6" w:rsidP="007D1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  <w:r w:rsidR="002A5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Reference value for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regression model</w:t>
            </w:r>
            <w:r w:rsidR="002A5B0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</w:p>
        </w:tc>
      </w:tr>
    </w:tbl>
    <w:p w:rsidR="00614232" w:rsidRDefault="002A5B04">
      <w:bookmarkStart w:id="0" w:name="_GoBack"/>
      <w:bookmarkEnd w:id="0"/>
    </w:p>
    <w:sectPr w:rsidR="00614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5B" w:rsidRDefault="002C205B" w:rsidP="002C205B">
      <w:pPr>
        <w:spacing w:after="0" w:line="240" w:lineRule="auto"/>
      </w:pPr>
      <w:r>
        <w:separator/>
      </w:r>
    </w:p>
  </w:endnote>
  <w:endnote w:type="continuationSeparator" w:id="0">
    <w:p w:rsidR="002C205B" w:rsidRDefault="002C205B" w:rsidP="002C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5B" w:rsidRDefault="002C2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5B" w:rsidRDefault="002C20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5B" w:rsidRDefault="002C2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5B" w:rsidRDefault="002C205B" w:rsidP="002C205B">
      <w:pPr>
        <w:spacing w:after="0" w:line="240" w:lineRule="auto"/>
      </w:pPr>
      <w:r>
        <w:separator/>
      </w:r>
    </w:p>
  </w:footnote>
  <w:footnote w:type="continuationSeparator" w:id="0">
    <w:p w:rsidR="002C205B" w:rsidRDefault="002C205B" w:rsidP="002C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5B" w:rsidRDefault="002C2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11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05B" w:rsidRDefault="002C20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05B" w:rsidRDefault="002C2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5B" w:rsidRDefault="002C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7A2B"/>
    <w:multiLevelType w:val="hybridMultilevel"/>
    <w:tmpl w:val="51C20170"/>
    <w:lvl w:ilvl="0" w:tplc="A7B0781C">
      <w:start w:val="1"/>
      <w:numFmt w:val="bullet"/>
      <w:lvlText w:val=""/>
      <w:lvlJc w:val="left"/>
      <w:pPr>
        <w:ind w:left="342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5F"/>
    <w:rsid w:val="00114254"/>
    <w:rsid w:val="00186F5F"/>
    <w:rsid w:val="001D5377"/>
    <w:rsid w:val="002A5B04"/>
    <w:rsid w:val="002C205B"/>
    <w:rsid w:val="004D750D"/>
    <w:rsid w:val="007D19A6"/>
    <w:rsid w:val="00A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6050-1D7C-47D0-BAC6-BD92FE4C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5B"/>
    <w:rPr>
      <w:lang w:val="en-GB"/>
    </w:rPr>
  </w:style>
  <w:style w:type="paragraph" w:styleId="ListParagraph">
    <w:name w:val="List Paragraph"/>
    <w:basedOn w:val="Normal"/>
    <w:uiPriority w:val="34"/>
    <w:qFormat/>
    <w:rsid w:val="007D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Sara E</dc:creator>
  <cp:keywords/>
  <dc:description/>
  <cp:lastModifiedBy>Nelson, Sara E</cp:lastModifiedBy>
  <cp:revision>4</cp:revision>
  <dcterms:created xsi:type="dcterms:W3CDTF">2017-10-30T21:15:00Z</dcterms:created>
  <dcterms:modified xsi:type="dcterms:W3CDTF">2017-10-31T21:52:00Z</dcterms:modified>
</cp:coreProperties>
</file>