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1530"/>
        <w:gridCol w:w="270"/>
        <w:gridCol w:w="630"/>
        <w:gridCol w:w="1530"/>
        <w:gridCol w:w="270"/>
        <w:gridCol w:w="720"/>
        <w:gridCol w:w="1620"/>
        <w:gridCol w:w="270"/>
        <w:gridCol w:w="540"/>
        <w:gridCol w:w="1530"/>
        <w:gridCol w:w="278"/>
        <w:gridCol w:w="532"/>
        <w:gridCol w:w="1530"/>
      </w:tblGrid>
      <w:tr w:rsidR="0076597A" w:rsidRPr="00F019B1" w:rsidTr="0008763D">
        <w:tc>
          <w:tcPr>
            <w:tcW w:w="14778" w:type="dxa"/>
            <w:gridSpan w:val="15"/>
            <w:tcBorders>
              <w:bottom w:val="single" w:sz="4" w:space="0" w:color="auto"/>
            </w:tcBorders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Supplemental Table </w:t>
            </w:r>
            <w:r w:rsidR="00527BCA" w:rsidRPr="00704B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4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sz w:val="20"/>
                <w:szCs w:val="20"/>
              </w:rPr>
              <w:t xml:space="preserve"> Absolute change in INR (</w:t>
            </w:r>
            <w:proofErr w:type="spellStart"/>
            <w:r w:rsidR="00527BCA" w:rsidRPr="00F019B1">
              <w:rPr>
                <w:rFonts w:ascii="Times New Roman" w:hAnsi="Times New Roman" w:cs="Times New Roman"/>
                <w:sz w:val="20"/>
                <w:szCs w:val="20"/>
              </w:rPr>
              <w:t>PostINR</w:t>
            </w:r>
            <w:proofErr w:type="spellEnd"/>
            <w:r w:rsidRPr="00F019B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527BCA" w:rsidRPr="00F019B1">
              <w:rPr>
                <w:rFonts w:ascii="Times New Roman" w:hAnsi="Times New Roman" w:cs="Times New Roman"/>
                <w:sz w:val="20"/>
                <w:szCs w:val="20"/>
              </w:rPr>
              <w:t>PreINR</w:t>
            </w:r>
            <w:proofErr w:type="spellEnd"/>
            <w:r w:rsidRPr="00F0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0C8B" w:rsidRPr="00F0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9B1">
              <w:rPr>
                <w:rFonts w:ascii="Times New Roman" w:hAnsi="Times New Roman" w:cs="Times New Roman"/>
                <w:sz w:val="20"/>
                <w:szCs w:val="20"/>
              </w:rPr>
              <w:t>by transfusion location e</w:t>
            </w:r>
            <w:r w:rsidR="00D00C8B" w:rsidRPr="00F019B1">
              <w:rPr>
                <w:rFonts w:ascii="Times New Roman" w:hAnsi="Times New Roman" w:cs="Times New Roman"/>
                <w:sz w:val="20"/>
                <w:szCs w:val="20"/>
              </w:rPr>
              <w:t>xcluding patients receiving RBC</w:t>
            </w:r>
            <w:r w:rsidRPr="00F019B1">
              <w:rPr>
                <w:rFonts w:ascii="Times New Roman" w:hAnsi="Times New Roman" w:cs="Times New Roman"/>
                <w:sz w:val="20"/>
                <w:szCs w:val="20"/>
              </w:rPr>
              <w:t>s in 24 hours prior to transfusion*</w:t>
            </w:r>
          </w:p>
        </w:tc>
      </w:tr>
      <w:tr w:rsidR="0076597A" w:rsidRPr="00F019B1" w:rsidTr="0008763D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97A" w:rsidRPr="00F019B1" w:rsidRDefault="0076597A" w:rsidP="00087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97A" w:rsidRPr="00F019B1" w:rsidRDefault="0076597A" w:rsidP="00087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sz w:val="20"/>
                <w:szCs w:val="20"/>
              </w:rPr>
              <w:t>ICU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97A" w:rsidRPr="00F019B1" w:rsidRDefault="0076597A" w:rsidP="00087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97A" w:rsidRPr="00F019B1" w:rsidRDefault="0076597A" w:rsidP="00087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97A" w:rsidRPr="00F019B1" w:rsidRDefault="0076597A" w:rsidP="00087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4168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(-2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527BC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PreINR</w:t>
            </w:r>
            <w:proofErr w:type="spellEnd"/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1.2-1.5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 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3, 0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1.6-1.9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0.4, 0.0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2.0-2.9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3.0-4.9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(-2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5.0+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(-5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(-5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(-4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-3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(-5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-3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(-5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-3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FFP Units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30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530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(-2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3+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530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(-2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C5651C" w:rsidRPr="00F019B1" w:rsidTr="0008763D">
        <w:tc>
          <w:tcPr>
            <w:tcW w:w="271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FFP volume (mL/kg)</w:t>
            </w:r>
          </w:p>
        </w:tc>
        <w:tc>
          <w:tcPr>
            <w:tcW w:w="81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651C" w:rsidRPr="00F019B1" w:rsidTr="0008763D">
        <w:tc>
          <w:tcPr>
            <w:tcW w:w="271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0-4.9</w:t>
            </w:r>
          </w:p>
        </w:tc>
        <w:tc>
          <w:tcPr>
            <w:tcW w:w="81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2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C5651C" w:rsidRPr="00F019B1" w:rsidTr="0008763D">
        <w:tc>
          <w:tcPr>
            <w:tcW w:w="271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5.0-9.9</w:t>
            </w:r>
          </w:p>
        </w:tc>
        <w:tc>
          <w:tcPr>
            <w:tcW w:w="81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62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C5651C" w:rsidRPr="00F019B1" w:rsidTr="0008763D">
        <w:tc>
          <w:tcPr>
            <w:tcW w:w="271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10.0-14.9</w:t>
            </w:r>
          </w:p>
        </w:tc>
        <w:tc>
          <w:tcPr>
            <w:tcW w:w="81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2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(-2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7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(-3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C5651C" w:rsidRPr="00F019B1" w:rsidTr="0008763D">
        <w:tc>
          <w:tcPr>
            <w:tcW w:w="271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15+</w:t>
            </w:r>
          </w:p>
        </w:tc>
        <w:tc>
          <w:tcPr>
            <w:tcW w:w="81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2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.2, 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78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C5651C" w:rsidRPr="00F019B1" w:rsidRDefault="00C5651C" w:rsidP="000876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bottom"/>
          </w:tcPr>
          <w:p w:rsidR="00C5651C" w:rsidRPr="00F019B1" w:rsidRDefault="00C5651C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(-4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.8, 0.0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D00C8B" w:rsidP="00D00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Time to </w:t>
            </w:r>
            <w:proofErr w:type="spellStart"/>
            <w:r w:rsidR="00527BCA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PostINR</w:t>
            </w:r>
            <w:proofErr w:type="spellEnd"/>
            <w:r w:rsidR="0076597A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(h)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0-4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4-8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8-12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(-2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12-18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(-2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76597A" w:rsidRPr="00F019B1" w:rsidTr="0008763D">
        <w:tc>
          <w:tcPr>
            <w:tcW w:w="2718" w:type="dxa"/>
            <w:vAlign w:val="bottom"/>
          </w:tcPr>
          <w:p w:rsidR="0076597A" w:rsidRPr="00F019B1" w:rsidRDefault="0076597A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18-24</w:t>
            </w:r>
          </w:p>
        </w:tc>
        <w:tc>
          <w:tcPr>
            <w:tcW w:w="81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(-1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</w:t>
            </w:r>
            <w:r w:rsidR="0008763D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8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76597A" w:rsidRPr="00F019B1" w:rsidRDefault="0076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0" w:type="dxa"/>
            <w:vAlign w:val="bottom"/>
          </w:tcPr>
          <w:p w:rsidR="0076597A" w:rsidRPr="00F019B1" w:rsidRDefault="0076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(-3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</w:t>
            </w:r>
            <w:r w:rsidR="006366A7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F019B1" w:rsidRPr="00F019B1" w:rsidTr="0008763D">
        <w:tc>
          <w:tcPr>
            <w:tcW w:w="2718" w:type="dxa"/>
            <w:vAlign w:val="bottom"/>
          </w:tcPr>
          <w:p w:rsidR="00F019B1" w:rsidRPr="00F019B1" w:rsidRDefault="00F019B1" w:rsidP="00B74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Additional factor supplementation</w:t>
            </w:r>
          </w:p>
        </w:tc>
        <w:tc>
          <w:tcPr>
            <w:tcW w:w="81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9B1" w:rsidRPr="00F019B1" w:rsidTr="0008763D">
        <w:tc>
          <w:tcPr>
            <w:tcW w:w="2718" w:type="dxa"/>
            <w:vAlign w:val="bottom"/>
          </w:tcPr>
          <w:p w:rsidR="00F019B1" w:rsidRPr="00F019B1" w:rsidRDefault="00F019B1" w:rsidP="00B74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Plasma only</w:t>
            </w:r>
          </w:p>
        </w:tc>
        <w:tc>
          <w:tcPr>
            <w:tcW w:w="81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 (-0.7, -0.2)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 (-0.8, -0.1)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62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 (-0.6, -0.2)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 (-0.9, -0.1)</w:t>
            </w:r>
          </w:p>
        </w:tc>
        <w:tc>
          <w:tcPr>
            <w:tcW w:w="278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 (-1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-0.3)</w:t>
            </w:r>
          </w:p>
        </w:tc>
      </w:tr>
      <w:tr w:rsidR="00F019B1" w:rsidRPr="00F019B1" w:rsidTr="0008763D">
        <w:tc>
          <w:tcPr>
            <w:tcW w:w="2718" w:type="dxa"/>
            <w:vAlign w:val="bottom"/>
          </w:tcPr>
          <w:p w:rsidR="00F019B1" w:rsidRPr="00F019B1" w:rsidRDefault="00F019B1" w:rsidP="00B74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Plasma</w:t>
            </w:r>
            <w:r w:rsidR="00AB0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B0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81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 (-1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-0.3)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 (-2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-0.4)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2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 (-0.8, -0.1)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 (-1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-0.4)</w:t>
            </w:r>
          </w:p>
        </w:tc>
        <w:tc>
          <w:tcPr>
            <w:tcW w:w="278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-0.6)</w:t>
            </w:r>
          </w:p>
        </w:tc>
      </w:tr>
      <w:tr w:rsidR="00F019B1" w:rsidRPr="00F019B1" w:rsidTr="0008763D">
        <w:tc>
          <w:tcPr>
            <w:tcW w:w="2718" w:type="dxa"/>
            <w:vAlign w:val="bottom"/>
          </w:tcPr>
          <w:p w:rsidR="00F019B1" w:rsidRPr="00F019B1" w:rsidRDefault="00F019B1" w:rsidP="00B74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Plasma</w:t>
            </w:r>
            <w:r w:rsidR="00AB0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B0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PCC</w:t>
            </w:r>
          </w:p>
        </w:tc>
        <w:tc>
          <w:tcPr>
            <w:tcW w:w="81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 (-1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-0.4)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 (-1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-0.5)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 (-0.9, -0.2)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 (-0.7, -0.5)</w:t>
            </w:r>
          </w:p>
        </w:tc>
        <w:tc>
          <w:tcPr>
            <w:tcW w:w="278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F019B1" w:rsidRPr="00F019B1" w:rsidTr="0008763D">
        <w:tc>
          <w:tcPr>
            <w:tcW w:w="2718" w:type="dxa"/>
            <w:vAlign w:val="bottom"/>
          </w:tcPr>
          <w:p w:rsidR="00F019B1" w:rsidRPr="00F019B1" w:rsidRDefault="00F019B1" w:rsidP="00AB0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Plasma</w:t>
            </w:r>
            <w:r w:rsidR="00AB0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B0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AB0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B0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PCC</w:t>
            </w:r>
          </w:p>
        </w:tc>
        <w:tc>
          <w:tcPr>
            <w:tcW w:w="81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 (-2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-0.3)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-0.5)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 (-0.4, -0.1)</w:t>
            </w:r>
          </w:p>
        </w:tc>
        <w:tc>
          <w:tcPr>
            <w:tcW w:w="27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-0.8)</w:t>
            </w:r>
          </w:p>
        </w:tc>
        <w:tc>
          <w:tcPr>
            <w:tcW w:w="278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bottom"/>
          </w:tcPr>
          <w:p w:rsidR="00F019B1" w:rsidRPr="00F019B1" w:rsidRDefault="00F019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bottom"/>
          </w:tcPr>
          <w:p w:rsidR="00F019B1" w:rsidRPr="00F019B1" w:rsidRDefault="00F01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 (-2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0, 0.0)</w:t>
            </w:r>
          </w:p>
        </w:tc>
      </w:tr>
      <w:tr w:rsidR="00F019B1" w:rsidRPr="00F019B1" w:rsidTr="0008763D">
        <w:tc>
          <w:tcPr>
            <w:tcW w:w="14778" w:type="dxa"/>
            <w:gridSpan w:val="15"/>
            <w:tcBorders>
              <w:top w:val="single" w:sz="4" w:space="0" w:color="auto"/>
            </w:tcBorders>
            <w:vAlign w:val="bottom"/>
          </w:tcPr>
          <w:p w:rsidR="00F019B1" w:rsidRPr="00F019B1" w:rsidRDefault="00AB0D58" w:rsidP="000876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019B1" w:rsidRPr="00F0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are summarized as n, median (IQR).</w:t>
            </w:r>
          </w:p>
        </w:tc>
      </w:tr>
    </w:tbl>
    <w:p w:rsidR="00AB0D58" w:rsidRPr="00055AE2" w:rsidRDefault="00AB0D58" w:rsidP="00AB0D5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PreINR</w:t>
      </w:r>
      <w:proofErr w:type="spellEnd"/>
      <w:r w:rsidRPr="00055AE2">
        <w:rPr>
          <w:rFonts w:ascii="Times New Roman" w:hAnsi="Times New Roman" w:cs="Times New Roman"/>
          <w:sz w:val="18"/>
          <w:szCs w:val="18"/>
        </w:rPr>
        <w:t xml:space="preserve"> – pre-transfusion INR; </w:t>
      </w:r>
      <w:proofErr w:type="spellStart"/>
      <w:r>
        <w:rPr>
          <w:rFonts w:ascii="Times New Roman" w:hAnsi="Times New Roman" w:cs="Times New Roman"/>
          <w:sz w:val="18"/>
          <w:szCs w:val="18"/>
        </w:rPr>
        <w:t>PostINR</w:t>
      </w:r>
      <w:proofErr w:type="spellEnd"/>
      <w:r w:rsidRPr="00055AE2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055AE2">
        <w:rPr>
          <w:rFonts w:ascii="Times New Roman" w:hAnsi="Times New Roman" w:cs="Times New Roman"/>
          <w:sz w:val="18"/>
          <w:szCs w:val="18"/>
        </w:rPr>
        <w:t>– post-transfusion INR; RBCs – red blood cells</w:t>
      </w:r>
      <w:r>
        <w:rPr>
          <w:rFonts w:ascii="Times New Roman" w:hAnsi="Times New Roman" w:cs="Times New Roman"/>
          <w:sz w:val="18"/>
          <w:szCs w:val="18"/>
        </w:rPr>
        <w:t>; K - Vitamin K; PCC - prothrombin complex or other factor concentrates</w:t>
      </w:r>
    </w:p>
    <w:p w:rsidR="0008763D" w:rsidRPr="00D00C8B" w:rsidRDefault="0008763D" w:rsidP="00AB0D5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8763D" w:rsidRPr="00D00C8B" w:rsidSect="00765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A"/>
    <w:rsid w:val="0008763D"/>
    <w:rsid w:val="00527BCA"/>
    <w:rsid w:val="006366A7"/>
    <w:rsid w:val="00653D9F"/>
    <w:rsid w:val="00704B33"/>
    <w:rsid w:val="0076597A"/>
    <w:rsid w:val="00AB0D58"/>
    <w:rsid w:val="00C5651C"/>
    <w:rsid w:val="00D00C8B"/>
    <w:rsid w:val="00D30259"/>
    <w:rsid w:val="00F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Hanson</dc:creator>
  <cp:lastModifiedBy>Matthew A Warner</cp:lastModifiedBy>
  <cp:revision>4</cp:revision>
  <dcterms:created xsi:type="dcterms:W3CDTF">2016-12-06T21:15:00Z</dcterms:created>
  <dcterms:modified xsi:type="dcterms:W3CDTF">2017-04-03T19:29:00Z</dcterms:modified>
</cp:coreProperties>
</file>