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7F147C" w14:textId="54DB8B95" w:rsidR="00D979BE" w:rsidRPr="00845529" w:rsidRDefault="006A10F2">
      <w:pPr>
        <w:rPr>
          <w:rFonts w:ascii="Times New Roman" w:hAnsi="Times New Roman" w:cs="Times New Roman"/>
          <w:b/>
          <w:lang w:val="en-CA"/>
        </w:rPr>
      </w:pPr>
      <w:r w:rsidRPr="00845529">
        <w:rPr>
          <w:rFonts w:ascii="Times New Roman" w:hAnsi="Times New Roman" w:cs="Times New Roman"/>
          <w:b/>
          <w:noProof/>
        </w:rPr>
        <w:drawing>
          <wp:anchor distT="0" distB="0" distL="114300" distR="114300" simplePos="0" relativeHeight="251659264" behindDoc="0" locked="0" layoutInCell="1" allowOverlap="1" wp14:anchorId="593E526B" wp14:editId="46ECB76D">
            <wp:simplePos x="0" y="0"/>
            <wp:positionH relativeFrom="column">
              <wp:posOffset>52359</wp:posOffset>
            </wp:positionH>
            <wp:positionV relativeFrom="paragraph">
              <wp:posOffset>173</wp:posOffset>
            </wp:positionV>
            <wp:extent cx="5892165" cy="5247005"/>
            <wp:effectExtent l="0" t="0" r="635" b="1079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92165" cy="5247005"/>
                    </a:xfrm>
                    <a:prstGeom prst="rect">
                      <a:avLst/>
                    </a:prstGeom>
                  </pic:spPr>
                </pic:pic>
              </a:graphicData>
            </a:graphic>
            <wp14:sizeRelH relativeFrom="margin">
              <wp14:pctWidth>0</wp14:pctWidth>
            </wp14:sizeRelH>
            <wp14:sizeRelV relativeFrom="margin">
              <wp14:pctHeight>0</wp14:pctHeight>
            </wp14:sizeRelV>
          </wp:anchor>
        </w:drawing>
      </w:r>
      <w:r w:rsidR="002358AE" w:rsidRPr="00845529">
        <w:rPr>
          <w:rFonts w:ascii="Times New Roman" w:hAnsi="Times New Roman" w:cs="Times New Roman"/>
          <w:b/>
          <w:lang w:val="en-CA"/>
        </w:rPr>
        <w:t>Supplementary Figure S1. ROTEM</w:t>
      </w:r>
      <w:r w:rsidR="004875D2" w:rsidRPr="00845529">
        <w:rPr>
          <w:rFonts w:ascii="Times New Roman" w:hAnsi="Times New Roman" w:cs="Times New Roman"/>
          <w:b/>
          <w:vertAlign w:val="superscript"/>
          <w:lang w:val="en-CA"/>
        </w:rPr>
        <w:t>™</w:t>
      </w:r>
      <w:r w:rsidR="002358AE" w:rsidRPr="00845529">
        <w:rPr>
          <w:rFonts w:ascii="Times New Roman" w:hAnsi="Times New Roman" w:cs="Times New Roman"/>
          <w:b/>
          <w:lang w:val="en-CA"/>
        </w:rPr>
        <w:t xml:space="preserve"> Parameters and </w:t>
      </w:r>
      <w:r w:rsidR="00A07536" w:rsidRPr="00845529">
        <w:rPr>
          <w:rFonts w:ascii="Times New Roman" w:hAnsi="Times New Roman" w:cs="Times New Roman"/>
          <w:b/>
          <w:lang w:val="en-CA"/>
        </w:rPr>
        <w:t xml:space="preserve">the </w:t>
      </w:r>
      <w:r w:rsidR="002358AE" w:rsidRPr="00845529">
        <w:rPr>
          <w:rFonts w:ascii="Times New Roman" w:hAnsi="Times New Roman" w:cs="Times New Roman"/>
          <w:b/>
          <w:lang w:val="en-CA"/>
        </w:rPr>
        <w:t>Different Fibrinolysis Tracings</w:t>
      </w:r>
      <w:r w:rsidRPr="00845529">
        <w:rPr>
          <w:rFonts w:ascii="Times New Roman" w:hAnsi="Times New Roman" w:cs="Times New Roman"/>
          <w:b/>
          <w:lang w:val="en-CA"/>
        </w:rPr>
        <w:t xml:space="preserve">. </w:t>
      </w:r>
    </w:p>
    <w:p w14:paraId="1B41CA44" w14:textId="576B7245" w:rsidR="006A10F2" w:rsidRPr="00845529" w:rsidRDefault="00082021" w:rsidP="00082021">
      <w:pPr>
        <w:jc w:val="both"/>
        <w:rPr>
          <w:rFonts w:ascii="Times New Roman" w:hAnsi="Times New Roman" w:cs="Times New Roman"/>
          <w:b/>
          <w:lang w:val="en-CA"/>
        </w:rPr>
      </w:pPr>
      <w:r w:rsidRPr="00845529">
        <w:rPr>
          <w:rFonts w:ascii="Times New Roman" w:hAnsi="Times New Roman" w:cs="Times New Roman"/>
        </w:rPr>
        <w:t>Panel A shows the different ROTEM</w:t>
      </w:r>
      <w:r w:rsidR="004875D2" w:rsidRPr="00845529">
        <w:rPr>
          <w:rFonts w:ascii="Times New Roman" w:hAnsi="Times New Roman" w:cs="Times New Roman"/>
          <w:vertAlign w:val="superscript"/>
          <w:lang w:val="en-CA"/>
        </w:rPr>
        <w:t>™</w:t>
      </w:r>
      <w:r w:rsidRPr="00845529">
        <w:rPr>
          <w:rFonts w:ascii="Times New Roman" w:hAnsi="Times New Roman" w:cs="Times New Roman"/>
        </w:rPr>
        <w:t xml:space="preserve"> parameters. The green shaded area corresponds to the</w:t>
      </w:r>
      <w:r w:rsidR="0056027F" w:rsidRPr="00845529">
        <w:rPr>
          <w:rFonts w:ascii="Times New Roman" w:hAnsi="Times New Roman" w:cs="Times New Roman"/>
        </w:rPr>
        <w:t xml:space="preserve"> clotting time (CT, seconds),</w:t>
      </w:r>
      <w:r w:rsidRPr="00845529">
        <w:rPr>
          <w:rFonts w:ascii="Times New Roman" w:hAnsi="Times New Roman" w:cs="Times New Roman"/>
        </w:rPr>
        <w:t xml:space="preserve"> time from the test start until </w:t>
      </w:r>
      <w:r w:rsidR="0056027F" w:rsidRPr="00845529">
        <w:rPr>
          <w:rFonts w:ascii="Times New Roman" w:hAnsi="Times New Roman" w:cs="Times New Roman"/>
        </w:rPr>
        <w:t>the clot amplitude reaches 2 mm</w:t>
      </w:r>
      <w:r w:rsidRPr="00845529">
        <w:rPr>
          <w:rFonts w:ascii="Times New Roman" w:hAnsi="Times New Roman" w:cs="Times New Roman"/>
        </w:rPr>
        <w:t>. The pink shaded area is the clot formation time (CFT, seconds), showing the time between 2 and 20 mm of clot amplitude is reached. The blue arrow indicates the maximum clot firmness (MCF, mm). The red arrows show the maximum lysis (ML, %), representing the difference between the MCF and the lowest clot amplitude after MCF is reached. The yellow arrows indicate lysis index at 30 minutes (LI30), the ratio of clot amplitude and the MCF at 30 minutes after CT. Note the hyperfibrinolysis pattern shaped by the total dissolution of the clot amplitude (dark blue). Panel B shows a fibrinolysis shutdown pattern, note the clot amplitude is maintained</w:t>
      </w:r>
      <w:r w:rsidR="00C454B1" w:rsidRPr="00845529">
        <w:rPr>
          <w:rFonts w:ascii="Times New Roman" w:hAnsi="Times New Roman" w:cs="Times New Roman"/>
        </w:rPr>
        <w:t xml:space="preserve"> constant</w:t>
      </w:r>
      <w:r w:rsidRPr="00845529">
        <w:rPr>
          <w:rFonts w:ascii="Times New Roman" w:hAnsi="Times New Roman" w:cs="Times New Roman"/>
        </w:rPr>
        <w:t xml:space="preserve"> until the end. Panel C shows a physiological fibrinolysis pattern, manifested by the subtle decrease in the clot amplitude seen at the end of the trace.</w:t>
      </w:r>
    </w:p>
    <w:p w14:paraId="45F957DD" w14:textId="77777777" w:rsidR="002358AE" w:rsidRDefault="002358AE">
      <w:pPr>
        <w:rPr>
          <w:rFonts w:ascii="Times New Roman" w:hAnsi="Times New Roman" w:cs="Times New Roman"/>
          <w:b/>
          <w:lang w:val="en-CA"/>
        </w:rPr>
      </w:pPr>
    </w:p>
    <w:p w14:paraId="2CB07420" w14:textId="77777777" w:rsidR="00845529" w:rsidRDefault="00845529">
      <w:pPr>
        <w:rPr>
          <w:rFonts w:ascii="Times New Roman" w:hAnsi="Times New Roman" w:cs="Times New Roman"/>
          <w:b/>
          <w:lang w:val="en-CA"/>
        </w:rPr>
        <w:sectPr w:rsidR="00845529" w:rsidSect="00493DAA">
          <w:headerReference w:type="even" r:id="rId7"/>
          <w:headerReference w:type="default" r:id="rId8"/>
          <w:footerReference w:type="default" r:id="rId9"/>
          <w:pgSz w:w="12240" w:h="15840"/>
          <w:pgMar w:top="1440" w:right="1440" w:bottom="1440" w:left="1440" w:header="708" w:footer="708" w:gutter="0"/>
          <w:cols w:space="708"/>
          <w:docGrid w:linePitch="360"/>
        </w:sectPr>
      </w:pPr>
    </w:p>
    <w:p w14:paraId="392283EF" w14:textId="77777777" w:rsidR="00845529" w:rsidRPr="00845529" w:rsidRDefault="00845529" w:rsidP="00845529">
      <w:pPr>
        <w:rPr>
          <w:rFonts w:ascii="Times New Roman" w:hAnsi="Times New Roman" w:cs="Times New Roman"/>
          <w:b/>
        </w:rPr>
      </w:pPr>
      <w:r w:rsidRPr="00845529">
        <w:rPr>
          <w:rFonts w:ascii="Times New Roman" w:hAnsi="Times New Roman" w:cs="Times New Roman"/>
          <w:b/>
          <w:bCs/>
        </w:rPr>
        <w:lastRenderedPageBreak/>
        <w:t>Supplementary Figure S2. Study Flow Diagram: Fibrinolysis Shutdown with ROTEM</w:t>
      </w:r>
      <w:r w:rsidRPr="00845529">
        <w:rPr>
          <w:rFonts w:ascii="Times New Roman" w:hAnsi="Times New Roman" w:cs="Times New Roman"/>
          <w:b/>
          <w:bCs/>
          <w:vertAlign w:val="superscript"/>
        </w:rPr>
        <w:t>™</w:t>
      </w:r>
      <w:r w:rsidRPr="00845529">
        <w:rPr>
          <w:rFonts w:ascii="Times New Roman" w:hAnsi="Times New Roman" w:cs="Times New Roman"/>
          <w:b/>
          <w:bCs/>
        </w:rPr>
        <w:t xml:space="preserve"> </w:t>
      </w:r>
    </w:p>
    <w:p w14:paraId="2BF6D14C" w14:textId="77777777" w:rsidR="002931B7" w:rsidRDefault="002931B7">
      <w:pPr>
        <w:rPr>
          <w:rFonts w:ascii="Times New Roman" w:hAnsi="Times New Roman" w:cs="Times New Roman"/>
          <w:b/>
          <w:lang w:val="en-CA"/>
        </w:rPr>
      </w:pPr>
    </w:p>
    <w:p w14:paraId="36C81BC3" w14:textId="7AAB7787" w:rsidR="002931B7" w:rsidRDefault="006D0366">
      <w:pPr>
        <w:rPr>
          <w:rFonts w:ascii="Times New Roman" w:hAnsi="Times New Roman" w:cs="Times New Roman"/>
          <w:b/>
          <w:lang w:val="en-CA"/>
        </w:rPr>
      </w:pPr>
      <w:r w:rsidRPr="006D0366">
        <w:rPr>
          <w:rFonts w:ascii="Times New Roman" w:hAnsi="Times New Roman" w:cs="Times New Roman"/>
          <w:b/>
          <w:lang w:val="en-CA"/>
        </w:rPr>
        <w:drawing>
          <wp:anchor distT="0" distB="0" distL="114300" distR="114300" simplePos="0" relativeHeight="251665408" behindDoc="0" locked="0" layoutInCell="1" allowOverlap="1" wp14:anchorId="1F156B75" wp14:editId="13C83342">
            <wp:simplePos x="0" y="0"/>
            <wp:positionH relativeFrom="column">
              <wp:posOffset>0</wp:posOffset>
            </wp:positionH>
            <wp:positionV relativeFrom="paragraph">
              <wp:posOffset>175895</wp:posOffset>
            </wp:positionV>
            <wp:extent cx="5943600" cy="3317875"/>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17875"/>
                    </a:xfrm>
                    <a:prstGeom prst="rect">
                      <a:avLst/>
                    </a:prstGeom>
                  </pic:spPr>
                </pic:pic>
              </a:graphicData>
            </a:graphic>
          </wp:anchor>
        </w:drawing>
      </w:r>
    </w:p>
    <w:p w14:paraId="35DDE8CC" w14:textId="77777777" w:rsidR="002931B7" w:rsidRDefault="002931B7">
      <w:pPr>
        <w:rPr>
          <w:rFonts w:ascii="Times New Roman" w:hAnsi="Times New Roman" w:cs="Times New Roman"/>
          <w:b/>
          <w:lang w:val="en-CA"/>
        </w:rPr>
      </w:pPr>
    </w:p>
    <w:p w14:paraId="1D38B599" w14:textId="77777777" w:rsidR="002931B7" w:rsidRDefault="002931B7">
      <w:pPr>
        <w:rPr>
          <w:rFonts w:ascii="Times New Roman" w:hAnsi="Times New Roman" w:cs="Times New Roman"/>
          <w:b/>
          <w:lang w:val="en-CA"/>
        </w:rPr>
      </w:pPr>
    </w:p>
    <w:p w14:paraId="239B801B" w14:textId="77777777" w:rsidR="002931B7" w:rsidRDefault="002931B7">
      <w:pPr>
        <w:rPr>
          <w:rFonts w:ascii="Times New Roman" w:hAnsi="Times New Roman" w:cs="Times New Roman"/>
          <w:b/>
          <w:lang w:val="en-CA"/>
        </w:rPr>
      </w:pPr>
    </w:p>
    <w:p w14:paraId="69AE83EC" w14:textId="77777777" w:rsidR="002931B7" w:rsidRDefault="002931B7">
      <w:pPr>
        <w:rPr>
          <w:rFonts w:ascii="Times New Roman" w:hAnsi="Times New Roman" w:cs="Times New Roman"/>
          <w:b/>
          <w:lang w:val="en-CA"/>
        </w:rPr>
      </w:pPr>
    </w:p>
    <w:p w14:paraId="66C41B4E" w14:textId="77777777" w:rsidR="002931B7" w:rsidRDefault="002931B7">
      <w:pPr>
        <w:rPr>
          <w:rFonts w:ascii="Times New Roman" w:hAnsi="Times New Roman" w:cs="Times New Roman"/>
          <w:b/>
          <w:lang w:val="en-CA"/>
        </w:rPr>
      </w:pPr>
    </w:p>
    <w:p w14:paraId="1F8E5744" w14:textId="03BC7853" w:rsidR="004C596D" w:rsidRDefault="004C596D">
      <w:pPr>
        <w:rPr>
          <w:rFonts w:ascii="Times New Roman" w:hAnsi="Times New Roman" w:cs="Times New Roman"/>
          <w:b/>
          <w:lang w:val="en-CA"/>
        </w:rPr>
      </w:pPr>
      <w:r>
        <w:rPr>
          <w:rFonts w:ascii="Times New Roman" w:hAnsi="Times New Roman" w:cs="Times New Roman"/>
          <w:b/>
          <w:lang w:val="en-CA"/>
        </w:rPr>
        <w:br w:type="page"/>
      </w:r>
      <w:bookmarkStart w:id="0" w:name="_GoBack"/>
      <w:bookmarkEnd w:id="0"/>
    </w:p>
    <w:p w14:paraId="7060B508" w14:textId="02BCF853" w:rsidR="002931B7" w:rsidRDefault="004C596D">
      <w:pPr>
        <w:rPr>
          <w:rFonts w:ascii="Times New Roman" w:hAnsi="Times New Roman" w:cs="Times New Roman"/>
          <w:b/>
          <w:lang w:val="en-CA"/>
        </w:rPr>
      </w:pPr>
      <w:r>
        <w:rPr>
          <w:rFonts w:ascii="Times New Roman" w:hAnsi="Times New Roman" w:cs="Times New Roman"/>
          <w:b/>
          <w:lang w:val="en-CA"/>
        </w:rPr>
        <w:t>Su</w:t>
      </w:r>
      <w:r w:rsidR="007C48AE">
        <w:rPr>
          <w:rFonts w:ascii="Times New Roman" w:hAnsi="Times New Roman" w:cs="Times New Roman"/>
          <w:b/>
          <w:lang w:val="en-CA"/>
        </w:rPr>
        <w:t>pplementary Figure S3.</w:t>
      </w:r>
      <w:r>
        <w:rPr>
          <w:rFonts w:ascii="Times New Roman" w:hAnsi="Times New Roman" w:cs="Times New Roman"/>
          <w:b/>
          <w:lang w:val="en-CA"/>
        </w:rPr>
        <w:t xml:space="preserve"> </w:t>
      </w:r>
      <w:r w:rsidR="007C48AE">
        <w:rPr>
          <w:rFonts w:ascii="Times New Roman" w:hAnsi="Times New Roman" w:cs="Times New Roman"/>
          <w:b/>
          <w:lang w:val="en-CA"/>
        </w:rPr>
        <w:t>Cause</w:t>
      </w:r>
      <w:r w:rsidR="00F118FD">
        <w:rPr>
          <w:rFonts w:ascii="Times New Roman" w:hAnsi="Times New Roman" w:cs="Times New Roman"/>
          <w:b/>
          <w:lang w:val="en-CA"/>
        </w:rPr>
        <w:t xml:space="preserve"> of Death</w:t>
      </w:r>
      <w:r w:rsidR="007C48AE">
        <w:rPr>
          <w:rFonts w:ascii="Times New Roman" w:hAnsi="Times New Roman" w:cs="Times New Roman"/>
          <w:b/>
          <w:lang w:val="en-CA"/>
        </w:rPr>
        <w:t xml:space="preserve"> According Fibrinolysis Phenotype</w:t>
      </w:r>
    </w:p>
    <w:p w14:paraId="1DB87F34" w14:textId="268F4632" w:rsidR="002931B7" w:rsidRDefault="000957A5">
      <w:pPr>
        <w:rPr>
          <w:rFonts w:ascii="Times New Roman" w:hAnsi="Times New Roman" w:cs="Times New Roman"/>
          <w:b/>
          <w:lang w:val="en-CA"/>
        </w:rPr>
      </w:pPr>
      <w:r w:rsidRPr="00221E43">
        <w:rPr>
          <w:rFonts w:ascii="Times New Roman" w:hAnsi="Times New Roman" w:cs="Times New Roman"/>
          <w:b/>
          <w:noProof/>
        </w:rPr>
        <w:drawing>
          <wp:anchor distT="0" distB="0" distL="114300" distR="114300" simplePos="0" relativeHeight="251663360" behindDoc="0" locked="0" layoutInCell="1" allowOverlap="1" wp14:anchorId="6C7F9007" wp14:editId="272F2305">
            <wp:simplePos x="0" y="0"/>
            <wp:positionH relativeFrom="column">
              <wp:posOffset>-400050</wp:posOffset>
            </wp:positionH>
            <wp:positionV relativeFrom="paragraph">
              <wp:posOffset>283845</wp:posOffset>
            </wp:positionV>
            <wp:extent cx="7137400" cy="503745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137400" cy="5037455"/>
                    </a:xfrm>
                    <a:prstGeom prst="rect">
                      <a:avLst/>
                    </a:prstGeom>
                  </pic:spPr>
                </pic:pic>
              </a:graphicData>
            </a:graphic>
            <wp14:sizeRelH relativeFrom="margin">
              <wp14:pctWidth>0</wp14:pctWidth>
            </wp14:sizeRelH>
            <wp14:sizeRelV relativeFrom="margin">
              <wp14:pctHeight>0</wp14:pctHeight>
            </wp14:sizeRelV>
          </wp:anchor>
        </w:drawing>
      </w:r>
    </w:p>
    <w:p w14:paraId="3121D275" w14:textId="77777777" w:rsidR="00221E43" w:rsidRDefault="00221E43">
      <w:pPr>
        <w:rPr>
          <w:rFonts w:ascii="Times New Roman" w:hAnsi="Times New Roman" w:cs="Times New Roman"/>
          <w:b/>
          <w:lang w:val="en-CA"/>
        </w:rPr>
      </w:pPr>
    </w:p>
    <w:p w14:paraId="79939A6F" w14:textId="77777777" w:rsidR="00221E43" w:rsidRDefault="00221E43">
      <w:pPr>
        <w:rPr>
          <w:rFonts w:ascii="Times New Roman" w:hAnsi="Times New Roman" w:cs="Times New Roman"/>
          <w:b/>
          <w:lang w:val="en-CA"/>
        </w:rPr>
      </w:pPr>
    </w:p>
    <w:p w14:paraId="2E987C8D" w14:textId="77777777" w:rsidR="00221E43" w:rsidRDefault="00221E43">
      <w:pPr>
        <w:rPr>
          <w:rFonts w:ascii="Times New Roman" w:hAnsi="Times New Roman" w:cs="Times New Roman"/>
          <w:b/>
          <w:lang w:val="en-CA"/>
        </w:rPr>
      </w:pPr>
    </w:p>
    <w:p w14:paraId="2AEEFA2D" w14:textId="77777777" w:rsidR="00221E43" w:rsidRDefault="00221E43">
      <w:pPr>
        <w:rPr>
          <w:rFonts w:ascii="Times New Roman" w:hAnsi="Times New Roman" w:cs="Times New Roman"/>
          <w:b/>
          <w:lang w:val="en-CA"/>
        </w:rPr>
      </w:pPr>
    </w:p>
    <w:p w14:paraId="2D0058BB" w14:textId="77777777" w:rsidR="00221E43" w:rsidRPr="002358AE" w:rsidRDefault="00221E43">
      <w:pPr>
        <w:rPr>
          <w:rFonts w:ascii="Times New Roman" w:hAnsi="Times New Roman" w:cs="Times New Roman"/>
          <w:b/>
          <w:lang w:val="en-CA"/>
        </w:rPr>
      </w:pPr>
    </w:p>
    <w:sectPr w:rsidR="00221E43" w:rsidRPr="002358AE" w:rsidSect="00493DA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EAEC9A" w14:textId="77777777" w:rsidR="00E22C87" w:rsidRDefault="00E22C87" w:rsidP="00E660D3">
      <w:r>
        <w:separator/>
      </w:r>
    </w:p>
  </w:endnote>
  <w:endnote w:type="continuationSeparator" w:id="0">
    <w:p w14:paraId="313751C3" w14:textId="77777777" w:rsidR="00E22C87" w:rsidRDefault="00E22C87" w:rsidP="00E66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042FF" w14:textId="02BFFF99" w:rsidR="004F4629" w:rsidRDefault="00202510">
    <w:pPr>
      <w:pStyle w:val="Footer"/>
    </w:pPr>
    <w:r w:rsidRPr="00A126BC">
      <w:rPr>
        <w:b/>
        <w:bCs/>
      </w:rPr>
      <w:t>Diagnosing Fibrinolysis Shutdown with ROTEM</w:t>
    </w:r>
    <w:r w:rsidRPr="00A126BC">
      <w:rPr>
        <w:vertAlign w:val="superscript"/>
      </w:rPr>
      <w:t>™</w:t>
    </w:r>
  </w:p>
  <w:p w14:paraId="12D3298C" w14:textId="77777777" w:rsidR="004F4629" w:rsidRDefault="004F462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8E1005" w14:textId="77777777" w:rsidR="00E22C87" w:rsidRDefault="00E22C87" w:rsidP="00E660D3">
      <w:r>
        <w:separator/>
      </w:r>
    </w:p>
  </w:footnote>
  <w:footnote w:type="continuationSeparator" w:id="0">
    <w:p w14:paraId="7428A77E" w14:textId="77777777" w:rsidR="00E22C87" w:rsidRDefault="00E22C87" w:rsidP="00E660D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AA39A" w14:textId="77777777" w:rsidR="00264FE1" w:rsidRDefault="00264FE1" w:rsidP="002B470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DEAA5D" w14:textId="77777777" w:rsidR="00264FE1" w:rsidRDefault="00264FE1" w:rsidP="00264FE1">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B369D" w14:textId="77777777" w:rsidR="00264FE1" w:rsidRDefault="00264FE1" w:rsidP="002B470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22C87">
      <w:rPr>
        <w:rStyle w:val="PageNumber"/>
        <w:noProof/>
      </w:rPr>
      <w:t>1</w:t>
    </w:r>
    <w:r>
      <w:rPr>
        <w:rStyle w:val="PageNumber"/>
      </w:rPr>
      <w:fldChar w:fldCharType="end"/>
    </w:r>
  </w:p>
  <w:p w14:paraId="3345AA83" w14:textId="77777777" w:rsidR="00264FE1" w:rsidRDefault="00264FE1" w:rsidP="00264FE1">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8AE"/>
    <w:rsid w:val="00022CCB"/>
    <w:rsid w:val="0005297A"/>
    <w:rsid w:val="00082021"/>
    <w:rsid w:val="000957A5"/>
    <w:rsid w:val="000E6A2D"/>
    <w:rsid w:val="00162D5F"/>
    <w:rsid w:val="00166728"/>
    <w:rsid w:val="00174B0D"/>
    <w:rsid w:val="0019421A"/>
    <w:rsid w:val="00194300"/>
    <w:rsid w:val="001C2AB0"/>
    <w:rsid w:val="001E3549"/>
    <w:rsid w:val="00202510"/>
    <w:rsid w:val="002164C6"/>
    <w:rsid w:val="00221E43"/>
    <w:rsid w:val="00234387"/>
    <w:rsid w:val="002358AE"/>
    <w:rsid w:val="002530AD"/>
    <w:rsid w:val="00264FE1"/>
    <w:rsid w:val="002755B5"/>
    <w:rsid w:val="002931B7"/>
    <w:rsid w:val="002A754B"/>
    <w:rsid w:val="002B26DE"/>
    <w:rsid w:val="002C6C49"/>
    <w:rsid w:val="002D2845"/>
    <w:rsid w:val="00312211"/>
    <w:rsid w:val="00337AB3"/>
    <w:rsid w:val="00355947"/>
    <w:rsid w:val="00385EDF"/>
    <w:rsid w:val="0038646D"/>
    <w:rsid w:val="003C1305"/>
    <w:rsid w:val="004075E1"/>
    <w:rsid w:val="004410CE"/>
    <w:rsid w:val="004449D6"/>
    <w:rsid w:val="0044727E"/>
    <w:rsid w:val="00475BC3"/>
    <w:rsid w:val="004875D2"/>
    <w:rsid w:val="00493DAA"/>
    <w:rsid w:val="004C596D"/>
    <w:rsid w:val="004E5118"/>
    <w:rsid w:val="004F4629"/>
    <w:rsid w:val="00540055"/>
    <w:rsid w:val="00551CF1"/>
    <w:rsid w:val="0056027F"/>
    <w:rsid w:val="0056736F"/>
    <w:rsid w:val="005C1528"/>
    <w:rsid w:val="005C76A2"/>
    <w:rsid w:val="005D4F6B"/>
    <w:rsid w:val="005E5845"/>
    <w:rsid w:val="00621B92"/>
    <w:rsid w:val="00670986"/>
    <w:rsid w:val="006A10F2"/>
    <w:rsid w:val="006B1A8F"/>
    <w:rsid w:val="006D0366"/>
    <w:rsid w:val="006D1499"/>
    <w:rsid w:val="006D6684"/>
    <w:rsid w:val="0073401F"/>
    <w:rsid w:val="0074112D"/>
    <w:rsid w:val="00744865"/>
    <w:rsid w:val="007458A4"/>
    <w:rsid w:val="007659A9"/>
    <w:rsid w:val="00795521"/>
    <w:rsid w:val="007959AB"/>
    <w:rsid w:val="007C48AE"/>
    <w:rsid w:val="008010DB"/>
    <w:rsid w:val="00843FA1"/>
    <w:rsid w:val="00845529"/>
    <w:rsid w:val="00856B97"/>
    <w:rsid w:val="0089169B"/>
    <w:rsid w:val="008F7DD4"/>
    <w:rsid w:val="009728EC"/>
    <w:rsid w:val="009E2D32"/>
    <w:rsid w:val="00A07536"/>
    <w:rsid w:val="00A628A1"/>
    <w:rsid w:val="00A766AB"/>
    <w:rsid w:val="00A82297"/>
    <w:rsid w:val="00AA4D55"/>
    <w:rsid w:val="00AB44BD"/>
    <w:rsid w:val="00AD3D7A"/>
    <w:rsid w:val="00B05F98"/>
    <w:rsid w:val="00B11B75"/>
    <w:rsid w:val="00B64666"/>
    <w:rsid w:val="00B84257"/>
    <w:rsid w:val="00BB08E6"/>
    <w:rsid w:val="00C254ED"/>
    <w:rsid w:val="00C454B1"/>
    <w:rsid w:val="00C46A49"/>
    <w:rsid w:val="00C9769B"/>
    <w:rsid w:val="00CA1B24"/>
    <w:rsid w:val="00D02435"/>
    <w:rsid w:val="00D44157"/>
    <w:rsid w:val="00D51CF0"/>
    <w:rsid w:val="00D70EB0"/>
    <w:rsid w:val="00D8408A"/>
    <w:rsid w:val="00DA2843"/>
    <w:rsid w:val="00DD7619"/>
    <w:rsid w:val="00DE2020"/>
    <w:rsid w:val="00E11D90"/>
    <w:rsid w:val="00E22C87"/>
    <w:rsid w:val="00E306E3"/>
    <w:rsid w:val="00E372BF"/>
    <w:rsid w:val="00E660D3"/>
    <w:rsid w:val="00E74050"/>
    <w:rsid w:val="00E93252"/>
    <w:rsid w:val="00EC76B4"/>
    <w:rsid w:val="00F041B6"/>
    <w:rsid w:val="00F10199"/>
    <w:rsid w:val="00F118FD"/>
    <w:rsid w:val="00F55950"/>
    <w:rsid w:val="00F72500"/>
    <w:rsid w:val="00FC2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449AC2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660D3"/>
    <w:pPr>
      <w:tabs>
        <w:tab w:val="center" w:pos="4680"/>
        <w:tab w:val="right" w:pos="9360"/>
      </w:tabs>
    </w:pPr>
  </w:style>
  <w:style w:type="character" w:customStyle="1" w:styleId="FooterChar">
    <w:name w:val="Footer Char"/>
    <w:basedOn w:val="DefaultParagraphFont"/>
    <w:link w:val="Footer"/>
    <w:uiPriority w:val="99"/>
    <w:rsid w:val="00E660D3"/>
  </w:style>
  <w:style w:type="character" w:styleId="PageNumber">
    <w:name w:val="page number"/>
    <w:basedOn w:val="DefaultParagraphFont"/>
    <w:uiPriority w:val="99"/>
    <w:semiHidden/>
    <w:unhideWhenUsed/>
    <w:rsid w:val="00E660D3"/>
  </w:style>
  <w:style w:type="paragraph" w:styleId="Header">
    <w:name w:val="header"/>
    <w:basedOn w:val="Normal"/>
    <w:link w:val="HeaderChar"/>
    <w:uiPriority w:val="99"/>
    <w:unhideWhenUsed/>
    <w:rsid w:val="00E660D3"/>
    <w:pPr>
      <w:tabs>
        <w:tab w:val="center" w:pos="4680"/>
        <w:tab w:val="right" w:pos="9360"/>
      </w:tabs>
    </w:pPr>
  </w:style>
  <w:style w:type="character" w:customStyle="1" w:styleId="HeaderChar">
    <w:name w:val="Header Char"/>
    <w:basedOn w:val="DefaultParagraphFont"/>
    <w:link w:val="Header"/>
    <w:uiPriority w:val="99"/>
    <w:rsid w:val="00E660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9784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emf"/><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186</Words>
  <Characters>1063</Characters>
  <Application>Microsoft Macintosh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Gomez</dc:creator>
  <cp:keywords/>
  <dc:description/>
  <cp:lastModifiedBy>Carolina Gomez</cp:lastModifiedBy>
  <cp:revision>3</cp:revision>
  <cp:lastPrinted>2017-11-03T10:35:00Z</cp:lastPrinted>
  <dcterms:created xsi:type="dcterms:W3CDTF">2017-12-18T00:37:00Z</dcterms:created>
  <dcterms:modified xsi:type="dcterms:W3CDTF">2018-02-02T02:40:00Z</dcterms:modified>
</cp:coreProperties>
</file>