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Default Extension="bin" ContentType="application/vnd.openxmlformats-officedocument.wordprocessingml.printerSettings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853CBA" w:rsidRPr="0080585D" w:rsidRDefault="00BC5DC4">
      <w:pPr>
        <w:rPr>
          <w:rFonts w:ascii="Arial" w:hAnsi="Arial"/>
          <w:b/>
          <w:sz w:val="32"/>
          <w:lang w:val="en-US"/>
        </w:rPr>
      </w:pPr>
      <w:r w:rsidRPr="0080585D">
        <w:rPr>
          <w:rFonts w:ascii="Arial" w:hAnsi="Arial"/>
          <w:b/>
          <w:sz w:val="32"/>
          <w:lang w:val="en-US"/>
        </w:rPr>
        <w:t>Supplemental Digital Contents (SDC)</w:t>
      </w:r>
    </w:p>
    <w:p w:rsidR="00853CBA" w:rsidRPr="0080585D" w:rsidRDefault="00853CBA" w:rsidP="00853CBA">
      <w:pPr>
        <w:spacing w:line="360" w:lineRule="auto"/>
        <w:rPr>
          <w:b/>
          <w:sz w:val="16"/>
          <w:lang w:val="en-US"/>
        </w:rPr>
      </w:pPr>
    </w:p>
    <w:p w:rsidR="00853CBA" w:rsidRPr="0080585D" w:rsidRDefault="00BC5DC4" w:rsidP="00853CBA">
      <w:pPr>
        <w:spacing w:line="480" w:lineRule="auto"/>
        <w:rPr>
          <w:b/>
          <w:i/>
          <w:lang w:val="en-US"/>
        </w:rPr>
      </w:pPr>
      <w:r w:rsidRPr="0080585D">
        <w:rPr>
          <w:b/>
          <w:i/>
          <w:lang w:val="en-US"/>
        </w:rPr>
        <w:t>Table of contents:</w:t>
      </w:r>
    </w:p>
    <w:p w:rsidR="00853CBA" w:rsidRPr="0080585D" w:rsidRDefault="00BC5DC4" w:rsidP="00853CBA">
      <w:pPr>
        <w:spacing w:after="160"/>
        <w:rPr>
          <w:lang w:val="en-US"/>
        </w:rPr>
      </w:pPr>
      <w:r w:rsidRPr="0080585D">
        <w:rPr>
          <w:b/>
          <w:lang w:val="en-US"/>
        </w:rPr>
        <w:t xml:space="preserve">Table A. </w:t>
      </w:r>
      <w:r w:rsidRPr="0080585D">
        <w:rPr>
          <w:lang w:val="en-US"/>
        </w:rPr>
        <w:t>Literature search strategy.</w:t>
      </w:r>
    </w:p>
    <w:p w:rsidR="00853CBA" w:rsidRPr="0080585D" w:rsidRDefault="00BC5DC4" w:rsidP="00853CBA">
      <w:pPr>
        <w:spacing w:after="160"/>
        <w:rPr>
          <w:lang w:val="en-US"/>
        </w:rPr>
      </w:pPr>
      <w:r w:rsidRPr="0080585D">
        <w:rPr>
          <w:b/>
          <w:lang w:val="en-US"/>
        </w:rPr>
        <w:t xml:space="preserve">Table B. </w:t>
      </w:r>
      <w:r w:rsidRPr="0080585D">
        <w:rPr>
          <w:lang w:val="en-US"/>
        </w:rPr>
        <w:t>Summary of included trials.</w:t>
      </w:r>
    </w:p>
    <w:p w:rsidR="00853CBA" w:rsidRPr="0080585D" w:rsidRDefault="00BC5DC4" w:rsidP="00853CBA">
      <w:pPr>
        <w:spacing w:after="160"/>
        <w:rPr>
          <w:lang w:val="en-US"/>
        </w:rPr>
      </w:pPr>
      <w:proofErr w:type="gramStart"/>
      <w:r w:rsidRPr="0080585D">
        <w:rPr>
          <w:b/>
          <w:lang w:val="en-US"/>
        </w:rPr>
        <w:t>Table C.</w:t>
      </w:r>
      <w:r w:rsidRPr="0080585D">
        <w:rPr>
          <w:lang w:val="en-US"/>
        </w:rPr>
        <w:t xml:space="preserve"> Unpublished data included in meta-analysis.</w:t>
      </w:r>
      <w:proofErr w:type="gramEnd"/>
    </w:p>
    <w:p w:rsidR="00853CBA" w:rsidRPr="0080585D" w:rsidRDefault="00BC5DC4" w:rsidP="00853CBA">
      <w:pPr>
        <w:spacing w:after="160"/>
        <w:rPr>
          <w:lang w:val="en-US"/>
        </w:rPr>
      </w:pPr>
      <w:proofErr w:type="gramStart"/>
      <w:r w:rsidRPr="0080585D">
        <w:rPr>
          <w:b/>
          <w:lang w:val="en-US"/>
        </w:rPr>
        <w:t>Table D.</w:t>
      </w:r>
      <w:r w:rsidRPr="0080585D">
        <w:rPr>
          <w:lang w:val="en-US"/>
        </w:rPr>
        <w:t xml:space="preserve"> Literature search in trial registries.</w:t>
      </w:r>
      <w:proofErr w:type="gramEnd"/>
    </w:p>
    <w:p w:rsidR="00853CBA" w:rsidRPr="0080585D" w:rsidRDefault="00BC5DC4" w:rsidP="00853CBA">
      <w:pPr>
        <w:spacing w:after="160"/>
        <w:rPr>
          <w:b/>
          <w:lang w:val="en-US"/>
        </w:rPr>
      </w:pPr>
      <w:r w:rsidRPr="0080585D">
        <w:rPr>
          <w:b/>
          <w:lang w:val="en-US"/>
        </w:rPr>
        <w:t xml:space="preserve">Table E. </w:t>
      </w:r>
      <w:r w:rsidRPr="0080585D">
        <w:rPr>
          <w:lang w:val="en-US"/>
        </w:rPr>
        <w:t>Risk of bias assessment.</w:t>
      </w:r>
    </w:p>
    <w:p w:rsidR="00853CBA" w:rsidRPr="0080585D" w:rsidRDefault="00BC5DC4" w:rsidP="00853CBA">
      <w:pPr>
        <w:spacing w:after="160"/>
        <w:rPr>
          <w:b/>
          <w:lang w:val="en-US"/>
        </w:rPr>
      </w:pPr>
      <w:r w:rsidRPr="0080585D">
        <w:rPr>
          <w:b/>
          <w:lang w:val="en-US"/>
        </w:rPr>
        <w:t xml:space="preserve">Table F. </w:t>
      </w:r>
      <w:r w:rsidRPr="0080585D">
        <w:rPr>
          <w:lang w:val="en-US"/>
        </w:rPr>
        <w:t>GRADE summary of findings.</w:t>
      </w:r>
    </w:p>
    <w:p w:rsidR="00853CBA" w:rsidRPr="0080585D" w:rsidRDefault="00BC5DC4" w:rsidP="00853CBA">
      <w:pPr>
        <w:spacing w:after="160"/>
        <w:rPr>
          <w:lang w:val="en-US"/>
        </w:rPr>
      </w:pPr>
      <w:r w:rsidRPr="0080585D">
        <w:rPr>
          <w:b/>
          <w:lang w:val="en-US"/>
        </w:rPr>
        <w:t>Figure A.</w:t>
      </w:r>
      <w:r w:rsidRPr="0080585D">
        <w:rPr>
          <w:lang w:val="en-US"/>
        </w:rPr>
        <w:t xml:space="preserve"> Funnel plot for risk of oxygen </w:t>
      </w:r>
      <w:proofErr w:type="spellStart"/>
      <w:r w:rsidRPr="0080585D">
        <w:rPr>
          <w:lang w:val="en-US"/>
        </w:rPr>
        <w:t>desaturation</w:t>
      </w:r>
      <w:proofErr w:type="spellEnd"/>
      <w:r w:rsidRPr="0080585D">
        <w:rPr>
          <w:lang w:val="en-US"/>
        </w:rPr>
        <w:t xml:space="preserve">. </w:t>
      </w:r>
    </w:p>
    <w:p w:rsidR="00853CBA" w:rsidRPr="0080585D" w:rsidRDefault="00BC5DC4" w:rsidP="00853CBA">
      <w:pPr>
        <w:spacing w:after="160"/>
        <w:rPr>
          <w:lang w:val="en-US"/>
        </w:rPr>
      </w:pPr>
      <w:r w:rsidRPr="0080585D">
        <w:rPr>
          <w:b/>
          <w:lang w:val="en-US"/>
        </w:rPr>
        <w:t xml:space="preserve">Figure B. </w:t>
      </w:r>
      <w:r w:rsidRPr="0080585D">
        <w:rPr>
          <w:lang w:val="en-US"/>
        </w:rPr>
        <w:t>Funnel plot for risk of arterial hypotension.</w:t>
      </w:r>
    </w:p>
    <w:p w:rsidR="00853CBA" w:rsidRPr="0080585D" w:rsidRDefault="00BC5DC4" w:rsidP="00853CBA">
      <w:pPr>
        <w:spacing w:after="160"/>
        <w:rPr>
          <w:lang w:val="en-US"/>
        </w:rPr>
      </w:pPr>
      <w:r w:rsidRPr="0080585D">
        <w:rPr>
          <w:b/>
          <w:lang w:val="en-US"/>
        </w:rPr>
        <w:t>Figure C.</w:t>
      </w:r>
      <w:r w:rsidRPr="0080585D">
        <w:rPr>
          <w:lang w:val="en-US"/>
        </w:rPr>
        <w:t xml:space="preserve"> Funnel plot for risk of rescue interventions for adverse events. </w:t>
      </w:r>
    </w:p>
    <w:p w:rsidR="00853CBA" w:rsidRPr="0080585D" w:rsidRDefault="00BC5DC4" w:rsidP="00853CBA">
      <w:pPr>
        <w:spacing w:after="160"/>
        <w:rPr>
          <w:lang w:val="en-US"/>
        </w:rPr>
      </w:pPr>
      <w:proofErr w:type="gramStart"/>
      <w:r w:rsidRPr="0080585D">
        <w:rPr>
          <w:b/>
          <w:lang w:val="en-US"/>
        </w:rPr>
        <w:t>Figure D.</w:t>
      </w:r>
      <w:r w:rsidRPr="0080585D">
        <w:rPr>
          <w:lang w:val="en-US"/>
        </w:rPr>
        <w:t xml:space="preserve"> Trial sequential analysis for risk of oxygen </w:t>
      </w:r>
      <w:proofErr w:type="spellStart"/>
      <w:r w:rsidRPr="0080585D">
        <w:rPr>
          <w:lang w:val="en-US"/>
        </w:rPr>
        <w:t>desaturation</w:t>
      </w:r>
      <w:proofErr w:type="spellEnd"/>
      <w:r w:rsidRPr="0080585D">
        <w:rPr>
          <w:lang w:val="en-US"/>
        </w:rPr>
        <w:t>.</w:t>
      </w:r>
      <w:proofErr w:type="gramEnd"/>
    </w:p>
    <w:p w:rsidR="00853CBA" w:rsidRPr="0080585D" w:rsidRDefault="00BC5DC4" w:rsidP="00853CBA">
      <w:pPr>
        <w:spacing w:after="160"/>
        <w:rPr>
          <w:lang w:val="en-US"/>
        </w:rPr>
      </w:pPr>
      <w:r w:rsidRPr="0080585D">
        <w:rPr>
          <w:b/>
          <w:lang w:val="en-US"/>
        </w:rPr>
        <w:t>Figure E</w:t>
      </w:r>
      <w:r w:rsidRPr="0080585D">
        <w:rPr>
          <w:lang w:val="en-US"/>
        </w:rPr>
        <w:t>. Trial sequential analysis for risk of arterial hypotension.</w:t>
      </w:r>
    </w:p>
    <w:p w:rsidR="00853CBA" w:rsidRPr="0080585D" w:rsidRDefault="00BC5DC4" w:rsidP="00853CBA">
      <w:pPr>
        <w:spacing w:after="160"/>
        <w:rPr>
          <w:lang w:val="en-US"/>
        </w:rPr>
      </w:pPr>
      <w:r w:rsidRPr="0080585D">
        <w:rPr>
          <w:b/>
          <w:lang w:val="en-US"/>
        </w:rPr>
        <w:t>Figure F.</w:t>
      </w:r>
      <w:r w:rsidRPr="0080585D">
        <w:rPr>
          <w:lang w:val="en-US"/>
        </w:rPr>
        <w:t xml:space="preserve"> Trial sequential analysis for risk of </w:t>
      </w:r>
      <w:proofErr w:type="spellStart"/>
      <w:r w:rsidRPr="0080585D">
        <w:rPr>
          <w:lang w:val="en-US"/>
        </w:rPr>
        <w:t>bradycardia</w:t>
      </w:r>
      <w:proofErr w:type="spellEnd"/>
      <w:r w:rsidRPr="0080585D">
        <w:rPr>
          <w:lang w:val="en-US"/>
        </w:rPr>
        <w:t>.</w:t>
      </w:r>
    </w:p>
    <w:p w:rsidR="00853CBA" w:rsidRPr="0080585D" w:rsidRDefault="00BC5DC4" w:rsidP="00853CBA">
      <w:pPr>
        <w:spacing w:after="160"/>
        <w:rPr>
          <w:lang w:val="en-US"/>
        </w:rPr>
      </w:pPr>
      <w:r w:rsidRPr="0080585D">
        <w:rPr>
          <w:b/>
          <w:lang w:val="en-US"/>
        </w:rPr>
        <w:t>Figure G.</w:t>
      </w:r>
      <w:r w:rsidRPr="0080585D">
        <w:rPr>
          <w:lang w:val="en-US"/>
        </w:rPr>
        <w:t xml:space="preserve"> Trial sequential analysis for risk of rescue intervention for adverse events.</w:t>
      </w:r>
    </w:p>
    <w:p w:rsidR="00853CBA" w:rsidRPr="0080585D" w:rsidRDefault="00BC5DC4" w:rsidP="00853CBA">
      <w:pPr>
        <w:spacing w:after="160"/>
        <w:rPr>
          <w:lang w:val="en-US"/>
        </w:rPr>
      </w:pPr>
      <w:r w:rsidRPr="0080585D">
        <w:rPr>
          <w:b/>
          <w:lang w:val="en-US"/>
        </w:rPr>
        <w:t xml:space="preserve">Figure H. </w:t>
      </w:r>
      <w:r w:rsidRPr="0080585D">
        <w:rPr>
          <w:lang w:val="en-US"/>
        </w:rPr>
        <w:t xml:space="preserve">Risk of oxygen </w:t>
      </w:r>
      <w:proofErr w:type="spellStart"/>
      <w:r w:rsidRPr="0080585D">
        <w:rPr>
          <w:lang w:val="en-US"/>
        </w:rPr>
        <w:t>desaturation</w:t>
      </w:r>
      <w:proofErr w:type="spellEnd"/>
      <w:r w:rsidRPr="0080585D">
        <w:rPr>
          <w:lang w:val="en-US"/>
        </w:rPr>
        <w:t xml:space="preserve">. </w:t>
      </w:r>
      <w:proofErr w:type="gramStart"/>
      <w:r w:rsidRPr="0080585D">
        <w:rPr>
          <w:lang w:val="en-US"/>
        </w:rPr>
        <w:t xml:space="preserve">Subgroup analysis for trials with </w:t>
      </w:r>
      <w:proofErr w:type="spellStart"/>
      <w:r w:rsidRPr="0080585D">
        <w:rPr>
          <w:lang w:val="en-US"/>
        </w:rPr>
        <w:t>propofol</w:t>
      </w:r>
      <w:proofErr w:type="spellEnd"/>
      <w:r w:rsidRPr="0080585D">
        <w:rPr>
          <w:lang w:val="en-US"/>
        </w:rPr>
        <w:t xml:space="preserve"> bolus regimens in both PCS and CCS groups.</w:t>
      </w:r>
      <w:proofErr w:type="gramEnd"/>
    </w:p>
    <w:p w:rsidR="00853CBA" w:rsidRPr="0080585D" w:rsidRDefault="00BC5DC4" w:rsidP="00853CBA">
      <w:pPr>
        <w:spacing w:after="160"/>
        <w:rPr>
          <w:lang w:val="en-US"/>
        </w:rPr>
      </w:pPr>
      <w:r w:rsidRPr="0080585D">
        <w:rPr>
          <w:b/>
          <w:lang w:val="en-US"/>
        </w:rPr>
        <w:t xml:space="preserve">Figure I. </w:t>
      </w:r>
      <w:r w:rsidRPr="0080585D">
        <w:rPr>
          <w:lang w:val="en-US"/>
        </w:rPr>
        <w:t xml:space="preserve">Risk of arterial hypotension. </w:t>
      </w:r>
      <w:proofErr w:type="gramStart"/>
      <w:r w:rsidRPr="0080585D">
        <w:rPr>
          <w:lang w:val="en-US"/>
        </w:rPr>
        <w:t xml:space="preserve">Subgroup analysis for trials with </w:t>
      </w:r>
      <w:proofErr w:type="spellStart"/>
      <w:r w:rsidRPr="0080585D">
        <w:rPr>
          <w:lang w:val="en-US"/>
        </w:rPr>
        <w:t>propofol</w:t>
      </w:r>
      <w:proofErr w:type="spellEnd"/>
      <w:r w:rsidRPr="0080585D">
        <w:rPr>
          <w:lang w:val="en-US"/>
        </w:rPr>
        <w:t xml:space="preserve"> bolus regimens in both PCS and CCS groups.</w:t>
      </w:r>
      <w:proofErr w:type="gramEnd"/>
    </w:p>
    <w:p w:rsidR="00853CBA" w:rsidRPr="0080585D" w:rsidRDefault="00BC5DC4" w:rsidP="00853CBA">
      <w:pPr>
        <w:spacing w:after="160"/>
        <w:rPr>
          <w:lang w:val="en-US"/>
        </w:rPr>
      </w:pPr>
      <w:r w:rsidRPr="0080585D">
        <w:rPr>
          <w:b/>
          <w:lang w:val="en-US"/>
        </w:rPr>
        <w:t xml:space="preserve">Figure J. </w:t>
      </w:r>
      <w:r w:rsidRPr="0080585D">
        <w:rPr>
          <w:lang w:val="en-US"/>
        </w:rPr>
        <w:t xml:space="preserve">Risk of rescue intervention for adverse events. </w:t>
      </w:r>
      <w:proofErr w:type="gramStart"/>
      <w:r w:rsidRPr="0080585D">
        <w:rPr>
          <w:lang w:val="en-US"/>
        </w:rPr>
        <w:t xml:space="preserve">Subgroup analysis for trials with </w:t>
      </w:r>
      <w:proofErr w:type="spellStart"/>
      <w:r w:rsidRPr="0080585D">
        <w:rPr>
          <w:lang w:val="en-US"/>
        </w:rPr>
        <w:t>propofol</w:t>
      </w:r>
      <w:proofErr w:type="spellEnd"/>
      <w:r w:rsidRPr="0080585D">
        <w:rPr>
          <w:lang w:val="en-US"/>
        </w:rPr>
        <w:t xml:space="preserve"> bolus regimens in both PCS and CCS groups.</w:t>
      </w:r>
      <w:proofErr w:type="gramEnd"/>
    </w:p>
    <w:p w:rsidR="00853CBA" w:rsidRPr="0080585D" w:rsidRDefault="00BC5DC4" w:rsidP="00853CBA">
      <w:pPr>
        <w:spacing w:after="160"/>
        <w:rPr>
          <w:lang w:val="en-US"/>
        </w:rPr>
      </w:pPr>
      <w:r w:rsidRPr="0080585D">
        <w:rPr>
          <w:b/>
          <w:lang w:val="en-US"/>
        </w:rPr>
        <w:t xml:space="preserve">Figure K. </w:t>
      </w:r>
      <w:r w:rsidRPr="0080585D">
        <w:rPr>
          <w:lang w:val="en-US"/>
        </w:rPr>
        <w:t xml:space="preserve">Risk of oxygen </w:t>
      </w:r>
      <w:proofErr w:type="spellStart"/>
      <w:r w:rsidRPr="0080585D">
        <w:rPr>
          <w:lang w:val="en-US"/>
        </w:rPr>
        <w:t>desaturation</w:t>
      </w:r>
      <w:proofErr w:type="spellEnd"/>
      <w:r w:rsidRPr="0080585D">
        <w:rPr>
          <w:lang w:val="en-US"/>
        </w:rPr>
        <w:t xml:space="preserve">. </w:t>
      </w:r>
      <w:proofErr w:type="gramStart"/>
      <w:r w:rsidRPr="0080585D">
        <w:rPr>
          <w:lang w:val="en-US"/>
        </w:rPr>
        <w:t xml:space="preserve">Subgroup analysis for trials with local or </w:t>
      </w:r>
      <w:proofErr w:type="spellStart"/>
      <w:r w:rsidRPr="0080585D">
        <w:rPr>
          <w:lang w:val="en-US"/>
        </w:rPr>
        <w:t>locoregional</w:t>
      </w:r>
      <w:proofErr w:type="spellEnd"/>
      <w:r w:rsidRPr="0080585D">
        <w:rPr>
          <w:lang w:val="en-US"/>
        </w:rPr>
        <w:t xml:space="preserve"> anesthesia.</w:t>
      </w:r>
      <w:proofErr w:type="gramEnd"/>
    </w:p>
    <w:p w:rsidR="00853CBA" w:rsidRPr="0080585D" w:rsidRDefault="00BC5DC4" w:rsidP="00853CBA">
      <w:pPr>
        <w:spacing w:after="160"/>
        <w:rPr>
          <w:lang w:val="en-US"/>
        </w:rPr>
      </w:pPr>
      <w:r w:rsidRPr="0080585D">
        <w:rPr>
          <w:b/>
          <w:lang w:val="en-US"/>
        </w:rPr>
        <w:t xml:space="preserve">Figure L. </w:t>
      </w:r>
      <w:r w:rsidRPr="0080585D">
        <w:rPr>
          <w:lang w:val="en-US"/>
        </w:rPr>
        <w:t xml:space="preserve">Risk of rescue intervention for adverse events. </w:t>
      </w:r>
      <w:proofErr w:type="gramStart"/>
      <w:r w:rsidRPr="0080585D">
        <w:rPr>
          <w:lang w:val="en-US"/>
        </w:rPr>
        <w:t xml:space="preserve">Subgroup analysis for trials with local or </w:t>
      </w:r>
      <w:proofErr w:type="spellStart"/>
      <w:r w:rsidRPr="0080585D">
        <w:rPr>
          <w:lang w:val="en-US"/>
        </w:rPr>
        <w:t>locoregional</w:t>
      </w:r>
      <w:proofErr w:type="spellEnd"/>
      <w:r w:rsidRPr="0080585D">
        <w:rPr>
          <w:lang w:val="en-US"/>
        </w:rPr>
        <w:t xml:space="preserve"> anesthesia.</w:t>
      </w:r>
      <w:proofErr w:type="gramEnd"/>
    </w:p>
    <w:p w:rsidR="00853CBA" w:rsidRPr="0080585D" w:rsidRDefault="00BC5DC4" w:rsidP="00853CBA">
      <w:pPr>
        <w:spacing w:after="160"/>
        <w:rPr>
          <w:lang w:val="en-US"/>
        </w:rPr>
      </w:pPr>
      <w:r w:rsidRPr="0080585D">
        <w:rPr>
          <w:b/>
          <w:lang w:val="en-US"/>
        </w:rPr>
        <w:t>Figure M.</w:t>
      </w:r>
      <w:r w:rsidRPr="0080585D">
        <w:rPr>
          <w:lang w:val="en-US"/>
        </w:rPr>
        <w:t xml:space="preserve"> Total </w:t>
      </w:r>
      <w:proofErr w:type="spellStart"/>
      <w:r w:rsidRPr="0080585D">
        <w:rPr>
          <w:lang w:val="en-US"/>
        </w:rPr>
        <w:t>propofol</w:t>
      </w:r>
      <w:proofErr w:type="spellEnd"/>
      <w:r w:rsidRPr="0080585D">
        <w:rPr>
          <w:lang w:val="en-US"/>
        </w:rPr>
        <w:t xml:space="preserve"> dose.</w:t>
      </w:r>
    </w:p>
    <w:p w:rsidR="00853CBA" w:rsidRPr="0080585D" w:rsidRDefault="00BC5DC4" w:rsidP="00853CBA">
      <w:pPr>
        <w:spacing w:after="160"/>
        <w:rPr>
          <w:lang w:val="en-US"/>
        </w:rPr>
      </w:pPr>
      <w:r w:rsidRPr="0080585D">
        <w:rPr>
          <w:b/>
          <w:lang w:val="en-US"/>
        </w:rPr>
        <w:t>Figure N.</w:t>
      </w:r>
      <w:r w:rsidRPr="0080585D">
        <w:rPr>
          <w:lang w:val="en-US"/>
        </w:rPr>
        <w:t xml:space="preserve"> Risk of </w:t>
      </w:r>
      <w:proofErr w:type="spellStart"/>
      <w:r w:rsidRPr="0080585D">
        <w:rPr>
          <w:lang w:val="en-US"/>
        </w:rPr>
        <w:t>oversedation</w:t>
      </w:r>
      <w:proofErr w:type="spellEnd"/>
      <w:r w:rsidRPr="0080585D">
        <w:rPr>
          <w:lang w:val="en-US"/>
        </w:rPr>
        <w:t>.</w:t>
      </w:r>
    </w:p>
    <w:p w:rsidR="00853CBA" w:rsidRPr="0080585D" w:rsidRDefault="00BC5DC4" w:rsidP="00853CBA">
      <w:pPr>
        <w:spacing w:after="160"/>
        <w:rPr>
          <w:lang w:val="en-US"/>
        </w:rPr>
      </w:pPr>
      <w:r w:rsidRPr="0080585D">
        <w:rPr>
          <w:b/>
          <w:lang w:val="en-US"/>
        </w:rPr>
        <w:t>Figure O.</w:t>
      </w:r>
      <w:r w:rsidRPr="0080585D">
        <w:rPr>
          <w:lang w:val="en-US"/>
        </w:rPr>
        <w:t xml:space="preserve"> Operator satisfaction with sedation. </w:t>
      </w:r>
    </w:p>
    <w:p w:rsidR="00853CBA" w:rsidRPr="0080585D" w:rsidRDefault="00BC5DC4" w:rsidP="00853CBA">
      <w:pPr>
        <w:spacing w:after="160"/>
        <w:rPr>
          <w:lang w:val="en-US"/>
        </w:rPr>
      </w:pPr>
      <w:r w:rsidRPr="0080585D">
        <w:rPr>
          <w:b/>
          <w:lang w:val="en-US"/>
        </w:rPr>
        <w:t>Figure P.</w:t>
      </w:r>
      <w:r w:rsidRPr="0080585D">
        <w:rPr>
          <w:lang w:val="en-US"/>
        </w:rPr>
        <w:t xml:space="preserve"> Patient satisfaction with sedation.</w:t>
      </w:r>
      <w:bookmarkStart w:id="0" w:name="_GoBack"/>
      <w:bookmarkEnd w:id="0"/>
      <w:r w:rsidRPr="0080585D">
        <w:rPr>
          <w:rFonts w:ascii="Arial" w:hAnsi="Arial"/>
          <w:b/>
          <w:sz w:val="28"/>
          <w:lang w:val="en-US"/>
        </w:rPr>
        <w:br w:type="page"/>
      </w:r>
      <w:r w:rsidRPr="0080585D">
        <w:rPr>
          <w:b/>
          <w:lang w:val="en-US"/>
        </w:rPr>
        <w:t xml:space="preserve">Table A. </w:t>
      </w:r>
      <w:r w:rsidRPr="0080585D">
        <w:rPr>
          <w:lang w:val="en-US"/>
        </w:rPr>
        <w:t>Literature search strategy.</w:t>
      </w:r>
    </w:p>
    <w:p w:rsidR="00853CBA" w:rsidRPr="0080585D" w:rsidRDefault="00853CBA" w:rsidP="00853CBA">
      <w:pPr>
        <w:spacing w:after="160"/>
        <w:rPr>
          <w:lang w:val="en-US"/>
        </w:rPr>
      </w:pPr>
    </w:p>
    <w:tbl>
      <w:tblPr>
        <w:tblStyle w:val="Grille"/>
        <w:tblW w:w="9889" w:type="dxa"/>
        <w:tblLook w:val="00BF"/>
      </w:tblPr>
      <w:tblGrid>
        <w:gridCol w:w="1241"/>
        <w:gridCol w:w="1702"/>
        <w:gridCol w:w="2410"/>
        <w:gridCol w:w="1559"/>
        <w:gridCol w:w="1551"/>
        <w:gridCol w:w="1426"/>
      </w:tblGrid>
      <w:tr w:rsidR="00853CBA" w:rsidRPr="0080585D">
        <w:tc>
          <w:tcPr>
            <w:tcW w:w="1241" w:type="dxa"/>
          </w:tcPr>
          <w:p w:rsidR="00853CBA" w:rsidRPr="0080585D" w:rsidRDefault="00BC5DC4">
            <w:pPr>
              <w:rPr>
                <w:b/>
                <w:lang w:val="en-US"/>
              </w:rPr>
            </w:pPr>
            <w:r w:rsidRPr="0080585D">
              <w:rPr>
                <w:b/>
                <w:lang w:val="en-US"/>
              </w:rPr>
              <w:t>Database</w:t>
            </w:r>
          </w:p>
        </w:tc>
        <w:tc>
          <w:tcPr>
            <w:tcW w:w="1702" w:type="dxa"/>
          </w:tcPr>
          <w:p w:rsidR="00853CBA" w:rsidRPr="0080585D" w:rsidRDefault="00BC5DC4">
            <w:pPr>
              <w:rPr>
                <w:b/>
                <w:lang w:val="en-US"/>
              </w:rPr>
            </w:pPr>
            <w:r w:rsidRPr="0080585D">
              <w:rPr>
                <w:b/>
                <w:lang w:val="en-US"/>
              </w:rPr>
              <w:t>Search platform</w:t>
            </w:r>
          </w:p>
        </w:tc>
        <w:tc>
          <w:tcPr>
            <w:tcW w:w="2410" w:type="dxa"/>
          </w:tcPr>
          <w:p w:rsidR="00853CBA" w:rsidRPr="0080585D" w:rsidRDefault="00BC5DC4">
            <w:pPr>
              <w:rPr>
                <w:b/>
                <w:lang w:val="en-US"/>
              </w:rPr>
            </w:pPr>
            <w:r w:rsidRPr="0080585D">
              <w:rPr>
                <w:b/>
                <w:lang w:val="en-US"/>
              </w:rPr>
              <w:t>Search terms and Boolean operators</w:t>
            </w:r>
          </w:p>
        </w:tc>
        <w:tc>
          <w:tcPr>
            <w:tcW w:w="1559" w:type="dxa"/>
          </w:tcPr>
          <w:p w:rsidR="00853CBA" w:rsidRPr="0080585D" w:rsidRDefault="00BC5DC4">
            <w:pPr>
              <w:rPr>
                <w:b/>
                <w:lang w:val="en-US"/>
              </w:rPr>
            </w:pPr>
            <w:r w:rsidRPr="0080585D">
              <w:rPr>
                <w:b/>
                <w:lang w:val="en-US"/>
              </w:rPr>
              <w:t>Article types</w:t>
            </w:r>
          </w:p>
        </w:tc>
        <w:tc>
          <w:tcPr>
            <w:tcW w:w="1551" w:type="dxa"/>
          </w:tcPr>
          <w:p w:rsidR="00853CBA" w:rsidRPr="0080585D" w:rsidRDefault="00BC5DC4">
            <w:pPr>
              <w:rPr>
                <w:b/>
                <w:lang w:val="en-US"/>
              </w:rPr>
            </w:pPr>
            <w:r w:rsidRPr="0080585D">
              <w:rPr>
                <w:b/>
                <w:lang w:val="en-US"/>
              </w:rPr>
              <w:t>Search fields</w:t>
            </w:r>
          </w:p>
        </w:tc>
        <w:tc>
          <w:tcPr>
            <w:tcW w:w="1426" w:type="dxa"/>
          </w:tcPr>
          <w:p w:rsidR="00853CBA" w:rsidRPr="0080585D" w:rsidRDefault="00BC5DC4">
            <w:pPr>
              <w:rPr>
                <w:b/>
                <w:lang w:val="en-US"/>
              </w:rPr>
            </w:pPr>
            <w:r w:rsidRPr="0080585D">
              <w:rPr>
                <w:b/>
                <w:lang w:val="en-US"/>
              </w:rPr>
              <w:t>Other limitations</w:t>
            </w:r>
          </w:p>
        </w:tc>
      </w:tr>
      <w:tr w:rsidR="00853CBA" w:rsidRPr="0080585D">
        <w:tc>
          <w:tcPr>
            <w:tcW w:w="1241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Cochrane Library</w:t>
            </w:r>
          </w:p>
        </w:tc>
        <w:tc>
          <w:tcPr>
            <w:tcW w:w="1702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Wiley</w:t>
            </w:r>
            <w:r w:rsidRPr="0080585D">
              <w:rPr>
                <w:lang w:val="en-US"/>
              </w:rPr>
              <w:sym w:font="Symbol" w:char="F0D2"/>
            </w:r>
            <w:r w:rsidRPr="0080585D">
              <w:rPr>
                <w:lang w:val="en-US"/>
              </w:rPr>
              <w:t xml:space="preserve"> online library</w:t>
            </w:r>
          </w:p>
        </w:tc>
        <w:tc>
          <w:tcPr>
            <w:tcW w:w="2410" w:type="dxa"/>
            <w:vMerge w:val="restart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(</w:t>
            </w:r>
            <w:proofErr w:type="gramStart"/>
            <w:r w:rsidRPr="0080585D">
              <w:rPr>
                <w:lang w:val="en-US"/>
              </w:rPr>
              <w:t>‘patient</w:t>
            </w:r>
            <w:proofErr w:type="gramEnd"/>
            <w:r w:rsidRPr="0080585D">
              <w:rPr>
                <w:lang w:val="en-US"/>
              </w:rPr>
              <w:t>-controlled’ OR ‘patient-maintained’) AND ‘sedation’ AND ‘</w:t>
            </w:r>
            <w:proofErr w:type="spellStart"/>
            <w:r w:rsidRPr="0080585D">
              <w:rPr>
                <w:lang w:val="en-US"/>
              </w:rPr>
              <w:t>propofol</w:t>
            </w:r>
            <w:proofErr w:type="spellEnd"/>
            <w:r w:rsidRPr="0080585D">
              <w:rPr>
                <w:lang w:val="en-US"/>
              </w:rPr>
              <w:t>’</w:t>
            </w:r>
          </w:p>
        </w:tc>
        <w:tc>
          <w:tcPr>
            <w:tcW w:w="1559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Trials, Reviews</w:t>
            </w:r>
          </w:p>
        </w:tc>
        <w:tc>
          <w:tcPr>
            <w:tcW w:w="1551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All text</w:t>
            </w:r>
          </w:p>
        </w:tc>
        <w:tc>
          <w:tcPr>
            <w:tcW w:w="1426" w:type="dxa"/>
            <w:vMerge w:val="restart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None</w:t>
            </w:r>
          </w:p>
          <w:p w:rsidR="00853CBA" w:rsidRPr="0080585D" w:rsidRDefault="00853CBA" w:rsidP="00853CBA">
            <w:pPr>
              <w:rPr>
                <w:lang w:val="en-US"/>
              </w:rPr>
            </w:pPr>
          </w:p>
        </w:tc>
      </w:tr>
      <w:tr w:rsidR="00853CBA" w:rsidRPr="0080585D">
        <w:tc>
          <w:tcPr>
            <w:tcW w:w="1241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Medline</w:t>
            </w:r>
          </w:p>
        </w:tc>
        <w:tc>
          <w:tcPr>
            <w:tcW w:w="1702" w:type="dxa"/>
          </w:tcPr>
          <w:p w:rsidR="00853CBA" w:rsidRPr="0080585D" w:rsidRDefault="00BC5DC4">
            <w:pPr>
              <w:rPr>
                <w:lang w:val="en-US"/>
              </w:rPr>
            </w:pPr>
            <w:proofErr w:type="spellStart"/>
            <w:r w:rsidRPr="0080585D">
              <w:rPr>
                <w:lang w:val="en-US"/>
              </w:rPr>
              <w:t>PubMed</w:t>
            </w:r>
            <w:proofErr w:type="spellEnd"/>
          </w:p>
        </w:tc>
        <w:tc>
          <w:tcPr>
            <w:tcW w:w="2410" w:type="dxa"/>
            <w:vMerge/>
          </w:tcPr>
          <w:p w:rsidR="00853CBA" w:rsidRPr="0080585D" w:rsidRDefault="00853CBA">
            <w:pPr>
              <w:rPr>
                <w:lang w:val="en-US"/>
              </w:rPr>
            </w:pPr>
          </w:p>
        </w:tc>
        <w:tc>
          <w:tcPr>
            <w:tcW w:w="1559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No limitations</w:t>
            </w:r>
          </w:p>
        </w:tc>
        <w:tc>
          <w:tcPr>
            <w:tcW w:w="1551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All fields</w:t>
            </w:r>
          </w:p>
        </w:tc>
        <w:tc>
          <w:tcPr>
            <w:tcW w:w="1426" w:type="dxa"/>
            <w:vMerge/>
          </w:tcPr>
          <w:p w:rsidR="00853CBA" w:rsidRPr="0080585D" w:rsidRDefault="00853CBA" w:rsidP="00853CBA">
            <w:pPr>
              <w:rPr>
                <w:lang w:val="en-US"/>
              </w:rPr>
            </w:pPr>
          </w:p>
        </w:tc>
      </w:tr>
      <w:tr w:rsidR="00853CBA" w:rsidRPr="0080585D">
        <w:trPr>
          <w:trHeight w:val="337"/>
        </w:trPr>
        <w:tc>
          <w:tcPr>
            <w:tcW w:w="1241" w:type="dxa"/>
          </w:tcPr>
          <w:p w:rsidR="00853CBA" w:rsidRPr="0080585D" w:rsidRDefault="00BC5DC4">
            <w:pPr>
              <w:rPr>
                <w:lang w:val="en-US"/>
              </w:rPr>
            </w:pPr>
            <w:proofErr w:type="spellStart"/>
            <w:r w:rsidRPr="0080585D">
              <w:rPr>
                <w:lang w:val="en-US"/>
              </w:rPr>
              <w:t>Embase</w:t>
            </w:r>
            <w:proofErr w:type="spellEnd"/>
          </w:p>
        </w:tc>
        <w:tc>
          <w:tcPr>
            <w:tcW w:w="1702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Ovid</w:t>
            </w:r>
            <w:r w:rsidRPr="0080585D">
              <w:rPr>
                <w:lang w:val="en-US"/>
              </w:rPr>
              <w:sym w:font="Symbol" w:char="F0D2"/>
            </w:r>
            <w:r w:rsidRPr="0080585D">
              <w:rPr>
                <w:lang w:val="en-US"/>
              </w:rPr>
              <w:t>, Expert Search</w:t>
            </w:r>
          </w:p>
        </w:tc>
        <w:tc>
          <w:tcPr>
            <w:tcW w:w="2410" w:type="dxa"/>
            <w:vMerge/>
          </w:tcPr>
          <w:p w:rsidR="00853CBA" w:rsidRPr="0080585D" w:rsidRDefault="00853CBA">
            <w:pPr>
              <w:rPr>
                <w:lang w:val="en-US"/>
              </w:rPr>
            </w:pPr>
          </w:p>
        </w:tc>
        <w:tc>
          <w:tcPr>
            <w:tcW w:w="1559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No limitations</w:t>
            </w:r>
          </w:p>
        </w:tc>
        <w:tc>
          <w:tcPr>
            <w:tcW w:w="1551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Not specified</w:t>
            </w:r>
          </w:p>
        </w:tc>
        <w:tc>
          <w:tcPr>
            <w:tcW w:w="1426" w:type="dxa"/>
            <w:vMerge/>
          </w:tcPr>
          <w:p w:rsidR="00853CBA" w:rsidRPr="0080585D" w:rsidRDefault="00853CBA">
            <w:pPr>
              <w:rPr>
                <w:lang w:val="en-US"/>
              </w:rPr>
            </w:pPr>
          </w:p>
        </w:tc>
      </w:tr>
    </w:tbl>
    <w:p w:rsidR="00853CBA" w:rsidRPr="0080585D" w:rsidRDefault="00853CBA">
      <w:pPr>
        <w:rPr>
          <w:lang w:val="en-US"/>
        </w:rPr>
      </w:pPr>
    </w:p>
    <w:p w:rsidR="00853CBA" w:rsidRPr="0080585D" w:rsidRDefault="00BC5DC4">
      <w:pPr>
        <w:rPr>
          <w:lang w:val="en-US"/>
        </w:rPr>
      </w:pPr>
      <w:r w:rsidRPr="0080585D">
        <w:rPr>
          <w:lang w:val="en-US"/>
        </w:rPr>
        <w:br w:type="page"/>
      </w:r>
      <w:r w:rsidRPr="0080585D">
        <w:rPr>
          <w:b/>
          <w:lang w:val="en-US"/>
        </w:rPr>
        <w:t xml:space="preserve">Table B. </w:t>
      </w:r>
      <w:r w:rsidRPr="0080585D">
        <w:rPr>
          <w:lang w:val="en-US"/>
        </w:rPr>
        <w:t>Summary of included trials.</w:t>
      </w:r>
    </w:p>
    <w:p w:rsidR="00853CBA" w:rsidRPr="0080585D" w:rsidRDefault="00853CBA" w:rsidP="00853CBA">
      <w:pPr>
        <w:rPr>
          <w:rFonts w:ascii="Arial" w:hAnsi="Arial"/>
          <w:b/>
          <w:sz w:val="20"/>
          <w:lang w:val="en-US"/>
        </w:rPr>
      </w:pPr>
    </w:p>
    <w:p w:rsidR="00853CBA" w:rsidRPr="0080585D" w:rsidRDefault="00BC5DC4" w:rsidP="00853CBA">
      <w:pPr>
        <w:pStyle w:val="Titre3"/>
        <w:spacing w:after="200"/>
        <w:rPr>
          <w:rFonts w:ascii="Arial" w:hAnsi="Arial"/>
          <w:sz w:val="24"/>
          <w:lang w:val="en-US"/>
        </w:rPr>
      </w:pPr>
      <w:proofErr w:type="spellStart"/>
      <w:r w:rsidRPr="0080585D">
        <w:rPr>
          <w:rFonts w:ascii="Arial" w:hAnsi="Arial"/>
          <w:sz w:val="24"/>
          <w:lang w:val="en-US"/>
        </w:rPr>
        <w:t>Alhashemi</w:t>
      </w:r>
      <w:proofErr w:type="spellEnd"/>
      <w:r w:rsidRPr="0080585D">
        <w:rPr>
          <w:rFonts w:ascii="Arial" w:hAnsi="Arial"/>
          <w:sz w:val="24"/>
          <w:lang w:val="en-US"/>
        </w:rPr>
        <w:t xml:space="preserve"> 2006</w: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0A0"/>
      </w:tblPr>
      <w:tblGrid>
        <w:gridCol w:w="3969"/>
        <w:gridCol w:w="5103"/>
      </w:tblGrid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Procedure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Extracorporeal shock wave lithotripsy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Patients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Number = 64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Males = 83%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Mean (SD) age PCS/CCS = 41(10)/45(11) years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Mean (SD) weight PCS/CCS = 81(15)/75(14) kg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Mean (SD) height PCS/CCS = 163(8)/163(5) cm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ASA physical status = I-II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PCS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Bolus 0.3 mg kg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-1</w:t>
            </w:r>
            <w:r w:rsidRPr="0080585D">
              <w:rPr>
                <w:rFonts w:ascii="Arial" w:hAnsi="Arial"/>
                <w:sz w:val="20"/>
                <w:lang w:val="en-US"/>
              </w:rPr>
              <w:t xml:space="preserve"> (lock-out time 3 min)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CCS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Clinician = anesthesiologist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Loading dose 200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μg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kg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 xml:space="preserve">-1 </w:t>
            </w:r>
            <w:r w:rsidRPr="0080585D">
              <w:rPr>
                <w:rFonts w:ascii="Arial" w:hAnsi="Arial"/>
                <w:sz w:val="20"/>
                <w:lang w:val="en-US"/>
              </w:rPr>
              <w:t>min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-1</w:t>
            </w:r>
            <w:r w:rsidRPr="0080585D">
              <w:rPr>
                <w:rFonts w:ascii="Arial" w:hAnsi="Arial"/>
                <w:sz w:val="20"/>
                <w:lang w:val="en-US"/>
              </w:rPr>
              <w:t xml:space="preserve"> for 10 min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Continuous infusion 0.05-0.15 mg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 xml:space="preserve">-1 </w:t>
            </w:r>
            <w:r w:rsidRPr="0080585D">
              <w:rPr>
                <w:rFonts w:ascii="Arial" w:hAnsi="Arial"/>
                <w:sz w:val="20"/>
                <w:lang w:val="en-US"/>
              </w:rPr>
              <w:t>kg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 xml:space="preserve">-1 </w:t>
            </w:r>
            <w:r w:rsidRPr="0080585D">
              <w:rPr>
                <w:rFonts w:ascii="Arial" w:hAnsi="Arial"/>
                <w:sz w:val="20"/>
                <w:lang w:val="en-US"/>
              </w:rPr>
              <w:t>min as required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Recommended depth of sedation in CCS group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Patient comfort and lack of movement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Concomitant drugs and anesthesia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Preoperative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midazolam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10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μg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kg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-1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Preoperative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fentanyl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1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μg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kg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-1</w:t>
            </w:r>
            <w:r w:rsidRPr="0080585D">
              <w:rPr>
                <w:rFonts w:ascii="Arial" w:hAnsi="Arial"/>
                <w:sz w:val="20"/>
                <w:lang w:val="en-US"/>
              </w:rPr>
              <w:t xml:space="preserve"> 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Fentanyl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0.5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μg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kg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 xml:space="preserve">-1 </w:t>
            </w:r>
            <w:r w:rsidRPr="0080585D">
              <w:rPr>
                <w:rFonts w:ascii="Arial" w:hAnsi="Arial"/>
                <w:sz w:val="20"/>
                <w:lang w:val="en-US"/>
              </w:rPr>
              <w:t>h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 xml:space="preserve">-1 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Fentanyl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50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μg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as required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Inclusion criteria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18 - 80 years old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Renal or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ureteric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calculi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Scheduled for extracorporeal shock wave lithotripsy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Exclusion criteria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History of chronic analgesic or sedative use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History of alcohol abuse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Language barrier or mental disorder impeding use of pump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Allergy to study drugs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Primary endpoint(s)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Not specified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Endpoints used in meta-analysis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vertAlign w:val="superscript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SpO</w:t>
            </w:r>
            <w:r w:rsidRPr="0080585D">
              <w:rPr>
                <w:rFonts w:ascii="Arial" w:hAnsi="Arial"/>
                <w:sz w:val="20"/>
                <w:vertAlign w:val="subscript"/>
                <w:lang w:val="en-US"/>
              </w:rPr>
              <w:t>2</w:t>
            </w:r>
            <w:r w:rsidRPr="0080585D">
              <w:rPr>
                <w:rFonts w:ascii="Arial" w:hAnsi="Arial"/>
                <w:sz w:val="20"/>
                <w:lang w:val="en-US"/>
              </w:rPr>
              <w:t xml:space="preserve"> &lt; 92% on O</w:t>
            </w:r>
            <w:r w:rsidRPr="0080585D">
              <w:rPr>
                <w:rFonts w:ascii="Arial" w:hAnsi="Arial"/>
                <w:sz w:val="20"/>
                <w:vertAlign w:val="subscript"/>
                <w:lang w:val="en-US"/>
              </w:rPr>
              <w:t xml:space="preserve">2 </w:t>
            </w:r>
            <w:r w:rsidRPr="0080585D">
              <w:rPr>
                <w:rFonts w:ascii="Arial" w:hAnsi="Arial"/>
                <w:sz w:val="20"/>
                <w:lang w:val="en-US"/>
              </w:rPr>
              <w:t>2 L min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-1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Intervention for adverse event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 xml:space="preserve">PCS device 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>IVAC PCAM</w:t>
            </w:r>
            <w:r w:rsidRPr="0080585D">
              <w:rPr>
                <w:rFonts w:ascii="Arial" w:hAnsi="Arial"/>
                <w:color w:val="000000"/>
                <w:sz w:val="20"/>
                <w:vertAlign w:val="superscript"/>
                <w:lang w:val="en-US"/>
              </w:rPr>
              <w:t xml:space="preserve"> TM </w:t>
            </w:r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>(</w:t>
            </w:r>
            <w:proofErr w:type="spellStart"/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>Alaris</w:t>
            </w:r>
            <w:proofErr w:type="spellEnd"/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 xml:space="preserve"> Medical </w:t>
            </w:r>
            <w:proofErr w:type="spellStart"/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>Sytems</w:t>
            </w:r>
            <w:proofErr w:type="spellEnd"/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>, Hampshire, UK)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Sponsor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Departmental funds</w:t>
            </w:r>
          </w:p>
        </w:tc>
      </w:tr>
    </w:tbl>
    <w:p w:rsidR="00853CBA" w:rsidRPr="0080585D" w:rsidRDefault="00BC5DC4" w:rsidP="00853CBA">
      <w:pPr>
        <w:pStyle w:val="Titre3"/>
        <w:spacing w:after="200"/>
        <w:rPr>
          <w:rFonts w:ascii="Arial" w:hAnsi="Arial"/>
          <w:sz w:val="24"/>
          <w:lang w:val="en-US"/>
        </w:rPr>
      </w:pPr>
      <w:r w:rsidRPr="0080585D">
        <w:rPr>
          <w:rFonts w:ascii="Arial" w:hAnsi="Arial"/>
          <w:sz w:val="24"/>
          <w:lang w:val="en-US"/>
        </w:rPr>
        <w:t>Bell 2010</w: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0A0"/>
      </w:tblPr>
      <w:tblGrid>
        <w:gridCol w:w="3969"/>
        <w:gridCol w:w="5103"/>
      </w:tblGrid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Procedure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Various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Patients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Number = 166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Males = 54%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Median (IQR) age PCS/CCS = 39 (25 -59.8)/39 (22.8 – 57.3) years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Mean weight PCS/CCS = 75/74.5 kg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ASA physical status = I-III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PCS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Loading dose 0.75 mg kg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-1</w:t>
            </w:r>
            <w:r w:rsidRPr="0080585D">
              <w:rPr>
                <w:rFonts w:ascii="Arial" w:hAnsi="Arial"/>
                <w:sz w:val="20"/>
                <w:lang w:val="en-US"/>
              </w:rPr>
              <w:t xml:space="preserve"> (0.5 mg kg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-1</w:t>
            </w:r>
            <w:r w:rsidRPr="0080585D">
              <w:rPr>
                <w:rFonts w:ascii="Arial" w:hAnsi="Arial"/>
                <w:sz w:val="20"/>
                <w:lang w:val="en-US"/>
              </w:rPr>
              <w:t xml:space="preserve"> if &gt; 65 yrs)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Bolus 20 mg (lock-out time 1 min)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CCS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Clinician = emergency physician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Bolus as required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Recommended depth of sedation in CCS group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Clinician’s own judgment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Concomitant drugs and anesthesia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proofErr w:type="spellStart"/>
            <w:r w:rsidRPr="0080585D">
              <w:rPr>
                <w:rFonts w:ascii="Arial" w:hAnsi="Arial"/>
                <w:sz w:val="20"/>
                <w:lang w:val="en-US" w:eastAsia="fr-FR"/>
              </w:rPr>
              <w:t>Fentanyl</w:t>
            </w:r>
            <w:proofErr w:type="spellEnd"/>
            <w:r w:rsidRPr="0080585D">
              <w:rPr>
                <w:rFonts w:ascii="Arial" w:hAnsi="Arial"/>
                <w:sz w:val="20"/>
                <w:lang w:val="en-US" w:eastAsia="fr-FR"/>
              </w:rPr>
              <w:t xml:space="preserve"> or morphine as required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Inclusion criteria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Patients requiring mild to moderate sedation for procedure in the emergency room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Exclusion criteria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History of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propofol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intolerance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History of allergy to eggs or soybeans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Communication barrier or cognitive or physical disability impeding use of pump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Pregnancy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Age &lt; 16 years 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Primary endpoint(s)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Not specified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Endpoints used in meta-analysis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vertAlign w:val="superscript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SpO</w:t>
            </w:r>
            <w:r w:rsidRPr="0080585D">
              <w:rPr>
                <w:rFonts w:ascii="Arial" w:hAnsi="Arial"/>
                <w:sz w:val="20"/>
                <w:vertAlign w:val="subscript"/>
                <w:lang w:val="en-US" w:eastAsia="fr-FR"/>
              </w:rPr>
              <w:t>2</w:t>
            </w:r>
            <w:r w:rsidRPr="0080585D">
              <w:rPr>
                <w:rFonts w:ascii="Arial" w:hAnsi="Arial"/>
                <w:sz w:val="20"/>
                <w:lang w:val="en-US" w:eastAsia="fr-FR"/>
              </w:rPr>
              <w:t xml:space="preserve"> &lt; 92% on O</w:t>
            </w:r>
            <w:r w:rsidRPr="0080585D">
              <w:rPr>
                <w:rFonts w:ascii="Arial" w:hAnsi="Arial"/>
                <w:sz w:val="20"/>
                <w:vertAlign w:val="subscript"/>
                <w:lang w:val="en-US" w:eastAsia="fr-FR"/>
              </w:rPr>
              <w:t>2</w:t>
            </w:r>
            <w:r w:rsidRPr="0080585D">
              <w:rPr>
                <w:rFonts w:ascii="Arial" w:hAnsi="Arial"/>
                <w:sz w:val="20"/>
                <w:lang w:val="en-US" w:eastAsia="fr-FR"/>
              </w:rPr>
              <w:t xml:space="preserve"> 2 L min</w:t>
            </w:r>
            <w:r w:rsidRPr="0080585D">
              <w:rPr>
                <w:rFonts w:ascii="Arial" w:hAnsi="Arial"/>
                <w:sz w:val="20"/>
                <w:vertAlign w:val="superscript"/>
                <w:lang w:val="en-US" w:eastAsia="fr-FR"/>
              </w:rPr>
              <w:t>-1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Systolic blood pressure &lt; 80 mmHg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vertAlign w:val="superscript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Heart rate &lt; 60 min</w:t>
            </w:r>
            <w:r w:rsidRPr="0080585D">
              <w:rPr>
                <w:rFonts w:ascii="Arial" w:hAnsi="Arial"/>
                <w:sz w:val="20"/>
                <w:vertAlign w:val="superscript"/>
                <w:lang w:val="en-US" w:eastAsia="fr-FR"/>
              </w:rPr>
              <w:t>-1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Obstructed airway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 xml:space="preserve">Total </w:t>
            </w:r>
            <w:proofErr w:type="spellStart"/>
            <w:r w:rsidRPr="0080585D">
              <w:rPr>
                <w:rFonts w:ascii="Arial" w:hAnsi="Arial"/>
                <w:sz w:val="20"/>
                <w:lang w:val="en-US" w:eastAsia="fr-FR"/>
              </w:rPr>
              <w:t>propofol</w:t>
            </w:r>
            <w:proofErr w:type="spellEnd"/>
            <w:r w:rsidRPr="0080585D">
              <w:rPr>
                <w:rFonts w:ascii="Arial" w:hAnsi="Arial"/>
                <w:sz w:val="20"/>
                <w:lang w:val="en-US" w:eastAsia="fr-FR"/>
              </w:rPr>
              <w:t xml:space="preserve"> dose (mg)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Deepest sedation on Observer’s Assessment of Alertness/Sedation scale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Physician satisfaction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 xml:space="preserve">Patient </w:t>
            </w:r>
            <w:proofErr w:type="spellStart"/>
            <w:r w:rsidRPr="0080585D">
              <w:rPr>
                <w:rFonts w:ascii="Arial" w:hAnsi="Arial"/>
                <w:sz w:val="20"/>
                <w:lang w:val="en-US" w:eastAsia="fr-FR"/>
              </w:rPr>
              <w:t>satisfation</w:t>
            </w:r>
            <w:proofErr w:type="spellEnd"/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PCS device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 xml:space="preserve">Master PCA </w:t>
            </w:r>
            <w:proofErr w:type="spellStart"/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>pump</w:t>
            </w:r>
            <w:r w:rsidRPr="0080585D">
              <w:rPr>
                <w:rFonts w:ascii="Arial" w:hAnsi="Arial"/>
                <w:color w:val="000000"/>
                <w:sz w:val="20"/>
                <w:vertAlign w:val="superscript"/>
                <w:lang w:val="en-US"/>
              </w:rPr>
              <w:t>TM</w:t>
            </w:r>
            <w:proofErr w:type="spellEnd"/>
            <w:r w:rsidRPr="0080585D">
              <w:rPr>
                <w:rFonts w:ascii="Arial" w:hAnsi="Arial"/>
                <w:color w:val="000000"/>
                <w:sz w:val="20"/>
                <w:vertAlign w:val="superscript"/>
                <w:lang w:val="en-US"/>
              </w:rPr>
              <w:t xml:space="preserve"> </w:t>
            </w:r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 xml:space="preserve">(Fresenius </w:t>
            </w:r>
            <w:proofErr w:type="spellStart"/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>Kabi</w:t>
            </w:r>
            <w:proofErr w:type="spellEnd"/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 xml:space="preserve">, </w:t>
            </w:r>
            <w:proofErr w:type="spellStart"/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>Homberg</w:t>
            </w:r>
            <w:proofErr w:type="spellEnd"/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>, Germany)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Sponsor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>Queensland Emergency Medicine Research Foundation</w:t>
            </w:r>
          </w:p>
        </w:tc>
      </w:tr>
    </w:tbl>
    <w:p w:rsidR="00853CBA" w:rsidRPr="0080585D" w:rsidRDefault="00BC5DC4" w:rsidP="00853CBA">
      <w:pPr>
        <w:pStyle w:val="Titre3"/>
        <w:spacing w:after="200"/>
        <w:rPr>
          <w:rFonts w:ascii="Arial" w:hAnsi="Arial"/>
          <w:sz w:val="24"/>
          <w:lang w:val="en-US"/>
        </w:rPr>
      </w:pPr>
      <w:r w:rsidRPr="0080585D">
        <w:rPr>
          <w:rFonts w:ascii="Arial" w:hAnsi="Arial"/>
          <w:sz w:val="24"/>
          <w:lang w:val="en-US"/>
        </w:rPr>
        <w:t>Cork 1995</w: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0A0"/>
      </w:tblPr>
      <w:tblGrid>
        <w:gridCol w:w="3969"/>
        <w:gridCol w:w="5103"/>
      </w:tblGrid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Procedure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Various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Patients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Number = 43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Males = 37%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Mean (SEM) age PCS/CCS = 44(4)/46(3) years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Mean (SD) weight PCS/CCS = 77(4)/81(4) kg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Mean (SD) height PCS/CCS = 166(2)/171(2) cm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ASA physical status = I-II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PCS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Loading dose 0.5 mg kg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-1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Continuous infusion 0.05 mg kg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-1</w:t>
            </w:r>
            <w:r w:rsidRPr="0080585D">
              <w:rPr>
                <w:rFonts w:ascii="Arial" w:hAnsi="Arial"/>
                <w:sz w:val="20"/>
                <w:lang w:val="en-US"/>
              </w:rPr>
              <w:t xml:space="preserve"> min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-1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Bolus 30 mg (lock-out time 3 min)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CCS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Clinician = anesthesiologist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Loading dose 0.5 mg kg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-1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Continuous infusion 0.05 mg kg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-1</w:t>
            </w:r>
            <w:r w:rsidRPr="0080585D">
              <w:rPr>
                <w:rFonts w:ascii="Arial" w:hAnsi="Arial"/>
                <w:sz w:val="20"/>
                <w:lang w:val="en-US"/>
              </w:rPr>
              <w:t xml:space="preserve"> min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-1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Bolus 30 mg (lock-out time 3 min)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Recommended depth of sedation in CCS group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Mild slowing and thickening of speech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Concomitant drugs and anesthesia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Preoperative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fentanyl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1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μg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kg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-1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Local anesthesia, spinal anesthesia, intravenous regional anesthesia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Inclusion criteria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Patients scheduled for ambulatory procedures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Exclusion criteria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History of allergy to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propofol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or soybeans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Intellectual impairment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Disability impeding use of pump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ASA physical status &gt; II</w:t>
            </w:r>
          </w:p>
        </w:tc>
      </w:tr>
      <w:tr w:rsidR="00853CBA" w:rsidRPr="0080585D">
        <w:trPr>
          <w:trHeight w:hRule="exact" w:val="10"/>
        </w:trPr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Endpoints used in meta-analysis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Intervention for adverse event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SpO</w:t>
            </w:r>
            <w:r w:rsidRPr="0080585D">
              <w:rPr>
                <w:rFonts w:ascii="Arial" w:hAnsi="Arial"/>
                <w:sz w:val="20"/>
                <w:vertAlign w:val="subscript"/>
                <w:lang w:val="en-US"/>
              </w:rPr>
              <w:t>2</w:t>
            </w:r>
            <w:r w:rsidRPr="0080585D">
              <w:rPr>
                <w:rFonts w:ascii="Arial" w:hAnsi="Arial"/>
                <w:sz w:val="20"/>
                <w:lang w:val="en-US"/>
              </w:rPr>
              <w:t xml:space="preserve"> &lt; 90%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Cumulative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propofol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dose (mg)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Primary endpoint(s)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Not specified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Endpoints used in meta-analysis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SpO</w:t>
            </w:r>
            <w:r w:rsidRPr="0080585D">
              <w:rPr>
                <w:rFonts w:ascii="Arial" w:hAnsi="Arial"/>
                <w:sz w:val="20"/>
                <w:vertAlign w:val="subscript"/>
                <w:lang w:val="en-US"/>
              </w:rPr>
              <w:t>2</w:t>
            </w:r>
            <w:r w:rsidRPr="0080585D">
              <w:rPr>
                <w:rFonts w:ascii="Arial" w:hAnsi="Arial"/>
                <w:sz w:val="20"/>
                <w:lang w:val="en-US"/>
              </w:rPr>
              <w:t xml:space="preserve"> &lt; 90%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Intervention for adverse event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PCS device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>Bard Ambulatory PCA</w:t>
            </w:r>
            <w:r w:rsidRPr="0080585D">
              <w:rPr>
                <w:rFonts w:ascii="Arial" w:hAnsi="Arial"/>
                <w:color w:val="000000"/>
                <w:sz w:val="20"/>
                <w:vertAlign w:val="superscript"/>
                <w:lang w:val="en-US"/>
              </w:rPr>
              <w:t xml:space="preserve">TM </w:t>
            </w:r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>(CR Bard Inc, North Reading, Massachusetts, USA)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Sponsor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None reported</w:t>
            </w:r>
          </w:p>
        </w:tc>
      </w:tr>
    </w:tbl>
    <w:p w:rsidR="00853CBA" w:rsidRPr="0080585D" w:rsidRDefault="00BC5DC4" w:rsidP="00853CBA">
      <w:pPr>
        <w:pStyle w:val="Titre3"/>
        <w:spacing w:after="200"/>
        <w:rPr>
          <w:rFonts w:ascii="Arial" w:hAnsi="Arial"/>
          <w:sz w:val="24"/>
          <w:lang w:val="en-US"/>
        </w:rPr>
      </w:pPr>
      <w:proofErr w:type="spellStart"/>
      <w:r w:rsidRPr="0080585D">
        <w:rPr>
          <w:rFonts w:ascii="Arial" w:hAnsi="Arial"/>
          <w:sz w:val="24"/>
          <w:lang w:val="en-US"/>
        </w:rPr>
        <w:t>Crepeau</w:t>
      </w:r>
      <w:proofErr w:type="spellEnd"/>
      <w:r w:rsidRPr="0080585D">
        <w:rPr>
          <w:rFonts w:ascii="Arial" w:hAnsi="Arial"/>
          <w:sz w:val="24"/>
          <w:lang w:val="en-US"/>
        </w:rPr>
        <w:t xml:space="preserve"> 2005</w: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0A0"/>
      </w:tblPr>
      <w:tblGrid>
        <w:gridCol w:w="3969"/>
        <w:gridCol w:w="5103"/>
      </w:tblGrid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Procedure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Colonoscopy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Patients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Number = 72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Males = 66%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Mean age PCS/CCS = 56.8/58.4 years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Mean BMI PCS/CCS = 26.3/26.1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ASA physical status = I-III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PCS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Bolus 20 mg (lock-out time 1 min)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CCS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Clinician = anesthesiologist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Target-controlled infusion as required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Recommended depth of sedation in CCS group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Patient comfort and adequate sedation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Concomitant drugs and anesthesia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Opiates as required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Inclusion criteria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Patients 18 – 80 years old, scheduled for colonoscopy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Exclusion criteria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ASA physical status &gt; III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Contraindication for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propofol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Pregnancy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Concomitant indication for upper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endoscopy</w:t>
            </w:r>
            <w:proofErr w:type="spellEnd"/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Strong suspicion of colonic cancer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Emergency procedure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Therapeutic procedure and/or indication for coloration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Severe psychiatric disease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Inability to use pump, read French or sign consent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Primary endpoint(s)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Patient satisfaction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Endpoints used in meta-analysis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Heart rate decrease &gt; 10%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Maximal depth of sedation on Wilson Sedation Scale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PCS device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vertAlign w:val="superscript"/>
                <w:lang w:val="en-US"/>
              </w:rPr>
            </w:pP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Alaris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TM</w:t>
            </w:r>
            <w:proofErr w:type="spellEnd"/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Sponsor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None reported</w:t>
            </w:r>
          </w:p>
        </w:tc>
      </w:tr>
    </w:tbl>
    <w:p w:rsidR="00853CBA" w:rsidRPr="0080585D" w:rsidRDefault="00BC5DC4" w:rsidP="00853CBA">
      <w:pPr>
        <w:pStyle w:val="Titre3"/>
        <w:spacing w:after="200"/>
        <w:rPr>
          <w:rFonts w:ascii="Arial" w:hAnsi="Arial"/>
          <w:sz w:val="24"/>
          <w:lang w:val="en-US"/>
        </w:rPr>
      </w:pPr>
      <w:proofErr w:type="spellStart"/>
      <w:r w:rsidRPr="0080585D">
        <w:rPr>
          <w:rFonts w:ascii="Arial" w:hAnsi="Arial"/>
          <w:sz w:val="24"/>
          <w:lang w:val="en-US"/>
        </w:rPr>
        <w:t>Heuss</w:t>
      </w:r>
      <w:proofErr w:type="spellEnd"/>
      <w:r w:rsidRPr="0080585D">
        <w:rPr>
          <w:rFonts w:ascii="Arial" w:hAnsi="Arial"/>
          <w:sz w:val="24"/>
          <w:lang w:val="en-US"/>
        </w:rPr>
        <w:t xml:space="preserve"> 2004</w: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0A0"/>
      </w:tblPr>
      <w:tblGrid>
        <w:gridCol w:w="3969"/>
        <w:gridCol w:w="5103"/>
      </w:tblGrid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Procedure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Various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Patients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Number = 74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Males = 58%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Mean (SD) age PCS/CCS = 64(15)/64(15) years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Mean (SD) weight PCS/CCS = 74(18)/74(17) kg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Mean (SD) height PCS/CCS = 168.8(9.6)/170.4(8.4) cm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ASA physical status = I-III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PCS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Loading dose 20 mg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Bolus 10 mg (lock-out time 1 min)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CCS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Clinician = gastroenterologist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Loading dose 20 mg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Bolus 10 mg (lock-out time 20 sec)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Recommended depth of sedation in CCS group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Response to simple verbal commands with or without tactile stimulation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Concomitant drugs and anesthesia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vertAlign w:val="superscript"/>
                <w:lang w:val="en-US"/>
              </w:rPr>
            </w:pP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Pethidine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0.4 mg kg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-1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Inclusion criteria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Elective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endoscopy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as a sole endoscopic procedure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Wish to be sedated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ASA physical status I – III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Age above 18 years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Informed consent of sedation with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propofol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and use of data for research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Exclusion criteria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Propofol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intolerance, including sensitivity to eggs or soybeans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Intravenous drug abuse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Physical handicap impeding use of pump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Communication barrier impeding understanding of PCS and informed consent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Primary endpoint(s)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Not specified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Endpoints used in meta-analysis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vertAlign w:val="superscript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SpO</w:t>
            </w:r>
            <w:r w:rsidRPr="0080585D">
              <w:rPr>
                <w:rFonts w:ascii="Arial" w:hAnsi="Arial"/>
                <w:sz w:val="20"/>
                <w:vertAlign w:val="subscript"/>
                <w:lang w:val="en-US"/>
              </w:rPr>
              <w:t>2</w:t>
            </w:r>
            <w:r w:rsidRPr="0080585D">
              <w:rPr>
                <w:rFonts w:ascii="Arial" w:hAnsi="Arial"/>
                <w:sz w:val="20"/>
                <w:lang w:val="en-US"/>
              </w:rPr>
              <w:t xml:space="preserve"> &lt; 90% on O</w:t>
            </w:r>
            <w:r w:rsidRPr="0080585D">
              <w:rPr>
                <w:rFonts w:ascii="Arial" w:hAnsi="Arial"/>
                <w:sz w:val="20"/>
                <w:vertAlign w:val="subscript"/>
                <w:lang w:val="en-US"/>
              </w:rPr>
              <w:t>2</w:t>
            </w:r>
            <w:r w:rsidRPr="0080585D">
              <w:rPr>
                <w:rFonts w:ascii="Arial" w:hAnsi="Arial"/>
                <w:sz w:val="20"/>
                <w:lang w:val="en-US"/>
              </w:rPr>
              <w:t xml:space="preserve"> 2 L min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-1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Intervention for adverse event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Total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propofol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dose (mg)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Patient satisfaction (visual analogue scale 0-10 cm)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Endoscopist’s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judgment (visual analogue scale 0-10 cm)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PCS device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Graseby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3’300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TM</w:t>
            </w:r>
            <w:r w:rsidRPr="0080585D">
              <w:rPr>
                <w:rFonts w:ascii="Arial" w:hAnsi="Arial"/>
                <w:sz w:val="20"/>
                <w:lang w:val="en-US"/>
              </w:rPr>
              <w:t xml:space="preserve"> (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Graseby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Medical, Watford, UK)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Sponsor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AstraZeneca</w:t>
            </w:r>
          </w:p>
        </w:tc>
      </w:tr>
    </w:tbl>
    <w:p w:rsidR="00853CBA" w:rsidRPr="0080585D" w:rsidRDefault="00BC5DC4" w:rsidP="00853CBA">
      <w:pPr>
        <w:pStyle w:val="Titre3"/>
        <w:spacing w:after="200"/>
        <w:rPr>
          <w:rFonts w:ascii="Arial" w:hAnsi="Arial"/>
          <w:sz w:val="24"/>
          <w:lang w:val="en-US"/>
        </w:rPr>
      </w:pPr>
      <w:r w:rsidRPr="0080585D">
        <w:rPr>
          <w:rFonts w:ascii="Arial" w:hAnsi="Arial"/>
          <w:sz w:val="24"/>
          <w:lang w:val="en-US"/>
        </w:rPr>
        <w:t>Mandel 2010</w: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0A0"/>
      </w:tblPr>
      <w:tblGrid>
        <w:gridCol w:w="3969"/>
        <w:gridCol w:w="5103"/>
      </w:tblGrid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Procedure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Colonoscopy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Patients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Number = 50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Males = 60%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Mean (SD) age PCS/CCS = 58(9.5)/59.1(10.8) years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Mean (SD) weight PCS/CCS = 84.7(22.6)/76.8(18.9) kg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Mean (SD) height PCS/CCS = 174.1(9.8)/169.7(8.9) cm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PCS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Loading dose 4 mg as required until moderate sedation level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Bolus 3 mg (lock-out time 6 sec)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CCS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Clinician = anesthesiologist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Loading dose 4 mg as required until moderate sedation level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Bolus 3 mg (loading dose 6 sec)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Recommended depth of sedation in CCS group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Response to the loudly spoken question, “Are you sleepy?</w:t>
            </w:r>
            <w:proofErr w:type="gramStart"/>
            <w:r w:rsidRPr="0080585D">
              <w:rPr>
                <w:rFonts w:ascii="Arial" w:hAnsi="Arial"/>
                <w:sz w:val="20"/>
                <w:lang w:val="en-US"/>
              </w:rPr>
              <w:t>”.</w:t>
            </w:r>
            <w:proofErr w:type="gramEnd"/>
            <w:r w:rsidRPr="0080585D">
              <w:rPr>
                <w:rFonts w:ascii="Arial" w:hAnsi="Arial"/>
                <w:sz w:val="20"/>
                <w:lang w:val="en-US"/>
              </w:rPr>
              <w:t xml:space="preserve"> In addition, clinicians were assisted by a software designed to predict sedation depth according to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propofol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dose and stimulation intensity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Concomitant drugs and anesthesia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Remifentanil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3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μg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>/bolus (lock-out time 6 sec)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Inclusion criteria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Scheduled colonoscopy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18 – 90 years old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Exclusion criteria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Woman of child-bearing potential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Allergy to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propofol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or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remifentanil</w:t>
            </w:r>
            <w:proofErr w:type="spellEnd"/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Inability to understand use of pump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Significant cardiac or pulmonary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comorbidity</w:t>
            </w:r>
            <w:proofErr w:type="spellEnd"/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Primary endpoint(s)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Respiratory rate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Bispectral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index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Endpoints used in meta-analysis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SpO</w:t>
            </w:r>
            <w:r w:rsidRPr="0080585D">
              <w:rPr>
                <w:rFonts w:ascii="Arial" w:hAnsi="Arial"/>
                <w:sz w:val="20"/>
                <w:vertAlign w:val="subscript"/>
                <w:lang w:val="en-US"/>
              </w:rPr>
              <w:t>2</w:t>
            </w:r>
            <w:r w:rsidRPr="0080585D">
              <w:rPr>
                <w:rFonts w:ascii="Arial" w:hAnsi="Arial"/>
                <w:sz w:val="20"/>
                <w:lang w:val="en-US"/>
              </w:rPr>
              <w:t xml:space="preserve"> &lt; 90% for &gt; 30 sec on FiO</w:t>
            </w:r>
            <w:r w:rsidRPr="0080585D">
              <w:rPr>
                <w:rFonts w:ascii="Arial" w:hAnsi="Arial"/>
                <w:sz w:val="20"/>
                <w:vertAlign w:val="subscript"/>
                <w:lang w:val="en-US"/>
              </w:rPr>
              <w:t>2</w:t>
            </w:r>
            <w:r w:rsidRPr="0080585D">
              <w:rPr>
                <w:rFonts w:ascii="Arial" w:hAnsi="Arial"/>
                <w:sz w:val="20"/>
                <w:lang w:val="en-US"/>
              </w:rPr>
              <w:t xml:space="preserve"> 100%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Intervention for adverse event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Total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propofol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dose (mg)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PCS device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Graseby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3’300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TM</w:t>
            </w:r>
            <w:r w:rsidRPr="0080585D">
              <w:rPr>
                <w:rFonts w:ascii="Arial" w:hAnsi="Arial"/>
                <w:sz w:val="20"/>
                <w:lang w:val="en-US"/>
              </w:rPr>
              <w:t xml:space="preserve"> (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Marcal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Medical Inc; Millersville, Maryland, USA)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Sponsor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proofErr w:type="spellStart"/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>Bioniche</w:t>
            </w:r>
            <w:proofErr w:type="spellEnd"/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 xml:space="preserve"> </w:t>
            </w:r>
            <w:proofErr w:type="spellStart"/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>Pharma</w:t>
            </w:r>
            <w:proofErr w:type="spellEnd"/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 xml:space="preserve">; </w:t>
            </w:r>
            <w:proofErr w:type="spellStart"/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>Abott</w:t>
            </w:r>
            <w:proofErr w:type="spellEnd"/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 xml:space="preserve"> Laboratories; Merck</w:t>
            </w:r>
          </w:p>
        </w:tc>
      </w:tr>
    </w:tbl>
    <w:p w:rsidR="00853CBA" w:rsidRPr="0080585D" w:rsidRDefault="00BC5DC4" w:rsidP="00853CBA">
      <w:pPr>
        <w:pStyle w:val="Titre3"/>
        <w:spacing w:after="200"/>
        <w:rPr>
          <w:rFonts w:ascii="Arial" w:hAnsi="Arial"/>
          <w:sz w:val="24"/>
          <w:lang w:val="en-US"/>
        </w:rPr>
      </w:pPr>
      <w:proofErr w:type="spellStart"/>
      <w:r w:rsidRPr="0080585D">
        <w:rPr>
          <w:rFonts w:ascii="Arial" w:hAnsi="Arial"/>
          <w:sz w:val="24"/>
          <w:lang w:val="en-US"/>
        </w:rPr>
        <w:t>Maroof</w:t>
      </w:r>
      <w:proofErr w:type="spellEnd"/>
      <w:r w:rsidRPr="0080585D">
        <w:rPr>
          <w:rFonts w:ascii="Arial" w:hAnsi="Arial"/>
          <w:sz w:val="24"/>
          <w:lang w:val="en-US"/>
        </w:rPr>
        <w:t xml:space="preserve"> 1993</w: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0A0"/>
      </w:tblPr>
      <w:tblGrid>
        <w:gridCol w:w="3969"/>
        <w:gridCol w:w="5103"/>
      </w:tblGrid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Procedure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Ex</w:t>
            </w:r>
            <w:r w:rsidRPr="0080585D">
              <w:rPr>
                <w:rFonts w:ascii="Arial" w:hAnsi="Arial"/>
                <w:sz w:val="20"/>
                <w:lang w:val="en-US"/>
              </w:rPr>
              <w:t>tracorporeal shock wave lithotripsy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Patients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Number = 32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Males = 90%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Mean (SD) age PCS/CCS = 40.7(8.3)/43.8(13.5) years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Mean (SD) weight PCS/CCS = 71(12.4)/72.2(18.1) kg</w:t>
            </w:r>
            <w:r w:rsidRPr="0080585D">
              <w:rPr>
                <w:rFonts w:ascii="Arial" w:hAnsi="Arial"/>
                <w:color w:val="000000"/>
                <w:lang w:val="en-US"/>
              </w:rPr>
              <w:t xml:space="preserve"> 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ASA physical status = I-II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PCS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Loading dose 0.5 mg kg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-1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Bolus 0.33 mg kg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 xml:space="preserve">-1 </w:t>
            </w:r>
            <w:r w:rsidRPr="0080585D">
              <w:rPr>
                <w:rFonts w:ascii="Arial" w:hAnsi="Arial"/>
                <w:sz w:val="20"/>
                <w:lang w:val="en-US"/>
              </w:rPr>
              <w:t>(lock-out time 3 min)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CCS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Clinician = anesthesiologist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Loading dose 0.5 mg kg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-1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Bolus 0.33 mg kg</w:t>
            </w:r>
            <w:r w:rsidRPr="0080585D">
              <w:rPr>
                <w:rFonts w:ascii="Arial" w:hAnsi="Arial"/>
                <w:sz w:val="20"/>
                <w:vertAlign w:val="superscript"/>
                <w:lang w:val="en-US" w:eastAsia="fr-FR"/>
              </w:rPr>
              <w:t>-1</w:t>
            </w:r>
            <w:r w:rsidRPr="0080585D">
              <w:rPr>
                <w:rFonts w:ascii="Arial" w:hAnsi="Arial"/>
                <w:sz w:val="20"/>
                <w:lang w:val="en-US" w:eastAsia="fr-FR"/>
              </w:rPr>
              <w:t xml:space="preserve"> as required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Recommended depth of sedation in CCS group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Optimal sedation and analgesia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Concomitant drugs and anesthesia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vertAlign w:val="superscript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Preoperative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pethidine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1 mg kg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 xml:space="preserve">-1 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vertAlign w:val="superscript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Preoperative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promethazine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0.25 mg kg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 xml:space="preserve">-1 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Fentanyl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0.165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μg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>/bolus (lock-out time 3 min)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Inclusion criteria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Scheduled extracorporeal shock wave lithotripsy for renal or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ureteric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stones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18 – 90 years old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Exclusion criteria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Cardiorespiratory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disease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Primary endpoint(s)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Not specified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Endpoints used in meta-analysis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vertAlign w:val="superscript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SpO</w:t>
            </w:r>
            <w:r w:rsidRPr="0080585D">
              <w:rPr>
                <w:rFonts w:ascii="Arial" w:hAnsi="Arial"/>
                <w:sz w:val="20"/>
                <w:vertAlign w:val="subscript"/>
                <w:lang w:val="en-US"/>
              </w:rPr>
              <w:t>2</w:t>
            </w:r>
            <w:r w:rsidRPr="0080585D">
              <w:rPr>
                <w:rFonts w:ascii="Arial" w:hAnsi="Arial"/>
                <w:sz w:val="20"/>
                <w:lang w:val="en-US"/>
              </w:rPr>
              <w:t xml:space="preserve"> &lt; 95% on O</w:t>
            </w:r>
            <w:r w:rsidRPr="0080585D">
              <w:rPr>
                <w:rFonts w:ascii="Arial" w:hAnsi="Arial"/>
                <w:sz w:val="20"/>
                <w:vertAlign w:val="subscript"/>
                <w:lang w:val="en-US"/>
              </w:rPr>
              <w:t>2</w:t>
            </w:r>
            <w:r w:rsidRPr="0080585D">
              <w:rPr>
                <w:rFonts w:ascii="Arial" w:hAnsi="Arial"/>
                <w:sz w:val="20"/>
                <w:lang w:val="en-US"/>
              </w:rPr>
              <w:t xml:space="preserve"> 4 L min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-1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Bradycardia</w:t>
            </w:r>
            <w:proofErr w:type="spellEnd"/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Intervention for adverse event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Total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propofol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dose (mg)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Patient satisfaction (numerical scale 1-10)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Patient cooperation (numerical scale 0-10)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PCS device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vertAlign w:val="superscript"/>
                <w:lang w:val="en-US"/>
              </w:rPr>
            </w:pPr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 xml:space="preserve">Bard PCA </w:t>
            </w:r>
            <w:proofErr w:type="spellStart"/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>Infusor</w:t>
            </w:r>
            <w:r w:rsidRPr="0080585D">
              <w:rPr>
                <w:rFonts w:ascii="Arial" w:hAnsi="Arial"/>
                <w:color w:val="000000"/>
                <w:sz w:val="20"/>
                <w:vertAlign w:val="superscript"/>
                <w:lang w:val="en-US"/>
              </w:rPr>
              <w:t>TM</w:t>
            </w:r>
            <w:proofErr w:type="spellEnd"/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Sponsor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None reported</w:t>
            </w:r>
          </w:p>
        </w:tc>
      </w:tr>
    </w:tbl>
    <w:p w:rsidR="00853CBA" w:rsidRPr="0080585D" w:rsidRDefault="00BC5DC4" w:rsidP="00853CBA">
      <w:pPr>
        <w:pStyle w:val="Titre3"/>
        <w:spacing w:after="200"/>
        <w:rPr>
          <w:rFonts w:ascii="Arial" w:hAnsi="Arial"/>
          <w:sz w:val="24"/>
          <w:lang w:val="en-US"/>
        </w:rPr>
      </w:pPr>
      <w:proofErr w:type="spellStart"/>
      <w:r w:rsidRPr="0080585D">
        <w:rPr>
          <w:rFonts w:ascii="Arial" w:hAnsi="Arial"/>
          <w:sz w:val="24"/>
          <w:lang w:val="en-US"/>
        </w:rPr>
        <w:t>Mazanikov</w:t>
      </w:r>
      <w:proofErr w:type="spellEnd"/>
      <w:r w:rsidRPr="0080585D">
        <w:rPr>
          <w:rFonts w:ascii="Arial" w:hAnsi="Arial"/>
          <w:sz w:val="24"/>
          <w:lang w:val="en-US"/>
        </w:rPr>
        <w:t xml:space="preserve"> 2013</w: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0A0"/>
      </w:tblPr>
      <w:tblGrid>
        <w:gridCol w:w="3969"/>
        <w:gridCol w:w="5103"/>
      </w:tblGrid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Procedure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 xml:space="preserve">Endoscopic retrograde </w:t>
            </w:r>
            <w:proofErr w:type="spellStart"/>
            <w:r w:rsidRPr="0080585D">
              <w:rPr>
                <w:rFonts w:ascii="Arial" w:hAnsi="Arial"/>
                <w:sz w:val="20"/>
                <w:lang w:val="en-US" w:eastAsia="fr-FR"/>
              </w:rPr>
              <w:t>cholangiopancreatography</w:t>
            </w:r>
            <w:proofErr w:type="spellEnd"/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Patients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Number = 79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Males = 62%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Mean (SD) age PCS/CCS= 47(11)/46(13) years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Mean BMI PCS/CCS = 23.4/23.4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ASA physical status = I-III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PCS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Bolus 10 mg (no lock-out time)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CCS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Clinician = anesthesiologist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Target-controlled infusion 2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μg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ml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-1</w:t>
            </w:r>
            <w:r w:rsidRPr="0080585D">
              <w:rPr>
                <w:rFonts w:ascii="Arial" w:hAnsi="Arial"/>
                <w:sz w:val="20"/>
                <w:lang w:val="en-US"/>
              </w:rPr>
              <w:t xml:space="preserve"> </w:t>
            </w:r>
            <w:r w:rsidRPr="0080585D">
              <w:rPr>
                <w:rFonts w:ascii="Arial" w:hAnsi="Arial"/>
                <w:sz w:val="20"/>
                <w:lang w:val="en-US"/>
              </w:rPr>
              <w:sym w:font="Symbol" w:char="F0B1"/>
            </w:r>
            <w:r w:rsidRPr="0080585D">
              <w:rPr>
                <w:rFonts w:ascii="Arial" w:hAnsi="Arial"/>
                <w:sz w:val="20"/>
                <w:lang w:val="en-US"/>
              </w:rPr>
              <w:t xml:space="preserve"> 0.5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μg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ml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-1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Recommended depth of sedation in CCS group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Response to tactile stimulation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Concomitant drugs and anesthesia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Alfentanil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0.5 mg as required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Inclusion criteria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Not specified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Exclusion criteria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Allergy to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propofol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,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alfentanil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or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lidocaine</w:t>
            </w:r>
            <w:proofErr w:type="spellEnd"/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ASA physical status &gt; III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Chronic alcoholism or substance abuse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Inability to cooperate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Patient refusal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Primary endpoint(s)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Propofol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consumption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Endpoints used in meta-analysis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SpO</w:t>
            </w:r>
            <w:r w:rsidRPr="0080585D">
              <w:rPr>
                <w:rFonts w:ascii="Arial" w:hAnsi="Arial"/>
                <w:sz w:val="20"/>
                <w:vertAlign w:val="subscript"/>
                <w:lang w:val="en-US"/>
              </w:rPr>
              <w:t>2</w:t>
            </w:r>
            <w:r w:rsidRPr="0080585D">
              <w:rPr>
                <w:rFonts w:ascii="Arial" w:hAnsi="Arial"/>
                <w:sz w:val="20"/>
                <w:lang w:val="en-US"/>
              </w:rPr>
              <w:t xml:space="preserve"> &lt; 90% on O</w:t>
            </w:r>
            <w:r w:rsidRPr="0080585D">
              <w:rPr>
                <w:rFonts w:ascii="Arial" w:hAnsi="Arial"/>
                <w:sz w:val="20"/>
                <w:vertAlign w:val="subscript"/>
                <w:lang w:val="en-US"/>
              </w:rPr>
              <w:t>2</w:t>
            </w:r>
            <w:r w:rsidRPr="0080585D">
              <w:rPr>
                <w:rFonts w:ascii="Arial" w:hAnsi="Arial"/>
                <w:sz w:val="20"/>
                <w:lang w:val="en-US"/>
              </w:rPr>
              <w:t xml:space="preserve"> 4 L </w:t>
            </w:r>
            <w:r w:rsidRPr="0080585D">
              <w:rPr>
                <w:rFonts w:ascii="Arial" w:hAnsi="Arial"/>
                <w:sz w:val="20"/>
                <w:lang w:val="en-US" w:eastAsia="fr-FR"/>
              </w:rPr>
              <w:t>min</w:t>
            </w:r>
            <w:r w:rsidRPr="0080585D">
              <w:rPr>
                <w:rFonts w:ascii="Arial" w:hAnsi="Arial"/>
                <w:sz w:val="20"/>
                <w:vertAlign w:val="superscript"/>
                <w:lang w:val="en-US" w:eastAsia="fr-FR"/>
              </w:rPr>
              <w:t>-1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Systolic blood pressure &lt; 90 mmHg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Intervention for adverse events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Total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propofol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dose (mg)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Oversedation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(absence of response to non-painful tactile stimulation)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PCS device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proofErr w:type="spellStart"/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>Syramed</w:t>
            </w:r>
            <w:proofErr w:type="spellEnd"/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 xml:space="preserve"> μSP6000</w:t>
            </w:r>
            <w:r w:rsidRPr="0080585D">
              <w:rPr>
                <w:rFonts w:ascii="Arial" w:hAnsi="Arial"/>
                <w:color w:val="000000"/>
                <w:sz w:val="20"/>
                <w:vertAlign w:val="superscript"/>
                <w:lang w:val="en-US"/>
              </w:rPr>
              <w:t>TM</w:t>
            </w:r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 xml:space="preserve"> (</w:t>
            </w:r>
            <w:proofErr w:type="spellStart"/>
            <w:r w:rsidRPr="0080585D">
              <w:rPr>
                <w:rFonts w:ascii="Arial" w:hAnsi="Arial"/>
                <w:color w:val="231F20"/>
                <w:sz w:val="20"/>
                <w:szCs w:val="16"/>
                <w:lang w:val="en-US"/>
              </w:rPr>
              <w:t>Arcomed</w:t>
            </w:r>
            <w:proofErr w:type="spellEnd"/>
            <w:r w:rsidRPr="0080585D">
              <w:rPr>
                <w:rFonts w:ascii="Arial" w:hAnsi="Arial"/>
                <w:color w:val="231F20"/>
                <w:sz w:val="20"/>
                <w:szCs w:val="16"/>
                <w:lang w:val="en-US"/>
              </w:rPr>
              <w:t xml:space="preserve"> AG, </w:t>
            </w:r>
            <w:proofErr w:type="spellStart"/>
            <w:r w:rsidRPr="0080585D">
              <w:rPr>
                <w:rFonts w:ascii="Arial" w:hAnsi="Arial"/>
                <w:color w:val="231F20"/>
                <w:sz w:val="20"/>
                <w:szCs w:val="16"/>
                <w:lang w:val="en-US"/>
              </w:rPr>
              <w:t>Regensdorf</w:t>
            </w:r>
            <w:proofErr w:type="spellEnd"/>
            <w:r w:rsidRPr="0080585D">
              <w:rPr>
                <w:rFonts w:ascii="Arial" w:hAnsi="Arial"/>
                <w:color w:val="231F20"/>
                <w:sz w:val="20"/>
                <w:szCs w:val="16"/>
                <w:lang w:val="en-US"/>
              </w:rPr>
              <w:t>, Switzerland)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Sponsor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Departmental funding</w:t>
            </w:r>
          </w:p>
        </w:tc>
      </w:tr>
    </w:tbl>
    <w:p w:rsidR="00853CBA" w:rsidRPr="0080585D" w:rsidRDefault="00BC5DC4" w:rsidP="00853CBA">
      <w:pPr>
        <w:pStyle w:val="Titre3"/>
        <w:spacing w:after="200"/>
        <w:rPr>
          <w:rFonts w:ascii="Arial" w:hAnsi="Arial"/>
          <w:sz w:val="24"/>
          <w:lang w:val="en-US"/>
        </w:rPr>
      </w:pPr>
      <w:r w:rsidRPr="0080585D">
        <w:rPr>
          <w:rFonts w:ascii="Arial" w:hAnsi="Arial"/>
          <w:sz w:val="24"/>
          <w:lang w:val="en-US"/>
        </w:rPr>
        <w:t>Nilsson 2015</w: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0A0"/>
      </w:tblPr>
      <w:tblGrid>
        <w:gridCol w:w="3969"/>
        <w:gridCol w:w="5103"/>
      </w:tblGrid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Procedure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 xml:space="preserve">Endoscopic retrograde </w:t>
            </w:r>
            <w:proofErr w:type="spellStart"/>
            <w:r w:rsidRPr="0080585D">
              <w:rPr>
                <w:rFonts w:ascii="Arial" w:hAnsi="Arial"/>
                <w:sz w:val="20"/>
                <w:lang w:val="en-US" w:eastAsia="fr-FR"/>
              </w:rPr>
              <w:t>cholangiopancreatography</w:t>
            </w:r>
            <w:proofErr w:type="spellEnd"/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Patients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Number = 181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Males = 60%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Mean (SD) age PCS/CCS = 67 (15)/69 (15) years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Mean (SD) weight PCS/CCS = 75 (14)/74 (14) kg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Mean (SD) BMI PCS/CCS = 25.3 (4.7)/27.1 (5.1)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ASA physical status = I-III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PCS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 xml:space="preserve">Loading dose 6-10 boluses 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Bolus 5 mg (no lock-out time)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CCS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Clinician = anesthesia nurse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Loading dose 5-10mg kg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-1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Continuous infusion 2-8 mg kg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 xml:space="preserve">-1 </w:t>
            </w:r>
            <w:r w:rsidRPr="0080585D">
              <w:rPr>
                <w:rFonts w:ascii="Arial" w:hAnsi="Arial"/>
                <w:sz w:val="20"/>
                <w:lang w:val="en-US" w:eastAsia="fr-FR"/>
              </w:rPr>
              <w:t>h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-1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Recommended depth of sedation in CCS group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Patient response after calling name loudly and/or repeatedly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Concomitant drugs and anesthesia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 xml:space="preserve">Topical anesthesia of throat 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Inclusion criteria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Not specified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Exclusion criteria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Allergy to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propofol</w:t>
            </w:r>
            <w:proofErr w:type="spellEnd"/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Pregnancy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ASA physical status &gt; III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Use of Spy-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Glass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TM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equipment during ERCP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History of dementia, confusion or other communication problem 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Primary endpoint(s)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Risk of insufficient sedation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Endpoints used in meta-analysis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vertAlign w:val="superscript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SpO</w:t>
            </w:r>
            <w:r w:rsidRPr="0080585D">
              <w:rPr>
                <w:rFonts w:ascii="Arial" w:hAnsi="Arial"/>
                <w:sz w:val="20"/>
                <w:vertAlign w:val="subscript"/>
                <w:lang w:val="en-US" w:eastAsia="fr-FR"/>
              </w:rPr>
              <w:t>2</w:t>
            </w:r>
            <w:r w:rsidRPr="0080585D">
              <w:rPr>
                <w:rFonts w:ascii="Arial" w:hAnsi="Arial"/>
                <w:sz w:val="20"/>
                <w:lang w:val="en-US" w:eastAsia="fr-FR"/>
              </w:rPr>
              <w:t xml:space="preserve"> &lt; 90% on O</w:t>
            </w:r>
            <w:r w:rsidRPr="0080585D">
              <w:rPr>
                <w:rFonts w:ascii="Arial" w:hAnsi="Arial"/>
                <w:sz w:val="20"/>
                <w:vertAlign w:val="subscript"/>
                <w:lang w:val="en-US" w:eastAsia="fr-FR"/>
              </w:rPr>
              <w:t>2</w:t>
            </w:r>
            <w:r w:rsidRPr="0080585D">
              <w:rPr>
                <w:rFonts w:ascii="Arial" w:hAnsi="Arial"/>
                <w:sz w:val="20"/>
                <w:lang w:val="en-US" w:eastAsia="fr-FR"/>
              </w:rPr>
              <w:t xml:space="preserve"> 3 L min</w:t>
            </w:r>
            <w:r w:rsidRPr="0080585D">
              <w:rPr>
                <w:rFonts w:ascii="Arial" w:hAnsi="Arial"/>
                <w:sz w:val="20"/>
                <w:vertAlign w:val="superscript"/>
                <w:lang w:val="en-US" w:eastAsia="fr-FR"/>
              </w:rPr>
              <w:t>-1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Systolic blood pressure &lt; 90 mmHg on two consecutive measurements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Heart rate &lt; 40 beats per minute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Need of interventions by clinician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Total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propofol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dose</w:t>
            </w:r>
          </w:p>
          <w:p w:rsidR="00853CBA" w:rsidRPr="0080585D" w:rsidRDefault="00BC5DC4" w:rsidP="00853CBA">
            <w:r w:rsidRPr="0080585D">
              <w:rPr>
                <w:rFonts w:ascii="Arial" w:hAnsi="Arial"/>
                <w:sz w:val="20"/>
                <w:lang w:val="en-US"/>
              </w:rPr>
              <w:t>Patient’s overall comfort (visual analogue scale 0 – 100mm)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Risk of deep sedation (absence of response to loud commands)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PCS device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>T34L</w:t>
            </w:r>
            <w:r w:rsidRPr="0080585D">
              <w:rPr>
                <w:rFonts w:ascii="Arial" w:hAnsi="Arial"/>
                <w:color w:val="000000"/>
                <w:sz w:val="20"/>
                <w:vertAlign w:val="superscript"/>
                <w:lang w:val="en-US"/>
              </w:rPr>
              <w:t>TM</w:t>
            </w:r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>, PCA, CME Ltd., Liechtenstein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Sponsor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>None reported</w:t>
            </w:r>
          </w:p>
        </w:tc>
      </w:tr>
    </w:tbl>
    <w:p w:rsidR="00853CBA" w:rsidRPr="0080585D" w:rsidRDefault="00BC5DC4" w:rsidP="00853CBA">
      <w:pPr>
        <w:pStyle w:val="Titre3"/>
        <w:spacing w:after="200"/>
        <w:rPr>
          <w:rFonts w:ascii="Arial" w:hAnsi="Arial"/>
          <w:sz w:val="24"/>
          <w:lang w:val="en-US"/>
        </w:rPr>
      </w:pPr>
      <w:r w:rsidRPr="0080585D">
        <w:rPr>
          <w:rFonts w:ascii="Arial" w:hAnsi="Arial"/>
          <w:sz w:val="24"/>
          <w:lang w:val="en-US"/>
        </w:rPr>
        <w:t>Singh 2005</w: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0A0"/>
      </w:tblPr>
      <w:tblGrid>
        <w:gridCol w:w="3969"/>
        <w:gridCol w:w="5103"/>
      </w:tblGrid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Procedure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Various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Patients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Number = 100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Mean (SD) age PCS/CCS = 35.1(12.1)/36.4(9.8) years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Mean (SD) weight PCS/CCS = 51.4(7.4)/51.1(8.9) kg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ASA physical status = I-II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PCS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Loading dose 0.5 mg kg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-1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Bolus 30 mg (lock-out time 3 min)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CCS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Clinician = anesthesiologist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Loading dose 0.5 mg kg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-1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Continuous infusion as required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Recommended depth of sedation in CCS group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Eyes closed, response to verbal command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Concomitant drugs and anesthesia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Spinal anesthesia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Inclusion criteria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Elective surgery under spinal anesthesia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ASA I-II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Exclusion criteria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Anticipated difficult airway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Significant respiratory or cardiovascular disease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Unable to understand PCS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Primary endpoint(s)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Not specified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Endpoints used in meta-analysis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SpO</w:t>
            </w:r>
            <w:r w:rsidRPr="0080585D">
              <w:rPr>
                <w:rFonts w:ascii="Arial" w:hAnsi="Arial"/>
                <w:sz w:val="20"/>
                <w:vertAlign w:val="subscript"/>
                <w:lang w:val="en-US"/>
              </w:rPr>
              <w:t>2</w:t>
            </w:r>
            <w:r w:rsidRPr="0080585D">
              <w:rPr>
                <w:rFonts w:ascii="Arial" w:hAnsi="Arial"/>
                <w:sz w:val="20"/>
                <w:lang w:val="en-US"/>
              </w:rPr>
              <w:t xml:space="preserve"> &lt; 90%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Systolic blood pressure &lt; 80 mmHg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Intervention for adverse event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Oversedation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(absence of response to loud commands)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PCS device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Not reported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Sponsor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None reported</w:t>
            </w:r>
          </w:p>
        </w:tc>
      </w:tr>
    </w:tbl>
    <w:p w:rsidR="00853CBA" w:rsidRPr="0080585D" w:rsidRDefault="00BC5DC4" w:rsidP="00853CBA">
      <w:pPr>
        <w:pStyle w:val="Titre3"/>
        <w:spacing w:after="200"/>
        <w:rPr>
          <w:rFonts w:ascii="Arial" w:hAnsi="Arial"/>
          <w:sz w:val="24"/>
          <w:lang w:val="en-US"/>
        </w:rPr>
      </w:pPr>
      <w:proofErr w:type="spellStart"/>
      <w:r w:rsidRPr="0080585D">
        <w:rPr>
          <w:rFonts w:ascii="Arial" w:hAnsi="Arial"/>
          <w:sz w:val="24"/>
          <w:lang w:val="en-US"/>
        </w:rPr>
        <w:t>Stonell</w:t>
      </w:r>
      <w:proofErr w:type="spellEnd"/>
      <w:r w:rsidRPr="0080585D">
        <w:rPr>
          <w:rFonts w:ascii="Arial" w:hAnsi="Arial"/>
          <w:sz w:val="24"/>
          <w:lang w:val="en-US"/>
        </w:rPr>
        <w:t xml:space="preserve"> 2006</w: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0A0"/>
      </w:tblPr>
      <w:tblGrid>
        <w:gridCol w:w="3969"/>
        <w:gridCol w:w="5103"/>
      </w:tblGrid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Procedure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Colonoscopy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Patients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Number = 40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Males = 80%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Mean (SD) age PCS/CCS = 46(13)/47(13) years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Mean (SD) weight PCS/CCS = 79(14)/84(29) kg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ASA physical status = I-III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PCS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Target-controlled infusion 0.8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μg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ml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-1</w:t>
            </w:r>
            <w:r w:rsidRPr="0080585D">
              <w:rPr>
                <w:rFonts w:ascii="Arial" w:hAnsi="Arial"/>
                <w:sz w:val="20"/>
                <w:lang w:val="en-US"/>
              </w:rPr>
              <w:t xml:space="preserve"> </w:t>
            </w:r>
            <w:r w:rsidRPr="0080585D">
              <w:rPr>
                <w:rFonts w:ascii="Arial" w:hAnsi="Arial"/>
                <w:sz w:val="20"/>
                <w:lang w:val="en-US"/>
              </w:rPr>
              <w:sym w:font="Symbol" w:char="F0B1"/>
            </w:r>
            <w:r w:rsidRPr="0080585D">
              <w:rPr>
                <w:rFonts w:ascii="Arial" w:hAnsi="Arial"/>
                <w:sz w:val="20"/>
                <w:lang w:val="en-US"/>
              </w:rPr>
              <w:t xml:space="preserve"> 0.1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μg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ml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-1</w:t>
            </w:r>
            <w:r w:rsidRPr="0080585D">
              <w:rPr>
                <w:rFonts w:ascii="Arial" w:hAnsi="Arial"/>
                <w:sz w:val="20"/>
                <w:lang w:val="en-US"/>
              </w:rPr>
              <w:t xml:space="preserve"> 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CCS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Clinician = anesthesiologist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Bolus as required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Recommended depth of sedation in CCS group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Response to calling a patient’s name loudly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Concomitant drugs and anesthesia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Preoperative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fentanyl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1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μg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kg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-1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Inclusion criteria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Not specified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Exclusion criteria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ASA &gt; III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Language barrier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Cognitive deficit, intellectual disability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Inability to use PCS handset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Inpatient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Primary endpoint(s)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Not specified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Endpoints used in meta-analysis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SpO</w:t>
            </w:r>
            <w:r w:rsidRPr="0080585D">
              <w:rPr>
                <w:rFonts w:ascii="Arial" w:hAnsi="Arial"/>
                <w:sz w:val="20"/>
                <w:vertAlign w:val="subscript"/>
                <w:lang w:val="en-US"/>
              </w:rPr>
              <w:t>2</w:t>
            </w:r>
            <w:r w:rsidRPr="0080585D">
              <w:rPr>
                <w:rFonts w:ascii="Arial" w:hAnsi="Arial"/>
                <w:sz w:val="20"/>
                <w:lang w:val="en-US"/>
              </w:rPr>
              <w:t xml:space="preserve"> &lt; 94% on O</w:t>
            </w:r>
            <w:r w:rsidRPr="0080585D">
              <w:rPr>
                <w:rFonts w:ascii="Arial" w:hAnsi="Arial"/>
                <w:sz w:val="20"/>
                <w:vertAlign w:val="subscript"/>
                <w:lang w:val="en-US"/>
              </w:rPr>
              <w:t xml:space="preserve">2 </w:t>
            </w:r>
            <w:r w:rsidRPr="0080585D">
              <w:rPr>
                <w:rFonts w:ascii="Arial" w:hAnsi="Arial"/>
                <w:sz w:val="20"/>
                <w:lang w:val="en-US"/>
              </w:rPr>
              <w:t>4 L min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 xml:space="preserve">-1 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Systolic blood pressure &lt; 90 mmHg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Airway obstruction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Total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propofol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dose (mg)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Over-sedation (unresponsive to loud command or mild prodding)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Patient satisfaction (visual analogue scale 0-100 mm)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Operator satisfaction (visual analogue scale 0-100 mm)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PCS device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proofErr w:type="spellStart"/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>Asena</w:t>
            </w:r>
            <w:proofErr w:type="spellEnd"/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 xml:space="preserve"> GH </w:t>
            </w:r>
            <w:proofErr w:type="spellStart"/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>MkIII</w:t>
            </w:r>
            <w:r w:rsidRPr="0080585D">
              <w:rPr>
                <w:rFonts w:ascii="Arial" w:hAnsi="Arial"/>
                <w:color w:val="000000"/>
                <w:sz w:val="20"/>
                <w:vertAlign w:val="superscript"/>
                <w:lang w:val="en-US"/>
              </w:rPr>
              <w:t>TM</w:t>
            </w:r>
            <w:proofErr w:type="spellEnd"/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 xml:space="preserve"> (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Alaris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Medical Systems, Basingstoke, UK)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Sponsor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None reported</w:t>
            </w:r>
          </w:p>
        </w:tc>
      </w:tr>
    </w:tbl>
    <w:p w:rsidR="00853CBA" w:rsidRPr="0080585D" w:rsidRDefault="00853CBA" w:rsidP="00853CBA">
      <w:pPr>
        <w:pStyle w:val="Titre3"/>
        <w:spacing w:after="200"/>
        <w:rPr>
          <w:rFonts w:ascii="Arial" w:hAnsi="Arial"/>
          <w:sz w:val="24"/>
          <w:lang w:val="en-US"/>
        </w:rPr>
      </w:pPr>
    </w:p>
    <w:p w:rsidR="00853CBA" w:rsidRPr="0080585D" w:rsidRDefault="00BC5DC4" w:rsidP="00853CBA">
      <w:pPr>
        <w:pStyle w:val="Titre3"/>
        <w:spacing w:after="200"/>
        <w:rPr>
          <w:rFonts w:ascii="Arial" w:hAnsi="Arial"/>
          <w:sz w:val="24"/>
          <w:lang w:val="en-US"/>
        </w:rPr>
      </w:pPr>
      <w:proofErr w:type="spellStart"/>
      <w:r w:rsidRPr="0080585D">
        <w:rPr>
          <w:rFonts w:ascii="Arial" w:hAnsi="Arial"/>
          <w:sz w:val="24"/>
          <w:lang w:val="en-US"/>
        </w:rPr>
        <w:t>Wahlen</w:t>
      </w:r>
      <w:proofErr w:type="spellEnd"/>
      <w:r w:rsidRPr="0080585D">
        <w:rPr>
          <w:rFonts w:ascii="Arial" w:hAnsi="Arial"/>
          <w:sz w:val="24"/>
          <w:lang w:val="en-US"/>
        </w:rPr>
        <w:t xml:space="preserve"> 2008</w: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0A0"/>
      </w:tblPr>
      <w:tblGrid>
        <w:gridCol w:w="3969"/>
        <w:gridCol w:w="5103"/>
      </w:tblGrid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Procedure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Orthopedics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Patients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Number = 100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Males = 48%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Mean (SD) age PCS/CCS = 66(11)/68(10) years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Mean (SD) BMI PCS/CCS = 28.9(4.8)/30.3(4.3)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ASA physical status = I-III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PCS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Bolus 0.25 mg kg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 xml:space="preserve">-1 </w:t>
            </w:r>
            <w:r w:rsidRPr="0080585D">
              <w:rPr>
                <w:rFonts w:ascii="Arial" w:hAnsi="Arial"/>
                <w:sz w:val="20"/>
                <w:lang w:val="en-US"/>
              </w:rPr>
              <w:t>(no lock-out time)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CCS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Clinician = anesthesiologist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Loading dose 0.25 mg kg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-1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Continuous infusion as required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Recommended depth of sedation in CCS group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Eyes closed, responsive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Concomitant drugs and anesthesia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Spinal anesthesia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Inclusion criteria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Not specified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Exclusion criteria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Language barrier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Mental disorder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Allergy to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propofol</w:t>
            </w:r>
            <w:proofErr w:type="spellEnd"/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Acute renal failure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Chronic renal insufficiency (</w:t>
            </w:r>
            <w:proofErr w:type="gramStart"/>
            <w:r w:rsidRPr="0080585D">
              <w:rPr>
                <w:rFonts w:ascii="Arial" w:hAnsi="Arial"/>
                <w:sz w:val="20"/>
                <w:lang w:val="en-US"/>
              </w:rPr>
              <w:t>≥  stage</w:t>
            </w:r>
            <w:proofErr w:type="gramEnd"/>
            <w:r w:rsidRPr="0080585D">
              <w:rPr>
                <w:rFonts w:ascii="Arial" w:hAnsi="Arial"/>
                <w:sz w:val="20"/>
                <w:lang w:val="en-US"/>
              </w:rPr>
              <w:t xml:space="preserve"> 2)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Acute hepatic failure (Child–Pugh classification </w:t>
            </w:r>
            <w:proofErr w:type="gramStart"/>
            <w:r w:rsidRPr="0080585D">
              <w:rPr>
                <w:rFonts w:ascii="Arial" w:hAnsi="Arial"/>
                <w:sz w:val="20"/>
                <w:lang w:val="en-US"/>
              </w:rPr>
              <w:t>≥  A</w:t>
            </w:r>
            <w:proofErr w:type="gramEnd"/>
            <w:r w:rsidRPr="0080585D">
              <w:rPr>
                <w:rFonts w:ascii="Arial" w:hAnsi="Arial"/>
                <w:sz w:val="20"/>
                <w:lang w:val="en-US"/>
              </w:rPr>
              <w:t>)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Pregnancy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Hiatus hernia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Acid reflux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Drug and alcohol dependence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Primary endpoint(s)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Not specified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Endpoints used in meta-analysis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vertAlign w:val="superscript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SpO</w:t>
            </w:r>
            <w:r w:rsidRPr="0080585D">
              <w:rPr>
                <w:rFonts w:ascii="Arial" w:hAnsi="Arial"/>
                <w:sz w:val="20"/>
                <w:vertAlign w:val="subscript"/>
                <w:lang w:val="en-US"/>
              </w:rPr>
              <w:t>2</w:t>
            </w:r>
            <w:r w:rsidRPr="0080585D">
              <w:rPr>
                <w:rFonts w:ascii="Arial" w:hAnsi="Arial"/>
                <w:sz w:val="20"/>
                <w:lang w:val="en-US"/>
              </w:rPr>
              <w:t xml:space="preserve"> &lt; 90% on O</w:t>
            </w:r>
            <w:r w:rsidRPr="0080585D">
              <w:rPr>
                <w:rFonts w:ascii="Arial" w:hAnsi="Arial"/>
                <w:sz w:val="20"/>
                <w:vertAlign w:val="subscript"/>
                <w:lang w:val="en-US"/>
              </w:rPr>
              <w:t>2</w:t>
            </w:r>
            <w:r w:rsidRPr="0080585D">
              <w:rPr>
                <w:rFonts w:ascii="Arial" w:hAnsi="Arial"/>
                <w:sz w:val="20"/>
                <w:lang w:val="en-US"/>
              </w:rPr>
              <w:t xml:space="preserve"> 3 L min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-1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Oversedation</w:t>
            </w:r>
            <w:proofErr w:type="spellEnd"/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Patient satisfaction (numerical scale 0-10)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PCS device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>IVAC P5000</w:t>
            </w:r>
            <w:r w:rsidRPr="0080585D">
              <w:rPr>
                <w:rFonts w:ascii="Arial" w:hAnsi="Arial"/>
                <w:color w:val="000000"/>
                <w:sz w:val="20"/>
                <w:vertAlign w:val="superscript"/>
                <w:lang w:val="en-US"/>
              </w:rPr>
              <w:t>TM</w:t>
            </w:r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 xml:space="preserve">, </w:t>
            </w:r>
            <w:proofErr w:type="spellStart"/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>Alaris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Medical Systems,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Baesweiler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>, Germany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Sponsor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color w:val="000000"/>
                <w:sz w:val="20"/>
                <w:lang w:val="en-US"/>
              </w:rPr>
            </w:pPr>
            <w:r w:rsidRPr="0080585D">
              <w:rPr>
                <w:rFonts w:ascii="Arial" w:hAnsi="Arial"/>
                <w:color w:val="000000"/>
                <w:sz w:val="20"/>
                <w:lang w:val="en-US"/>
              </w:rPr>
              <w:t>Departmental funding</w:t>
            </w:r>
          </w:p>
        </w:tc>
      </w:tr>
    </w:tbl>
    <w:p w:rsidR="00853CBA" w:rsidRPr="0080585D" w:rsidRDefault="00BC5DC4" w:rsidP="00853CBA">
      <w:pPr>
        <w:pStyle w:val="Titre3"/>
        <w:spacing w:after="200"/>
        <w:rPr>
          <w:rFonts w:ascii="Arial" w:hAnsi="Arial"/>
          <w:sz w:val="24"/>
          <w:lang w:val="en-US"/>
        </w:rPr>
      </w:pPr>
      <w:proofErr w:type="spellStart"/>
      <w:r w:rsidRPr="0080585D">
        <w:rPr>
          <w:rFonts w:ascii="Arial" w:hAnsi="Arial"/>
          <w:sz w:val="24"/>
          <w:lang w:val="en-US"/>
        </w:rPr>
        <w:t>Yun</w:t>
      </w:r>
      <w:proofErr w:type="spellEnd"/>
      <w:r w:rsidRPr="0080585D">
        <w:rPr>
          <w:rFonts w:ascii="Arial" w:hAnsi="Arial"/>
          <w:sz w:val="24"/>
          <w:lang w:val="en-US"/>
        </w:rPr>
        <w:t xml:space="preserve"> 2008</w: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0A0"/>
      </w:tblPr>
      <w:tblGrid>
        <w:gridCol w:w="3969"/>
        <w:gridCol w:w="5103"/>
      </w:tblGrid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Procedure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Cataract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Patients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Number = 102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Males = 38%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Mean (SD) age PCS/CCS = 69(9.6)/66.9(7.4) years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Mean (SD) weight PCS/CCS = 58.9(10.8)/63.3(10.1) kg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Mean (SD) height PCS/CCS = 159.3(8.7)/159.2(10) cm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 w:eastAsia="fr-FR"/>
              </w:rPr>
            </w:pPr>
            <w:r w:rsidRPr="0080585D">
              <w:rPr>
                <w:rFonts w:ascii="Arial" w:hAnsi="Arial"/>
                <w:sz w:val="20"/>
                <w:lang w:val="en-US" w:eastAsia="fr-FR"/>
              </w:rPr>
              <w:t>ASA physical status = I-III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PCS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Loading dose 10 mg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Bolus 10 mg (lock-out time 1 min)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CCS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Clinician = nurse anesthetist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B</w:t>
            </w:r>
            <w:r w:rsidRPr="0080585D">
              <w:rPr>
                <w:rFonts w:ascii="Arial" w:hAnsi="Arial"/>
                <w:sz w:val="20"/>
                <w:lang w:val="en-US" w:eastAsia="fr-FR"/>
              </w:rPr>
              <w:t>olus 10 mg (lock-out time 1 min)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Recommended depth of sedation in CCS group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At clinician’s discretion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Concomitant drugs and anesthesia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Local anesthesia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Inclusion criteria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Not specified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Exclusion criteria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Clinical evidence of heart failure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Severe pulmonary disease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Sedative medication during the month prior to operation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Difficulty with language or communication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Poor vision in the non-operated eye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Primary endpoint(s)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Not specified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Endpoints used in meta-analysis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Blood pressure decrease &gt; 30%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Intervention for adverse event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 xml:space="preserve">Total 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propofol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dose (mg)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Oversedation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(</w:t>
            </w:r>
            <w:proofErr w:type="spellStart"/>
            <w:r w:rsidRPr="0080585D">
              <w:rPr>
                <w:rFonts w:ascii="Arial" w:hAnsi="Arial"/>
                <w:sz w:val="20"/>
                <w:lang w:val="en-US"/>
              </w:rPr>
              <w:t>unarousable</w:t>
            </w:r>
            <w:proofErr w:type="spellEnd"/>
            <w:r w:rsidRPr="0080585D">
              <w:rPr>
                <w:rFonts w:ascii="Arial" w:hAnsi="Arial"/>
                <w:sz w:val="20"/>
                <w:lang w:val="en-US"/>
              </w:rPr>
              <w:t xml:space="preserve"> to non-painful tactile stimulation)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Patient comfort (numerical scale 0-10)</w:t>
            </w:r>
          </w:p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Operator satisfaction (numerical scale 0-10)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PCS device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Auto Med 3’200</w:t>
            </w:r>
            <w:r w:rsidRPr="0080585D">
              <w:rPr>
                <w:rFonts w:ascii="Arial" w:hAnsi="Arial"/>
                <w:sz w:val="20"/>
                <w:vertAlign w:val="superscript"/>
                <w:lang w:val="en-US"/>
              </w:rPr>
              <w:t>TM</w:t>
            </w:r>
            <w:r w:rsidRPr="0080585D">
              <w:rPr>
                <w:rFonts w:ascii="Arial" w:hAnsi="Arial"/>
                <w:sz w:val="20"/>
                <w:lang w:val="en-US"/>
              </w:rPr>
              <w:t xml:space="preserve"> (Ace-medical, Co., Seoul, Korea)</w:t>
            </w:r>
          </w:p>
        </w:tc>
      </w:tr>
      <w:tr w:rsidR="00853CBA" w:rsidRPr="0080585D">
        <w:tc>
          <w:tcPr>
            <w:tcW w:w="3969" w:type="dxa"/>
          </w:tcPr>
          <w:p w:rsidR="00853CBA" w:rsidRPr="0080585D" w:rsidRDefault="00BC5DC4" w:rsidP="00853CBA">
            <w:pPr>
              <w:rPr>
                <w:rFonts w:ascii="Arial" w:hAnsi="Arial"/>
                <w:b/>
                <w:sz w:val="20"/>
                <w:lang w:val="en-US"/>
              </w:rPr>
            </w:pPr>
            <w:r w:rsidRPr="0080585D">
              <w:rPr>
                <w:rFonts w:ascii="Arial" w:hAnsi="Arial"/>
                <w:b/>
                <w:sz w:val="20"/>
                <w:lang w:val="en-US"/>
              </w:rPr>
              <w:t>Sponsor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rPr>
                <w:rFonts w:ascii="Arial" w:hAnsi="Arial"/>
                <w:sz w:val="20"/>
                <w:lang w:val="en-US"/>
              </w:rPr>
            </w:pPr>
            <w:r w:rsidRPr="0080585D">
              <w:rPr>
                <w:rFonts w:ascii="Arial" w:hAnsi="Arial"/>
                <w:sz w:val="20"/>
                <w:lang w:val="en-US"/>
              </w:rPr>
              <w:t>None reported</w:t>
            </w:r>
          </w:p>
        </w:tc>
      </w:tr>
    </w:tbl>
    <w:p w:rsidR="00853CBA" w:rsidRPr="0080585D" w:rsidRDefault="00BC5DC4" w:rsidP="00853CBA">
      <w:pPr>
        <w:rPr>
          <w:rFonts w:ascii="Arial" w:hAnsi="Arial"/>
          <w:color w:val="000000"/>
          <w:sz w:val="16"/>
          <w:lang w:val="en-US"/>
        </w:rPr>
      </w:pPr>
      <w:r w:rsidRPr="0080585D">
        <w:rPr>
          <w:rFonts w:ascii="Arial" w:hAnsi="Arial"/>
          <w:color w:val="000000"/>
          <w:sz w:val="16"/>
          <w:lang w:val="en-US"/>
        </w:rPr>
        <w:t>ASA = American Society of Anesthesiologists; BMI = body mass index; CCS = clinician-controlled sedation; FiO</w:t>
      </w:r>
      <w:r w:rsidRPr="0080585D">
        <w:rPr>
          <w:rFonts w:ascii="Arial" w:hAnsi="Arial"/>
          <w:color w:val="000000"/>
          <w:sz w:val="16"/>
          <w:vertAlign w:val="subscript"/>
          <w:lang w:val="en-US"/>
        </w:rPr>
        <w:t xml:space="preserve">2 </w:t>
      </w:r>
      <w:r w:rsidRPr="0080585D">
        <w:rPr>
          <w:rFonts w:ascii="Arial" w:hAnsi="Arial"/>
          <w:color w:val="000000"/>
          <w:sz w:val="16"/>
          <w:lang w:val="en-US"/>
        </w:rPr>
        <w:t xml:space="preserve">= </w:t>
      </w:r>
      <w:proofErr w:type="spellStart"/>
      <w:r w:rsidRPr="0080585D">
        <w:rPr>
          <w:rFonts w:ascii="Arial" w:hAnsi="Arial"/>
          <w:color w:val="000000"/>
          <w:sz w:val="16"/>
          <w:lang w:val="en-US"/>
        </w:rPr>
        <w:t>inspiratory</w:t>
      </w:r>
      <w:proofErr w:type="spellEnd"/>
      <w:r w:rsidRPr="0080585D">
        <w:rPr>
          <w:rFonts w:ascii="Arial" w:hAnsi="Arial"/>
          <w:color w:val="000000"/>
          <w:sz w:val="16"/>
          <w:lang w:val="en-US"/>
        </w:rPr>
        <w:t xml:space="preserve"> fraction of oxygen; IQR = </w:t>
      </w:r>
      <w:proofErr w:type="spellStart"/>
      <w:r w:rsidRPr="0080585D">
        <w:rPr>
          <w:rFonts w:ascii="Arial" w:hAnsi="Arial"/>
          <w:color w:val="000000"/>
          <w:sz w:val="16"/>
          <w:lang w:val="en-US"/>
        </w:rPr>
        <w:t>interquartile</w:t>
      </w:r>
      <w:proofErr w:type="spellEnd"/>
      <w:r w:rsidRPr="0080585D">
        <w:rPr>
          <w:rFonts w:ascii="Arial" w:hAnsi="Arial"/>
          <w:color w:val="000000"/>
          <w:sz w:val="16"/>
          <w:lang w:val="en-US"/>
        </w:rPr>
        <w:t xml:space="preserve"> range; PCS = patient-controlled sedation; SD = standard deviation; SEM = standard error of the mean; SpO2 = peripheral capillary oxygen saturation.</w:t>
      </w:r>
    </w:p>
    <w:p w:rsidR="009554E8" w:rsidRPr="0080585D" w:rsidRDefault="00BC5DC4">
      <w:pPr>
        <w:rPr>
          <w:lang w:val="en-US"/>
        </w:rPr>
      </w:pPr>
      <w:r w:rsidRPr="0080585D">
        <w:rPr>
          <w:rFonts w:ascii="Arial" w:hAnsi="Arial"/>
          <w:color w:val="000000"/>
          <w:sz w:val="16"/>
          <w:lang w:val="en-US"/>
        </w:rPr>
        <w:br w:type="page"/>
      </w:r>
      <w:proofErr w:type="gramStart"/>
      <w:r w:rsidRPr="0080585D">
        <w:rPr>
          <w:b/>
          <w:lang w:val="en-US"/>
        </w:rPr>
        <w:t xml:space="preserve">Table C. </w:t>
      </w:r>
      <w:r w:rsidRPr="0080585D">
        <w:rPr>
          <w:lang w:val="en-US"/>
        </w:rPr>
        <w:t>Unpublished data included in meta-analysis.</w:t>
      </w:r>
      <w:proofErr w:type="gramEnd"/>
    </w:p>
    <w:p w:rsidR="00853CBA" w:rsidRPr="0080585D" w:rsidRDefault="00853CBA" w:rsidP="00853CBA">
      <w:pPr>
        <w:rPr>
          <w:rFonts w:ascii="Arial" w:hAnsi="Arial"/>
          <w:color w:val="000000"/>
          <w:sz w:val="16"/>
          <w:lang w:val="en-US"/>
        </w:rPr>
      </w:pPr>
    </w:p>
    <w:tbl>
      <w:tblPr>
        <w:tblStyle w:val="Grille"/>
        <w:tblW w:w="0" w:type="auto"/>
        <w:tblLook w:val="00A0"/>
      </w:tblPr>
      <w:tblGrid>
        <w:gridCol w:w="1101"/>
        <w:gridCol w:w="5103"/>
        <w:gridCol w:w="3002"/>
      </w:tblGrid>
      <w:tr w:rsidR="00853CBA" w:rsidRPr="0080585D">
        <w:tc>
          <w:tcPr>
            <w:tcW w:w="1101" w:type="dxa"/>
          </w:tcPr>
          <w:p w:rsidR="00853CBA" w:rsidRPr="0080585D" w:rsidRDefault="00BC5DC4" w:rsidP="00853CBA">
            <w:pPr>
              <w:spacing w:after="200"/>
              <w:rPr>
                <w:b/>
                <w:lang w:val="en-US"/>
              </w:rPr>
            </w:pPr>
            <w:r w:rsidRPr="0080585D">
              <w:rPr>
                <w:b/>
                <w:lang w:val="en-US"/>
              </w:rPr>
              <w:t>Trials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spacing w:after="200"/>
              <w:rPr>
                <w:b/>
                <w:lang w:val="en-US"/>
              </w:rPr>
            </w:pPr>
            <w:r w:rsidRPr="0080585D">
              <w:rPr>
                <w:b/>
                <w:lang w:val="en-US"/>
              </w:rPr>
              <w:t>Unpublished data included in meta-analysis</w:t>
            </w:r>
          </w:p>
        </w:tc>
        <w:tc>
          <w:tcPr>
            <w:tcW w:w="3002" w:type="dxa"/>
          </w:tcPr>
          <w:p w:rsidR="00853CBA" w:rsidRPr="0080585D" w:rsidRDefault="00BC5DC4" w:rsidP="00853CBA">
            <w:pPr>
              <w:spacing w:after="200"/>
              <w:rPr>
                <w:b/>
                <w:lang w:val="en-US"/>
              </w:rPr>
            </w:pPr>
            <w:r w:rsidRPr="0080585D">
              <w:rPr>
                <w:b/>
                <w:lang w:val="en-US"/>
              </w:rPr>
              <w:t>Matching published data</w:t>
            </w:r>
          </w:p>
        </w:tc>
      </w:tr>
      <w:tr w:rsidR="00853CBA" w:rsidRPr="0080585D">
        <w:tc>
          <w:tcPr>
            <w:tcW w:w="1101" w:type="dxa"/>
          </w:tcPr>
          <w:p w:rsidR="00853CBA" w:rsidRPr="0080585D" w:rsidRDefault="00BC5DC4" w:rsidP="00853CBA">
            <w:pPr>
              <w:spacing w:after="200" w:line="480" w:lineRule="auto"/>
              <w:rPr>
                <w:lang w:val="en-US"/>
              </w:rPr>
            </w:pPr>
            <w:r w:rsidRPr="0080585D">
              <w:rPr>
                <w:lang w:val="en-US"/>
              </w:rPr>
              <w:t>Bell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spacing w:after="200"/>
              <w:rPr>
                <w:lang w:val="en-US"/>
              </w:rPr>
            </w:pPr>
            <w:r w:rsidRPr="0080585D">
              <w:rPr>
                <w:lang w:val="en-US"/>
              </w:rPr>
              <w:t xml:space="preserve">Means and </w:t>
            </w:r>
            <w:proofErr w:type="spellStart"/>
            <w:r w:rsidRPr="0080585D">
              <w:rPr>
                <w:lang w:val="en-US"/>
              </w:rPr>
              <w:t>SDs</w:t>
            </w:r>
            <w:proofErr w:type="spellEnd"/>
            <w:r w:rsidRPr="0080585D">
              <w:rPr>
                <w:lang w:val="en-US"/>
              </w:rPr>
              <w:t xml:space="preserve"> for total </w:t>
            </w:r>
            <w:proofErr w:type="spellStart"/>
            <w:r w:rsidRPr="0080585D">
              <w:rPr>
                <w:lang w:val="en-US"/>
              </w:rPr>
              <w:t>propofol</w:t>
            </w:r>
            <w:proofErr w:type="spellEnd"/>
            <w:r w:rsidRPr="0080585D">
              <w:rPr>
                <w:lang w:val="en-US"/>
              </w:rPr>
              <w:t xml:space="preserve"> dose</w:t>
            </w:r>
          </w:p>
        </w:tc>
        <w:tc>
          <w:tcPr>
            <w:tcW w:w="3002" w:type="dxa"/>
          </w:tcPr>
          <w:p w:rsidR="00853CBA" w:rsidRPr="0080585D" w:rsidRDefault="00BC5DC4" w:rsidP="00853CBA">
            <w:pPr>
              <w:spacing w:after="200"/>
              <w:rPr>
                <w:lang w:val="en-US"/>
              </w:rPr>
            </w:pPr>
            <w:r w:rsidRPr="0080585D">
              <w:rPr>
                <w:lang w:val="en-US"/>
              </w:rPr>
              <w:t>Box –Whisker-Plots</w:t>
            </w:r>
          </w:p>
        </w:tc>
      </w:tr>
      <w:tr w:rsidR="00853CBA" w:rsidRPr="0080585D">
        <w:tc>
          <w:tcPr>
            <w:tcW w:w="1101" w:type="dxa"/>
          </w:tcPr>
          <w:p w:rsidR="00853CBA" w:rsidRPr="0080585D" w:rsidRDefault="00BC5DC4" w:rsidP="00853CBA">
            <w:pPr>
              <w:spacing w:after="200" w:line="480" w:lineRule="auto"/>
              <w:rPr>
                <w:lang w:val="en-US"/>
              </w:rPr>
            </w:pPr>
            <w:r w:rsidRPr="0080585D">
              <w:rPr>
                <w:lang w:val="en-US"/>
              </w:rPr>
              <w:t>Mandel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spacing w:after="200"/>
              <w:rPr>
                <w:lang w:val="en-US"/>
              </w:rPr>
            </w:pPr>
            <w:proofErr w:type="spellStart"/>
            <w:r w:rsidRPr="0080585D">
              <w:rPr>
                <w:lang w:val="en-US"/>
              </w:rPr>
              <w:t>SDs</w:t>
            </w:r>
            <w:proofErr w:type="spellEnd"/>
            <w:r w:rsidRPr="0080585D">
              <w:rPr>
                <w:lang w:val="en-US"/>
              </w:rPr>
              <w:t xml:space="preserve"> for total </w:t>
            </w:r>
            <w:proofErr w:type="spellStart"/>
            <w:r w:rsidRPr="0080585D">
              <w:rPr>
                <w:lang w:val="en-US"/>
              </w:rPr>
              <w:t>propofol</w:t>
            </w:r>
            <w:proofErr w:type="spellEnd"/>
            <w:r w:rsidRPr="0080585D">
              <w:rPr>
                <w:lang w:val="en-US"/>
              </w:rPr>
              <w:t xml:space="preserve"> dose and patient satisfaction</w:t>
            </w:r>
          </w:p>
        </w:tc>
        <w:tc>
          <w:tcPr>
            <w:tcW w:w="3002" w:type="dxa"/>
          </w:tcPr>
          <w:p w:rsidR="00853CBA" w:rsidRPr="0080585D" w:rsidRDefault="00BC5DC4" w:rsidP="00853CBA">
            <w:pPr>
              <w:spacing w:after="200"/>
              <w:rPr>
                <w:lang w:val="en-US"/>
              </w:rPr>
            </w:pPr>
            <w:r w:rsidRPr="0080585D">
              <w:rPr>
                <w:lang w:val="en-US"/>
              </w:rPr>
              <w:t xml:space="preserve">Means </w:t>
            </w:r>
          </w:p>
        </w:tc>
      </w:tr>
      <w:tr w:rsidR="00853CBA" w:rsidRPr="0080585D">
        <w:tc>
          <w:tcPr>
            <w:tcW w:w="1101" w:type="dxa"/>
          </w:tcPr>
          <w:p w:rsidR="00853CBA" w:rsidRPr="0080585D" w:rsidRDefault="00BC5DC4" w:rsidP="00853CBA">
            <w:pPr>
              <w:spacing w:after="200" w:line="480" w:lineRule="auto"/>
              <w:rPr>
                <w:lang w:val="en-US"/>
              </w:rPr>
            </w:pPr>
            <w:r w:rsidRPr="0080585D">
              <w:rPr>
                <w:lang w:val="en-US"/>
              </w:rPr>
              <w:t>Nilsson</w:t>
            </w:r>
          </w:p>
        </w:tc>
        <w:tc>
          <w:tcPr>
            <w:tcW w:w="5103" w:type="dxa"/>
          </w:tcPr>
          <w:p w:rsidR="00853CBA" w:rsidRPr="0080585D" w:rsidRDefault="00BC5DC4" w:rsidP="00853CBA">
            <w:pPr>
              <w:spacing w:after="200"/>
              <w:rPr>
                <w:lang w:val="en-US"/>
              </w:rPr>
            </w:pPr>
            <w:r w:rsidRPr="0080585D">
              <w:rPr>
                <w:lang w:val="en-US"/>
              </w:rPr>
              <w:t xml:space="preserve">Event rates for oxygen </w:t>
            </w:r>
            <w:proofErr w:type="spellStart"/>
            <w:r w:rsidRPr="0080585D">
              <w:rPr>
                <w:lang w:val="en-US"/>
              </w:rPr>
              <w:t>desaturation</w:t>
            </w:r>
            <w:proofErr w:type="spellEnd"/>
            <w:r w:rsidRPr="0080585D">
              <w:rPr>
                <w:lang w:val="en-US"/>
              </w:rPr>
              <w:t xml:space="preserve">, arterial hypotension, </w:t>
            </w:r>
            <w:proofErr w:type="spellStart"/>
            <w:r w:rsidRPr="0080585D">
              <w:rPr>
                <w:lang w:val="en-US"/>
              </w:rPr>
              <w:t>bradycardia</w:t>
            </w:r>
            <w:proofErr w:type="spellEnd"/>
            <w:r w:rsidRPr="0080585D">
              <w:rPr>
                <w:lang w:val="en-US"/>
              </w:rPr>
              <w:t xml:space="preserve"> and rescue interventions for adverse events for patients in PCS group</w:t>
            </w:r>
          </w:p>
        </w:tc>
        <w:tc>
          <w:tcPr>
            <w:tcW w:w="3002" w:type="dxa"/>
          </w:tcPr>
          <w:p w:rsidR="00853CBA" w:rsidRPr="0080585D" w:rsidRDefault="00BC5DC4" w:rsidP="00853CBA">
            <w:pPr>
              <w:spacing w:after="200"/>
              <w:rPr>
                <w:lang w:val="en-US"/>
              </w:rPr>
            </w:pPr>
            <w:r w:rsidRPr="0080585D">
              <w:rPr>
                <w:lang w:val="en-US"/>
              </w:rPr>
              <w:t>Event rates for randomized and non-randomized patients combined in PCS group</w:t>
            </w:r>
          </w:p>
        </w:tc>
      </w:tr>
      <w:tr w:rsidR="00853CBA" w:rsidRPr="0080585D">
        <w:tc>
          <w:tcPr>
            <w:tcW w:w="1101" w:type="dxa"/>
          </w:tcPr>
          <w:p w:rsidR="00853CBA" w:rsidRPr="0080585D" w:rsidRDefault="00BC5DC4" w:rsidP="00853CBA">
            <w:pPr>
              <w:spacing w:after="200" w:line="480" w:lineRule="auto"/>
              <w:rPr>
                <w:lang w:val="en-US"/>
              </w:rPr>
            </w:pPr>
            <w:proofErr w:type="spellStart"/>
            <w:r w:rsidRPr="0080585D">
              <w:rPr>
                <w:lang w:val="en-US"/>
              </w:rPr>
              <w:t>Stonell</w:t>
            </w:r>
            <w:proofErr w:type="spellEnd"/>
          </w:p>
        </w:tc>
        <w:tc>
          <w:tcPr>
            <w:tcW w:w="5103" w:type="dxa"/>
          </w:tcPr>
          <w:p w:rsidR="00853CBA" w:rsidRPr="0080585D" w:rsidRDefault="00BC5DC4" w:rsidP="00853CBA">
            <w:pPr>
              <w:spacing w:after="200"/>
              <w:rPr>
                <w:lang w:val="en-US"/>
              </w:rPr>
            </w:pPr>
            <w:r w:rsidRPr="0080585D">
              <w:rPr>
                <w:lang w:val="en-US"/>
              </w:rPr>
              <w:t xml:space="preserve">Number of patients with at least one event of oxygen </w:t>
            </w:r>
            <w:proofErr w:type="spellStart"/>
            <w:r w:rsidRPr="0080585D">
              <w:rPr>
                <w:lang w:val="en-US"/>
              </w:rPr>
              <w:t>desaturation</w:t>
            </w:r>
            <w:proofErr w:type="spellEnd"/>
            <w:r w:rsidRPr="0080585D">
              <w:rPr>
                <w:lang w:val="en-US"/>
              </w:rPr>
              <w:t xml:space="preserve">, arterial hypotension, need for rescue interventions for adverse events and </w:t>
            </w:r>
            <w:proofErr w:type="spellStart"/>
            <w:r w:rsidRPr="0080585D">
              <w:rPr>
                <w:lang w:val="en-US"/>
              </w:rPr>
              <w:t>oversedation</w:t>
            </w:r>
            <w:proofErr w:type="spellEnd"/>
          </w:p>
        </w:tc>
        <w:tc>
          <w:tcPr>
            <w:tcW w:w="3002" w:type="dxa"/>
          </w:tcPr>
          <w:p w:rsidR="00853CBA" w:rsidRPr="0080585D" w:rsidRDefault="00BC5DC4" w:rsidP="00853CBA">
            <w:pPr>
              <w:spacing w:after="200"/>
              <w:rPr>
                <w:lang w:val="en-US"/>
              </w:rPr>
            </w:pPr>
            <w:r w:rsidRPr="0080585D">
              <w:rPr>
                <w:lang w:val="en-US"/>
              </w:rPr>
              <w:t>Mean number of events per patient</w:t>
            </w:r>
          </w:p>
        </w:tc>
      </w:tr>
    </w:tbl>
    <w:p w:rsidR="00853CBA" w:rsidRPr="0080585D" w:rsidRDefault="00BC5DC4" w:rsidP="00853CBA">
      <w:pPr>
        <w:spacing w:line="480" w:lineRule="auto"/>
        <w:rPr>
          <w:sz w:val="20"/>
          <w:lang w:val="en-US"/>
        </w:rPr>
      </w:pPr>
      <w:r w:rsidRPr="0080585D">
        <w:rPr>
          <w:sz w:val="20"/>
          <w:lang w:val="en-US"/>
        </w:rPr>
        <w:t>SD = standard deviation; PCS = patient-controlled sedation.</w:t>
      </w:r>
    </w:p>
    <w:p w:rsidR="00853CBA" w:rsidRPr="0080585D" w:rsidRDefault="00BC5DC4" w:rsidP="00853CBA">
      <w:pPr>
        <w:rPr>
          <w:lang w:val="en-US"/>
        </w:rPr>
      </w:pPr>
      <w:r w:rsidRPr="0080585D">
        <w:rPr>
          <w:sz w:val="20"/>
          <w:lang w:val="en-US"/>
        </w:rPr>
        <w:br w:type="page"/>
      </w:r>
      <w:r w:rsidRPr="0080585D">
        <w:rPr>
          <w:b/>
          <w:lang w:val="en-US"/>
        </w:rPr>
        <w:t xml:space="preserve">Table D. </w:t>
      </w:r>
      <w:r w:rsidRPr="0080585D">
        <w:rPr>
          <w:lang w:val="en-US"/>
        </w:rPr>
        <w:t>Risk of bias assessment.</w:t>
      </w:r>
    </w:p>
    <w:p w:rsidR="00853CBA" w:rsidRPr="0080585D" w:rsidRDefault="00853CBA" w:rsidP="00853CBA">
      <w:pPr>
        <w:rPr>
          <w:sz w:val="20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330"/>
        <w:gridCol w:w="1134"/>
        <w:gridCol w:w="1136"/>
        <w:gridCol w:w="1137"/>
        <w:gridCol w:w="1136"/>
        <w:gridCol w:w="1136"/>
        <w:gridCol w:w="1136"/>
        <w:gridCol w:w="1137"/>
      </w:tblGrid>
      <w:tr w:rsidR="00853CBA" w:rsidRPr="0080585D">
        <w:trPr>
          <w:cantSplit/>
          <w:trHeight w:val="3338"/>
        </w:trPr>
        <w:tc>
          <w:tcPr>
            <w:tcW w:w="1330" w:type="dxa"/>
          </w:tcPr>
          <w:p w:rsidR="00853CBA" w:rsidRPr="0080585D" w:rsidRDefault="00853CBA">
            <w:pPr>
              <w:rPr>
                <w:lang w:val="en-US"/>
              </w:rPr>
            </w:pPr>
          </w:p>
        </w:tc>
        <w:tc>
          <w:tcPr>
            <w:tcW w:w="1134" w:type="dxa"/>
            <w:textDirection w:val="btLr"/>
          </w:tcPr>
          <w:p w:rsidR="00853CBA" w:rsidRPr="0080585D" w:rsidRDefault="00BC5DC4" w:rsidP="00853CBA">
            <w:pPr>
              <w:ind w:left="113" w:right="113"/>
              <w:rPr>
                <w:lang w:val="en-US"/>
              </w:rPr>
            </w:pPr>
            <w:r w:rsidRPr="0080585D">
              <w:rPr>
                <w:lang w:val="en-US"/>
              </w:rPr>
              <w:t>Random sequence generation</w:t>
            </w:r>
          </w:p>
        </w:tc>
        <w:tc>
          <w:tcPr>
            <w:tcW w:w="1136" w:type="dxa"/>
            <w:textDirection w:val="btLr"/>
          </w:tcPr>
          <w:p w:rsidR="00853CBA" w:rsidRPr="0080585D" w:rsidRDefault="00BC5DC4" w:rsidP="00853CBA">
            <w:pPr>
              <w:ind w:left="113" w:right="113"/>
              <w:rPr>
                <w:lang w:val="en-US"/>
              </w:rPr>
            </w:pPr>
            <w:r w:rsidRPr="0080585D">
              <w:rPr>
                <w:lang w:val="en-US"/>
              </w:rPr>
              <w:t>Allocation concealment</w:t>
            </w:r>
          </w:p>
        </w:tc>
        <w:tc>
          <w:tcPr>
            <w:tcW w:w="1137" w:type="dxa"/>
            <w:textDirection w:val="btLr"/>
          </w:tcPr>
          <w:p w:rsidR="00853CBA" w:rsidRPr="0080585D" w:rsidRDefault="00BC5DC4" w:rsidP="00853CBA">
            <w:pPr>
              <w:ind w:left="113" w:right="113"/>
              <w:rPr>
                <w:lang w:val="en-US"/>
              </w:rPr>
            </w:pPr>
            <w:r w:rsidRPr="0080585D">
              <w:rPr>
                <w:lang w:val="en-US"/>
              </w:rPr>
              <w:t>Performance bias</w:t>
            </w:r>
          </w:p>
        </w:tc>
        <w:tc>
          <w:tcPr>
            <w:tcW w:w="1136" w:type="dxa"/>
            <w:textDirection w:val="btLr"/>
          </w:tcPr>
          <w:p w:rsidR="00853CBA" w:rsidRPr="0080585D" w:rsidRDefault="00BC5DC4" w:rsidP="00853CBA">
            <w:pPr>
              <w:ind w:left="113" w:right="113"/>
              <w:rPr>
                <w:lang w:val="en-US"/>
              </w:rPr>
            </w:pPr>
            <w:r w:rsidRPr="0080585D">
              <w:rPr>
                <w:lang w:val="en-US"/>
              </w:rPr>
              <w:t>Detection bias</w:t>
            </w:r>
          </w:p>
        </w:tc>
        <w:tc>
          <w:tcPr>
            <w:tcW w:w="1136" w:type="dxa"/>
            <w:textDirection w:val="btLr"/>
          </w:tcPr>
          <w:p w:rsidR="00853CBA" w:rsidRPr="0080585D" w:rsidRDefault="00BC5DC4" w:rsidP="00853CBA">
            <w:pPr>
              <w:ind w:left="113" w:right="113"/>
              <w:rPr>
                <w:lang w:val="en-US"/>
              </w:rPr>
            </w:pPr>
            <w:r w:rsidRPr="0080585D">
              <w:rPr>
                <w:lang w:val="en-US"/>
              </w:rPr>
              <w:t>Attrition bias</w:t>
            </w:r>
          </w:p>
        </w:tc>
        <w:tc>
          <w:tcPr>
            <w:tcW w:w="1136" w:type="dxa"/>
            <w:textDirection w:val="btLr"/>
          </w:tcPr>
          <w:p w:rsidR="00853CBA" w:rsidRPr="0080585D" w:rsidRDefault="00BC5DC4" w:rsidP="00853CBA">
            <w:pPr>
              <w:ind w:left="113" w:right="113"/>
              <w:rPr>
                <w:lang w:val="en-US"/>
              </w:rPr>
            </w:pPr>
            <w:r w:rsidRPr="0080585D">
              <w:rPr>
                <w:lang w:val="en-US"/>
              </w:rPr>
              <w:t>Reporting bias</w:t>
            </w:r>
          </w:p>
        </w:tc>
        <w:tc>
          <w:tcPr>
            <w:tcW w:w="1137" w:type="dxa"/>
            <w:textDirection w:val="btLr"/>
          </w:tcPr>
          <w:p w:rsidR="00853CBA" w:rsidRPr="0080585D" w:rsidRDefault="00BC5DC4" w:rsidP="00853CBA">
            <w:pPr>
              <w:ind w:left="113" w:right="113"/>
              <w:rPr>
                <w:lang w:val="en-US"/>
              </w:rPr>
            </w:pPr>
            <w:r w:rsidRPr="0080585D">
              <w:rPr>
                <w:lang w:val="en-US"/>
              </w:rPr>
              <w:t>Other biases</w:t>
            </w:r>
          </w:p>
        </w:tc>
      </w:tr>
      <w:tr w:rsidR="00853CBA" w:rsidRPr="0080585D">
        <w:tc>
          <w:tcPr>
            <w:tcW w:w="1330" w:type="dxa"/>
          </w:tcPr>
          <w:p w:rsidR="00853CBA" w:rsidRPr="0080585D" w:rsidRDefault="00BC5DC4" w:rsidP="00853CBA">
            <w:pPr>
              <w:rPr>
                <w:color w:val="000000"/>
                <w:lang w:val="en-US"/>
              </w:rPr>
            </w:pPr>
            <w:proofErr w:type="spellStart"/>
            <w:r w:rsidRPr="0080585D">
              <w:rPr>
                <w:color w:val="000000"/>
                <w:lang w:val="en-US"/>
              </w:rPr>
              <w:t>Alhashemi</w:t>
            </w:r>
            <w:proofErr w:type="spellEnd"/>
          </w:p>
        </w:tc>
        <w:tc>
          <w:tcPr>
            <w:tcW w:w="1134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?</w:t>
            </w:r>
          </w:p>
        </w:tc>
        <w:tc>
          <w:tcPr>
            <w:tcW w:w="1137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?</w:t>
            </w:r>
          </w:p>
        </w:tc>
        <w:tc>
          <w:tcPr>
            <w:tcW w:w="1137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</w:tr>
      <w:tr w:rsidR="00853CBA" w:rsidRPr="0080585D">
        <w:tc>
          <w:tcPr>
            <w:tcW w:w="1330" w:type="dxa"/>
          </w:tcPr>
          <w:p w:rsidR="00853CBA" w:rsidRPr="0080585D" w:rsidRDefault="00BC5DC4" w:rsidP="00853CBA">
            <w:pPr>
              <w:rPr>
                <w:color w:val="000000"/>
                <w:lang w:val="en-US"/>
              </w:rPr>
            </w:pPr>
            <w:r w:rsidRPr="0080585D">
              <w:rPr>
                <w:color w:val="000000"/>
                <w:lang w:val="en-US"/>
              </w:rPr>
              <w:t>Bell</w:t>
            </w:r>
          </w:p>
        </w:tc>
        <w:tc>
          <w:tcPr>
            <w:tcW w:w="1134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  <w:tc>
          <w:tcPr>
            <w:tcW w:w="1137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+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+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?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?</w:t>
            </w:r>
          </w:p>
        </w:tc>
        <w:tc>
          <w:tcPr>
            <w:tcW w:w="1137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</w:tr>
      <w:tr w:rsidR="00853CBA" w:rsidRPr="0080585D">
        <w:tc>
          <w:tcPr>
            <w:tcW w:w="1330" w:type="dxa"/>
          </w:tcPr>
          <w:p w:rsidR="00853CBA" w:rsidRPr="0080585D" w:rsidRDefault="00BC5DC4" w:rsidP="00853CBA">
            <w:pPr>
              <w:rPr>
                <w:color w:val="000000"/>
                <w:lang w:val="en-US"/>
              </w:rPr>
            </w:pPr>
            <w:r w:rsidRPr="0080585D">
              <w:rPr>
                <w:color w:val="000000"/>
                <w:lang w:val="en-US"/>
              </w:rPr>
              <w:t>Cork</w:t>
            </w:r>
          </w:p>
        </w:tc>
        <w:tc>
          <w:tcPr>
            <w:tcW w:w="1134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?</w:t>
            </w:r>
          </w:p>
        </w:tc>
        <w:tc>
          <w:tcPr>
            <w:tcW w:w="1137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+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+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?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?</w:t>
            </w:r>
          </w:p>
        </w:tc>
        <w:tc>
          <w:tcPr>
            <w:tcW w:w="1137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</w:tr>
      <w:tr w:rsidR="00853CBA" w:rsidRPr="0080585D">
        <w:tc>
          <w:tcPr>
            <w:tcW w:w="1330" w:type="dxa"/>
          </w:tcPr>
          <w:p w:rsidR="00853CBA" w:rsidRPr="0080585D" w:rsidRDefault="00BC5DC4" w:rsidP="00853CBA">
            <w:pPr>
              <w:rPr>
                <w:color w:val="000000"/>
                <w:lang w:val="en-US"/>
              </w:rPr>
            </w:pPr>
            <w:proofErr w:type="spellStart"/>
            <w:r w:rsidRPr="0080585D">
              <w:rPr>
                <w:color w:val="000000"/>
                <w:lang w:val="en-US"/>
              </w:rPr>
              <w:t>Crepeau</w:t>
            </w:r>
            <w:proofErr w:type="spellEnd"/>
          </w:p>
        </w:tc>
        <w:tc>
          <w:tcPr>
            <w:tcW w:w="1134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  <w:tc>
          <w:tcPr>
            <w:tcW w:w="1137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+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+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?</w:t>
            </w:r>
          </w:p>
        </w:tc>
        <w:tc>
          <w:tcPr>
            <w:tcW w:w="1137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</w:tr>
      <w:tr w:rsidR="00853CBA" w:rsidRPr="0080585D">
        <w:tc>
          <w:tcPr>
            <w:tcW w:w="1330" w:type="dxa"/>
          </w:tcPr>
          <w:p w:rsidR="00853CBA" w:rsidRPr="0080585D" w:rsidRDefault="00BC5DC4" w:rsidP="00853CBA">
            <w:pPr>
              <w:rPr>
                <w:color w:val="000000"/>
                <w:lang w:val="en-US"/>
              </w:rPr>
            </w:pPr>
            <w:proofErr w:type="spellStart"/>
            <w:r w:rsidRPr="0080585D">
              <w:rPr>
                <w:color w:val="000000"/>
                <w:lang w:val="en-US"/>
              </w:rPr>
              <w:t>Heuss</w:t>
            </w:r>
            <w:proofErr w:type="spellEnd"/>
          </w:p>
        </w:tc>
        <w:tc>
          <w:tcPr>
            <w:tcW w:w="1134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?</w:t>
            </w:r>
          </w:p>
        </w:tc>
        <w:tc>
          <w:tcPr>
            <w:tcW w:w="1137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+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+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?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?</w:t>
            </w:r>
          </w:p>
        </w:tc>
        <w:tc>
          <w:tcPr>
            <w:tcW w:w="1137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</w:tr>
      <w:tr w:rsidR="00853CBA" w:rsidRPr="0080585D">
        <w:tc>
          <w:tcPr>
            <w:tcW w:w="1330" w:type="dxa"/>
          </w:tcPr>
          <w:p w:rsidR="00853CBA" w:rsidRPr="0080585D" w:rsidRDefault="00BC5DC4" w:rsidP="00853CBA">
            <w:pPr>
              <w:rPr>
                <w:color w:val="000000"/>
                <w:lang w:val="en-US"/>
              </w:rPr>
            </w:pPr>
            <w:r w:rsidRPr="0080585D">
              <w:rPr>
                <w:color w:val="000000"/>
                <w:lang w:val="en-US"/>
              </w:rPr>
              <w:t>Mandel</w:t>
            </w:r>
          </w:p>
        </w:tc>
        <w:tc>
          <w:tcPr>
            <w:tcW w:w="1134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  <w:tc>
          <w:tcPr>
            <w:tcW w:w="1137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+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+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?</w:t>
            </w:r>
          </w:p>
        </w:tc>
        <w:tc>
          <w:tcPr>
            <w:tcW w:w="1137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</w:tr>
      <w:tr w:rsidR="00853CBA" w:rsidRPr="0080585D">
        <w:tc>
          <w:tcPr>
            <w:tcW w:w="1330" w:type="dxa"/>
          </w:tcPr>
          <w:p w:rsidR="00853CBA" w:rsidRPr="0080585D" w:rsidRDefault="00BC5DC4" w:rsidP="00853CBA">
            <w:pPr>
              <w:rPr>
                <w:color w:val="000000"/>
                <w:lang w:val="en-US"/>
              </w:rPr>
            </w:pPr>
            <w:proofErr w:type="spellStart"/>
            <w:r w:rsidRPr="0080585D">
              <w:rPr>
                <w:color w:val="000000"/>
                <w:lang w:val="en-US"/>
              </w:rPr>
              <w:t>Maroof</w:t>
            </w:r>
            <w:proofErr w:type="spellEnd"/>
          </w:p>
        </w:tc>
        <w:tc>
          <w:tcPr>
            <w:tcW w:w="1134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?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+</w:t>
            </w:r>
          </w:p>
        </w:tc>
        <w:tc>
          <w:tcPr>
            <w:tcW w:w="1137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+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+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?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?</w:t>
            </w:r>
          </w:p>
        </w:tc>
        <w:tc>
          <w:tcPr>
            <w:tcW w:w="1137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</w:tr>
      <w:tr w:rsidR="00853CBA" w:rsidRPr="0080585D">
        <w:tc>
          <w:tcPr>
            <w:tcW w:w="1330" w:type="dxa"/>
          </w:tcPr>
          <w:p w:rsidR="00853CBA" w:rsidRPr="0080585D" w:rsidRDefault="00BC5DC4" w:rsidP="00853CBA">
            <w:pPr>
              <w:rPr>
                <w:color w:val="000000"/>
                <w:lang w:val="en-US"/>
              </w:rPr>
            </w:pPr>
            <w:proofErr w:type="spellStart"/>
            <w:r w:rsidRPr="0080585D">
              <w:rPr>
                <w:color w:val="000000"/>
                <w:lang w:val="en-US"/>
              </w:rPr>
              <w:t>Mazanikov</w:t>
            </w:r>
            <w:proofErr w:type="spellEnd"/>
          </w:p>
        </w:tc>
        <w:tc>
          <w:tcPr>
            <w:tcW w:w="1134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?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?</w:t>
            </w:r>
          </w:p>
        </w:tc>
        <w:tc>
          <w:tcPr>
            <w:tcW w:w="1137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+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+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+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?</w:t>
            </w:r>
          </w:p>
        </w:tc>
        <w:tc>
          <w:tcPr>
            <w:tcW w:w="1137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+</w:t>
            </w:r>
          </w:p>
        </w:tc>
      </w:tr>
      <w:tr w:rsidR="00853CBA" w:rsidRPr="0080585D">
        <w:tc>
          <w:tcPr>
            <w:tcW w:w="1330" w:type="dxa"/>
          </w:tcPr>
          <w:p w:rsidR="00853CBA" w:rsidRPr="0080585D" w:rsidRDefault="00BC5DC4" w:rsidP="00853CBA">
            <w:pPr>
              <w:rPr>
                <w:color w:val="000000"/>
                <w:lang w:val="en-US"/>
              </w:rPr>
            </w:pPr>
            <w:r w:rsidRPr="0080585D">
              <w:rPr>
                <w:color w:val="000000"/>
                <w:lang w:val="en-US"/>
              </w:rPr>
              <w:t>Nilsson</w:t>
            </w:r>
          </w:p>
        </w:tc>
        <w:tc>
          <w:tcPr>
            <w:tcW w:w="1134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?</w:t>
            </w:r>
          </w:p>
        </w:tc>
        <w:tc>
          <w:tcPr>
            <w:tcW w:w="1137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+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+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+</w:t>
            </w:r>
          </w:p>
        </w:tc>
        <w:tc>
          <w:tcPr>
            <w:tcW w:w="1137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</w:tr>
      <w:tr w:rsidR="00853CBA" w:rsidRPr="0080585D">
        <w:tc>
          <w:tcPr>
            <w:tcW w:w="1330" w:type="dxa"/>
          </w:tcPr>
          <w:p w:rsidR="00853CBA" w:rsidRPr="0080585D" w:rsidRDefault="00BC5DC4" w:rsidP="00853CBA">
            <w:pPr>
              <w:rPr>
                <w:color w:val="000000"/>
                <w:lang w:val="en-US"/>
              </w:rPr>
            </w:pPr>
            <w:r w:rsidRPr="0080585D">
              <w:rPr>
                <w:color w:val="000000"/>
                <w:lang w:val="en-US"/>
              </w:rPr>
              <w:t>Singh</w:t>
            </w:r>
          </w:p>
        </w:tc>
        <w:tc>
          <w:tcPr>
            <w:tcW w:w="1134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 xml:space="preserve">- 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 xml:space="preserve">? </w:t>
            </w:r>
          </w:p>
        </w:tc>
        <w:tc>
          <w:tcPr>
            <w:tcW w:w="1137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 xml:space="preserve">+ 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+</w:t>
            </w:r>
          </w:p>
        </w:tc>
        <w:tc>
          <w:tcPr>
            <w:tcW w:w="1136" w:type="dxa"/>
          </w:tcPr>
          <w:p w:rsidR="00853CBA" w:rsidRPr="0080585D" w:rsidRDefault="00BC5DC4" w:rsidP="00853CBA">
            <w:pPr>
              <w:rPr>
                <w:lang w:val="en-US"/>
              </w:rPr>
            </w:pPr>
            <w:r w:rsidRPr="0080585D">
              <w:rPr>
                <w:lang w:val="en-US"/>
              </w:rPr>
              <w:t xml:space="preserve">- 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?</w:t>
            </w:r>
          </w:p>
        </w:tc>
        <w:tc>
          <w:tcPr>
            <w:tcW w:w="1137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</w:tr>
      <w:tr w:rsidR="00853CBA" w:rsidRPr="0080585D">
        <w:tc>
          <w:tcPr>
            <w:tcW w:w="1330" w:type="dxa"/>
          </w:tcPr>
          <w:p w:rsidR="00853CBA" w:rsidRPr="0080585D" w:rsidRDefault="00BC5DC4" w:rsidP="00853CBA">
            <w:pPr>
              <w:rPr>
                <w:color w:val="000000"/>
                <w:lang w:val="en-US"/>
              </w:rPr>
            </w:pPr>
            <w:proofErr w:type="spellStart"/>
            <w:r w:rsidRPr="0080585D">
              <w:rPr>
                <w:color w:val="000000"/>
                <w:lang w:val="en-US"/>
              </w:rPr>
              <w:t>Stonell</w:t>
            </w:r>
            <w:proofErr w:type="spellEnd"/>
          </w:p>
        </w:tc>
        <w:tc>
          <w:tcPr>
            <w:tcW w:w="1134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  <w:tc>
          <w:tcPr>
            <w:tcW w:w="1137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  <w:tc>
          <w:tcPr>
            <w:tcW w:w="1136" w:type="dxa"/>
          </w:tcPr>
          <w:p w:rsidR="00853CBA" w:rsidRPr="0080585D" w:rsidRDefault="00BC5DC4" w:rsidP="00853CBA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?</w:t>
            </w:r>
          </w:p>
        </w:tc>
        <w:tc>
          <w:tcPr>
            <w:tcW w:w="1137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</w:tr>
      <w:tr w:rsidR="00853CBA" w:rsidRPr="0080585D">
        <w:tc>
          <w:tcPr>
            <w:tcW w:w="1330" w:type="dxa"/>
          </w:tcPr>
          <w:p w:rsidR="00853CBA" w:rsidRPr="0080585D" w:rsidRDefault="00BC5DC4" w:rsidP="00853CBA">
            <w:pPr>
              <w:rPr>
                <w:color w:val="000000"/>
                <w:lang w:val="en-US"/>
              </w:rPr>
            </w:pPr>
            <w:proofErr w:type="spellStart"/>
            <w:r w:rsidRPr="0080585D">
              <w:rPr>
                <w:color w:val="000000"/>
                <w:lang w:val="en-US"/>
              </w:rPr>
              <w:t>Wahlen</w:t>
            </w:r>
            <w:proofErr w:type="spellEnd"/>
          </w:p>
        </w:tc>
        <w:tc>
          <w:tcPr>
            <w:tcW w:w="1134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?</w:t>
            </w:r>
          </w:p>
        </w:tc>
        <w:tc>
          <w:tcPr>
            <w:tcW w:w="1137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+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?</w:t>
            </w:r>
          </w:p>
        </w:tc>
        <w:tc>
          <w:tcPr>
            <w:tcW w:w="1137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</w:tr>
      <w:tr w:rsidR="00853CBA" w:rsidRPr="0080585D">
        <w:tc>
          <w:tcPr>
            <w:tcW w:w="1330" w:type="dxa"/>
          </w:tcPr>
          <w:p w:rsidR="00853CBA" w:rsidRPr="0080585D" w:rsidRDefault="00BC5DC4" w:rsidP="00853CBA">
            <w:pPr>
              <w:rPr>
                <w:color w:val="000000"/>
                <w:lang w:val="en-US"/>
              </w:rPr>
            </w:pPr>
            <w:proofErr w:type="spellStart"/>
            <w:r w:rsidRPr="0080585D">
              <w:rPr>
                <w:color w:val="000000"/>
                <w:lang w:val="en-US"/>
              </w:rPr>
              <w:t>Yun</w:t>
            </w:r>
            <w:proofErr w:type="spellEnd"/>
          </w:p>
        </w:tc>
        <w:tc>
          <w:tcPr>
            <w:tcW w:w="1134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?</w:t>
            </w:r>
          </w:p>
        </w:tc>
        <w:tc>
          <w:tcPr>
            <w:tcW w:w="1137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+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+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  <w:tc>
          <w:tcPr>
            <w:tcW w:w="1136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?</w:t>
            </w:r>
          </w:p>
        </w:tc>
        <w:tc>
          <w:tcPr>
            <w:tcW w:w="1137" w:type="dxa"/>
          </w:tcPr>
          <w:p w:rsidR="00853CBA" w:rsidRPr="0080585D" w:rsidRDefault="00BC5DC4">
            <w:pPr>
              <w:rPr>
                <w:lang w:val="en-US"/>
              </w:rPr>
            </w:pPr>
            <w:r w:rsidRPr="0080585D">
              <w:rPr>
                <w:lang w:val="en-US"/>
              </w:rPr>
              <w:t>-</w:t>
            </w:r>
          </w:p>
        </w:tc>
      </w:tr>
    </w:tbl>
    <w:p w:rsidR="00853CBA" w:rsidRPr="0080585D" w:rsidRDefault="00BC5DC4" w:rsidP="00853CBA">
      <w:pPr>
        <w:pStyle w:val="Corpsdetexte1"/>
        <w:spacing w:before="0" w:after="0" w:line="240" w:lineRule="auto"/>
        <w:rPr>
          <w:noProof w:val="0"/>
          <w:color w:val="000000"/>
          <w:sz w:val="20"/>
        </w:rPr>
      </w:pPr>
      <w:r w:rsidRPr="0080585D">
        <w:rPr>
          <w:noProof w:val="0"/>
          <w:color w:val="000000"/>
          <w:sz w:val="20"/>
        </w:rPr>
        <w:t xml:space="preserve">“-“ = </w:t>
      </w:r>
      <w:proofErr w:type="gramStart"/>
      <w:r w:rsidRPr="0080585D">
        <w:rPr>
          <w:noProof w:val="0"/>
          <w:color w:val="000000"/>
          <w:sz w:val="20"/>
        </w:rPr>
        <w:t>low</w:t>
      </w:r>
      <w:proofErr w:type="gramEnd"/>
      <w:r w:rsidRPr="0080585D">
        <w:rPr>
          <w:noProof w:val="0"/>
          <w:color w:val="000000"/>
          <w:sz w:val="20"/>
        </w:rPr>
        <w:t xml:space="preserve"> risk of bias, “?” = unclear risk of bias, “+” = high risk of bias</w:t>
      </w:r>
    </w:p>
    <w:p w:rsidR="00853CBA" w:rsidRPr="0080585D" w:rsidRDefault="00853CBA" w:rsidP="00853CBA">
      <w:pPr>
        <w:spacing w:line="480" w:lineRule="auto"/>
        <w:rPr>
          <w:lang w:val="en-US"/>
        </w:rPr>
      </w:pPr>
    </w:p>
    <w:p w:rsidR="009554E8" w:rsidRPr="0080585D" w:rsidRDefault="00BC5DC4">
      <w:pPr>
        <w:rPr>
          <w:lang w:val="en-US"/>
        </w:rPr>
      </w:pPr>
      <w:r w:rsidRPr="0080585D">
        <w:rPr>
          <w:lang w:val="en-US"/>
        </w:rPr>
        <w:br w:type="page"/>
      </w:r>
      <w:r w:rsidRPr="0080585D">
        <w:rPr>
          <w:b/>
          <w:lang w:val="en-US"/>
        </w:rPr>
        <w:t xml:space="preserve">Table E. </w:t>
      </w:r>
      <w:r w:rsidRPr="0080585D">
        <w:rPr>
          <w:lang w:val="en-US"/>
        </w:rPr>
        <w:t>Literature search in trial registries (to October 2017).</w:t>
      </w:r>
    </w:p>
    <w:p w:rsidR="00853CBA" w:rsidRPr="0080585D" w:rsidRDefault="00BC5DC4" w:rsidP="00853CBA">
      <w:pPr>
        <w:spacing w:line="480" w:lineRule="auto"/>
        <w:rPr>
          <w:lang w:val="en-US"/>
        </w:rPr>
      </w:pPr>
      <w:r w:rsidRPr="0080585D">
        <w:rPr>
          <w:lang w:val="en-US"/>
        </w:rPr>
        <w:t>Search terms and Boolean operator: ‘patient-controlled’ AND ‘sedation’ AND ‘</w:t>
      </w:r>
      <w:proofErr w:type="spellStart"/>
      <w:r w:rsidRPr="0080585D">
        <w:rPr>
          <w:lang w:val="en-US"/>
        </w:rPr>
        <w:t>propofol</w:t>
      </w:r>
      <w:proofErr w:type="spellEnd"/>
      <w:r w:rsidRPr="0080585D">
        <w:rPr>
          <w:lang w:val="en-US"/>
        </w:rPr>
        <w:t>’</w:t>
      </w:r>
    </w:p>
    <w:tbl>
      <w:tblPr>
        <w:tblStyle w:val="Grille"/>
        <w:tblW w:w="0" w:type="auto"/>
        <w:tblLayout w:type="fixed"/>
        <w:tblLook w:val="00A0"/>
      </w:tblPr>
      <w:tblGrid>
        <w:gridCol w:w="2943"/>
        <w:gridCol w:w="1584"/>
        <w:gridCol w:w="1585"/>
        <w:gridCol w:w="1585"/>
        <w:gridCol w:w="1585"/>
      </w:tblGrid>
      <w:tr w:rsidR="00853CBA" w:rsidRPr="0080585D">
        <w:tc>
          <w:tcPr>
            <w:tcW w:w="2943" w:type="dxa"/>
          </w:tcPr>
          <w:p w:rsidR="00853CBA" w:rsidRPr="0080585D" w:rsidRDefault="00BC5DC4" w:rsidP="00853CBA">
            <w:pPr>
              <w:spacing w:after="200"/>
              <w:rPr>
                <w:b/>
                <w:lang w:val="en-US"/>
              </w:rPr>
            </w:pPr>
            <w:r w:rsidRPr="0080585D">
              <w:rPr>
                <w:b/>
                <w:lang w:val="en-US"/>
              </w:rPr>
              <w:t>Trial register</w:t>
            </w:r>
          </w:p>
        </w:tc>
        <w:tc>
          <w:tcPr>
            <w:tcW w:w="1584" w:type="dxa"/>
          </w:tcPr>
          <w:p w:rsidR="00853CBA" w:rsidRPr="0080585D" w:rsidRDefault="00BC5DC4" w:rsidP="00853CBA">
            <w:pPr>
              <w:spacing w:after="200"/>
              <w:rPr>
                <w:b/>
                <w:lang w:val="en-US"/>
              </w:rPr>
            </w:pPr>
            <w:r w:rsidRPr="0080585D">
              <w:rPr>
                <w:b/>
                <w:lang w:val="en-US"/>
              </w:rPr>
              <w:t xml:space="preserve">No. </w:t>
            </w:r>
            <w:proofErr w:type="gramStart"/>
            <w:r w:rsidRPr="0080585D">
              <w:rPr>
                <w:b/>
                <w:lang w:val="en-US"/>
              </w:rPr>
              <w:t>of</w:t>
            </w:r>
            <w:proofErr w:type="gramEnd"/>
            <w:r w:rsidRPr="0080585D">
              <w:rPr>
                <w:b/>
                <w:lang w:val="en-US"/>
              </w:rPr>
              <w:t xml:space="preserve"> identified trials</w:t>
            </w:r>
          </w:p>
        </w:tc>
        <w:tc>
          <w:tcPr>
            <w:tcW w:w="1585" w:type="dxa"/>
          </w:tcPr>
          <w:p w:rsidR="00853CBA" w:rsidRPr="0080585D" w:rsidRDefault="00BC5DC4" w:rsidP="00853CBA">
            <w:pPr>
              <w:spacing w:after="200"/>
              <w:rPr>
                <w:b/>
                <w:lang w:val="en-US"/>
              </w:rPr>
            </w:pPr>
            <w:r w:rsidRPr="0080585D">
              <w:rPr>
                <w:b/>
                <w:lang w:val="en-US"/>
              </w:rPr>
              <w:t xml:space="preserve">No. </w:t>
            </w:r>
            <w:proofErr w:type="gramStart"/>
            <w:r w:rsidRPr="0080585D">
              <w:rPr>
                <w:b/>
                <w:lang w:val="en-US"/>
              </w:rPr>
              <w:t>of</w:t>
            </w:r>
            <w:proofErr w:type="gramEnd"/>
            <w:r w:rsidRPr="0080585D">
              <w:rPr>
                <w:b/>
                <w:lang w:val="en-US"/>
              </w:rPr>
              <w:t xml:space="preserve"> withdrawn trials prior to enrollment</w:t>
            </w:r>
          </w:p>
        </w:tc>
        <w:tc>
          <w:tcPr>
            <w:tcW w:w="1585" w:type="dxa"/>
          </w:tcPr>
          <w:p w:rsidR="00853CBA" w:rsidRPr="0080585D" w:rsidRDefault="00BC5DC4" w:rsidP="00853CBA">
            <w:pPr>
              <w:spacing w:after="200"/>
              <w:rPr>
                <w:b/>
                <w:lang w:val="en-US"/>
              </w:rPr>
            </w:pPr>
            <w:r w:rsidRPr="0080585D">
              <w:rPr>
                <w:b/>
                <w:lang w:val="en-US"/>
              </w:rPr>
              <w:t xml:space="preserve">No. </w:t>
            </w:r>
            <w:proofErr w:type="gramStart"/>
            <w:r w:rsidRPr="0080585D">
              <w:rPr>
                <w:b/>
                <w:lang w:val="en-US"/>
              </w:rPr>
              <w:t>of</w:t>
            </w:r>
            <w:proofErr w:type="gramEnd"/>
            <w:r w:rsidRPr="0080585D">
              <w:rPr>
                <w:b/>
                <w:lang w:val="en-US"/>
              </w:rPr>
              <w:t xml:space="preserve"> published trials </w:t>
            </w:r>
            <w:r w:rsidRPr="0080585D">
              <w:rPr>
                <w:b/>
                <w:u w:val="single"/>
                <w:lang w:val="en-US"/>
              </w:rPr>
              <w:t xml:space="preserve">not </w:t>
            </w:r>
            <w:r w:rsidRPr="0080585D">
              <w:rPr>
                <w:b/>
                <w:lang w:val="en-US"/>
              </w:rPr>
              <w:t>included in systematic review</w:t>
            </w:r>
          </w:p>
        </w:tc>
        <w:tc>
          <w:tcPr>
            <w:tcW w:w="1585" w:type="dxa"/>
          </w:tcPr>
          <w:p w:rsidR="00853CBA" w:rsidRPr="0080585D" w:rsidRDefault="00BC5DC4" w:rsidP="00853CBA">
            <w:pPr>
              <w:spacing w:after="200"/>
              <w:rPr>
                <w:b/>
                <w:lang w:val="en-US"/>
              </w:rPr>
            </w:pPr>
            <w:r w:rsidRPr="0080585D">
              <w:rPr>
                <w:b/>
                <w:lang w:val="en-US"/>
              </w:rPr>
              <w:t xml:space="preserve">No. </w:t>
            </w:r>
            <w:proofErr w:type="gramStart"/>
            <w:r w:rsidRPr="0080585D">
              <w:rPr>
                <w:b/>
                <w:lang w:val="en-US"/>
              </w:rPr>
              <w:t>of</w:t>
            </w:r>
            <w:proofErr w:type="gramEnd"/>
            <w:r w:rsidRPr="0080585D">
              <w:rPr>
                <w:b/>
                <w:lang w:val="en-US"/>
              </w:rPr>
              <w:t xml:space="preserve"> published trials included in systematic review </w:t>
            </w:r>
          </w:p>
        </w:tc>
      </w:tr>
      <w:tr w:rsidR="00853CBA" w:rsidRPr="0080585D">
        <w:trPr>
          <w:trHeight w:hRule="exact" w:val="567"/>
        </w:trPr>
        <w:tc>
          <w:tcPr>
            <w:tcW w:w="2943" w:type="dxa"/>
          </w:tcPr>
          <w:p w:rsidR="00853CBA" w:rsidRPr="0080585D" w:rsidRDefault="00BC5DC4" w:rsidP="00853CBA">
            <w:pPr>
              <w:spacing w:after="200"/>
              <w:rPr>
                <w:vertAlign w:val="superscript"/>
                <w:lang w:val="en-US"/>
              </w:rPr>
            </w:pPr>
            <w:proofErr w:type="spellStart"/>
            <w:proofErr w:type="gramStart"/>
            <w:r w:rsidRPr="0080585D">
              <w:rPr>
                <w:lang w:val="en-US"/>
              </w:rPr>
              <w:t>clinicaltrials.gov</w:t>
            </w:r>
            <w:r w:rsidRPr="0080585D">
              <w:rPr>
                <w:vertAlign w:val="superscript"/>
                <w:lang w:val="en-US"/>
              </w:rPr>
              <w:t>a</w:t>
            </w:r>
            <w:proofErr w:type="spellEnd"/>
            <w:proofErr w:type="gramEnd"/>
          </w:p>
        </w:tc>
        <w:tc>
          <w:tcPr>
            <w:tcW w:w="1584" w:type="dxa"/>
          </w:tcPr>
          <w:p w:rsidR="00853CBA" w:rsidRPr="0080585D" w:rsidRDefault="00BC5DC4" w:rsidP="00853CBA">
            <w:pPr>
              <w:spacing w:after="200"/>
              <w:rPr>
                <w:lang w:val="en-US"/>
              </w:rPr>
            </w:pPr>
            <w:r w:rsidRPr="0080585D">
              <w:rPr>
                <w:lang w:val="en-US"/>
              </w:rPr>
              <w:t>17</w:t>
            </w:r>
          </w:p>
        </w:tc>
        <w:tc>
          <w:tcPr>
            <w:tcW w:w="1585" w:type="dxa"/>
          </w:tcPr>
          <w:p w:rsidR="00853CBA" w:rsidRPr="0080585D" w:rsidRDefault="00BC5DC4" w:rsidP="00853CBA">
            <w:pPr>
              <w:spacing w:after="200"/>
              <w:rPr>
                <w:lang w:val="en-US"/>
              </w:rPr>
            </w:pPr>
            <w:r w:rsidRPr="0080585D">
              <w:rPr>
                <w:lang w:val="en-US"/>
              </w:rPr>
              <w:t>0</w:t>
            </w:r>
          </w:p>
        </w:tc>
        <w:tc>
          <w:tcPr>
            <w:tcW w:w="1585" w:type="dxa"/>
          </w:tcPr>
          <w:p w:rsidR="00853CBA" w:rsidRPr="0080585D" w:rsidRDefault="00BC5DC4" w:rsidP="00853CBA">
            <w:pPr>
              <w:spacing w:after="200"/>
              <w:rPr>
                <w:lang w:val="en-US"/>
              </w:rPr>
            </w:pPr>
            <w:r w:rsidRPr="0080585D">
              <w:rPr>
                <w:lang w:val="en-US"/>
              </w:rPr>
              <w:t>0</w:t>
            </w:r>
          </w:p>
        </w:tc>
        <w:tc>
          <w:tcPr>
            <w:tcW w:w="1585" w:type="dxa"/>
          </w:tcPr>
          <w:p w:rsidR="00853CBA" w:rsidRPr="0080585D" w:rsidRDefault="00BC5DC4" w:rsidP="00853CBA">
            <w:pPr>
              <w:spacing w:after="200"/>
              <w:rPr>
                <w:lang w:val="en-US"/>
              </w:rPr>
            </w:pPr>
            <w:r w:rsidRPr="0080585D">
              <w:rPr>
                <w:lang w:val="en-US"/>
              </w:rPr>
              <w:t>3</w:t>
            </w:r>
            <w:r w:rsidRPr="0080585D">
              <w:rPr>
                <w:rFonts w:ascii="Cambria" w:cs="Times New Roman Bold"/>
                <w:vertAlign w:val="superscript"/>
                <w:lang w:val="en-US"/>
              </w:rPr>
              <w:t>6,8,9</w:t>
            </w:r>
          </w:p>
        </w:tc>
      </w:tr>
      <w:tr w:rsidR="00853CBA" w:rsidRPr="0080585D">
        <w:trPr>
          <w:trHeight w:hRule="exact" w:val="567"/>
        </w:trPr>
        <w:tc>
          <w:tcPr>
            <w:tcW w:w="2943" w:type="dxa"/>
          </w:tcPr>
          <w:p w:rsidR="00853CBA" w:rsidRPr="0080585D" w:rsidRDefault="00BC5DC4" w:rsidP="00853CBA">
            <w:pPr>
              <w:spacing w:after="200"/>
              <w:rPr>
                <w:vertAlign w:val="superscript"/>
                <w:lang w:val="en-US"/>
              </w:rPr>
            </w:pPr>
            <w:r w:rsidRPr="0080585D">
              <w:rPr>
                <w:lang w:val="en-US"/>
              </w:rPr>
              <w:t xml:space="preserve">EU clinical trials </w:t>
            </w:r>
            <w:proofErr w:type="spellStart"/>
            <w:r w:rsidRPr="0080585D">
              <w:rPr>
                <w:lang w:val="en-US"/>
              </w:rPr>
              <w:t>register</w:t>
            </w:r>
            <w:r w:rsidRPr="0080585D">
              <w:rPr>
                <w:vertAlign w:val="superscript"/>
                <w:lang w:val="en-US"/>
              </w:rPr>
              <w:t>b</w:t>
            </w:r>
            <w:proofErr w:type="spellEnd"/>
          </w:p>
        </w:tc>
        <w:tc>
          <w:tcPr>
            <w:tcW w:w="1584" w:type="dxa"/>
          </w:tcPr>
          <w:p w:rsidR="00853CBA" w:rsidRPr="0080585D" w:rsidRDefault="00BC5DC4" w:rsidP="00853CBA">
            <w:pPr>
              <w:spacing w:after="200"/>
              <w:rPr>
                <w:lang w:val="en-US"/>
              </w:rPr>
            </w:pPr>
            <w:r w:rsidRPr="0080585D">
              <w:rPr>
                <w:lang w:val="en-US"/>
              </w:rPr>
              <w:t>8</w:t>
            </w:r>
          </w:p>
        </w:tc>
        <w:tc>
          <w:tcPr>
            <w:tcW w:w="1585" w:type="dxa"/>
          </w:tcPr>
          <w:p w:rsidR="00853CBA" w:rsidRPr="0080585D" w:rsidRDefault="00BC5DC4" w:rsidP="00853CBA">
            <w:pPr>
              <w:spacing w:after="200"/>
              <w:rPr>
                <w:lang w:val="en-US"/>
              </w:rPr>
            </w:pPr>
            <w:r w:rsidRPr="0080585D">
              <w:rPr>
                <w:lang w:val="en-US"/>
              </w:rPr>
              <w:t>0</w:t>
            </w:r>
          </w:p>
        </w:tc>
        <w:tc>
          <w:tcPr>
            <w:tcW w:w="1585" w:type="dxa"/>
          </w:tcPr>
          <w:p w:rsidR="00853CBA" w:rsidRPr="0080585D" w:rsidRDefault="00BC5DC4" w:rsidP="00853CBA">
            <w:pPr>
              <w:spacing w:after="200"/>
              <w:rPr>
                <w:lang w:val="en-US"/>
              </w:rPr>
            </w:pPr>
            <w:r w:rsidRPr="0080585D">
              <w:rPr>
                <w:lang w:val="en-US"/>
              </w:rPr>
              <w:t>0</w:t>
            </w:r>
          </w:p>
        </w:tc>
        <w:tc>
          <w:tcPr>
            <w:tcW w:w="1585" w:type="dxa"/>
          </w:tcPr>
          <w:p w:rsidR="00853CBA" w:rsidRPr="0080585D" w:rsidRDefault="00BC5DC4" w:rsidP="00853CBA">
            <w:pPr>
              <w:spacing w:after="200"/>
              <w:rPr>
                <w:lang w:val="en-US"/>
              </w:rPr>
            </w:pPr>
            <w:r w:rsidRPr="0080585D">
              <w:rPr>
                <w:lang w:val="en-US"/>
              </w:rPr>
              <w:t>1</w:t>
            </w:r>
            <w:r w:rsidRPr="0080585D">
              <w:rPr>
                <w:rFonts w:ascii="Cambria" w:cs="Times New Roman Bold"/>
                <w:vertAlign w:val="superscript"/>
                <w:lang w:val="en-US"/>
              </w:rPr>
              <w:t>8</w:t>
            </w:r>
          </w:p>
        </w:tc>
      </w:tr>
      <w:tr w:rsidR="00853CBA" w:rsidRPr="0080585D">
        <w:trPr>
          <w:trHeight w:hRule="exact" w:val="567"/>
        </w:trPr>
        <w:tc>
          <w:tcPr>
            <w:tcW w:w="2943" w:type="dxa"/>
          </w:tcPr>
          <w:p w:rsidR="00853CBA" w:rsidRPr="0080585D" w:rsidRDefault="00BC5DC4" w:rsidP="00853CBA">
            <w:pPr>
              <w:spacing w:after="200"/>
              <w:rPr>
                <w:vertAlign w:val="superscript"/>
                <w:lang w:val="en-US"/>
              </w:rPr>
            </w:pPr>
            <w:r w:rsidRPr="0080585D">
              <w:rPr>
                <w:lang w:val="en-US"/>
              </w:rPr>
              <w:t xml:space="preserve">Japan Primary Registries </w:t>
            </w:r>
            <w:proofErr w:type="spellStart"/>
            <w:r w:rsidRPr="0080585D">
              <w:rPr>
                <w:lang w:val="en-US"/>
              </w:rPr>
              <w:t>Network</w:t>
            </w:r>
            <w:r w:rsidRPr="0080585D">
              <w:rPr>
                <w:vertAlign w:val="superscript"/>
                <w:lang w:val="en-US"/>
              </w:rPr>
              <w:t>c</w:t>
            </w:r>
            <w:proofErr w:type="spellEnd"/>
          </w:p>
        </w:tc>
        <w:tc>
          <w:tcPr>
            <w:tcW w:w="1584" w:type="dxa"/>
          </w:tcPr>
          <w:p w:rsidR="00853CBA" w:rsidRPr="0080585D" w:rsidRDefault="00BC5DC4" w:rsidP="00853CBA">
            <w:pPr>
              <w:spacing w:after="200"/>
              <w:rPr>
                <w:lang w:val="en-US"/>
              </w:rPr>
            </w:pPr>
            <w:r w:rsidRPr="0080585D">
              <w:rPr>
                <w:lang w:val="en-US"/>
              </w:rPr>
              <w:t>0</w:t>
            </w:r>
          </w:p>
        </w:tc>
        <w:tc>
          <w:tcPr>
            <w:tcW w:w="1585" w:type="dxa"/>
          </w:tcPr>
          <w:p w:rsidR="00853CBA" w:rsidRPr="0080585D" w:rsidRDefault="00BC5DC4" w:rsidP="00853CBA">
            <w:pPr>
              <w:spacing w:after="200"/>
              <w:rPr>
                <w:lang w:val="en-US"/>
              </w:rPr>
            </w:pPr>
            <w:r w:rsidRPr="0080585D">
              <w:rPr>
                <w:lang w:val="en-US"/>
              </w:rPr>
              <w:t>0</w:t>
            </w:r>
          </w:p>
        </w:tc>
        <w:tc>
          <w:tcPr>
            <w:tcW w:w="1585" w:type="dxa"/>
          </w:tcPr>
          <w:p w:rsidR="00853CBA" w:rsidRPr="0080585D" w:rsidRDefault="00BC5DC4" w:rsidP="00853CBA">
            <w:pPr>
              <w:spacing w:after="200"/>
              <w:rPr>
                <w:lang w:val="en-US"/>
              </w:rPr>
            </w:pPr>
            <w:r w:rsidRPr="0080585D">
              <w:rPr>
                <w:lang w:val="en-US"/>
              </w:rPr>
              <w:t>0</w:t>
            </w:r>
          </w:p>
        </w:tc>
        <w:tc>
          <w:tcPr>
            <w:tcW w:w="1585" w:type="dxa"/>
          </w:tcPr>
          <w:p w:rsidR="00853CBA" w:rsidRPr="0080585D" w:rsidRDefault="00BC5DC4" w:rsidP="00853CBA">
            <w:pPr>
              <w:spacing w:after="200"/>
              <w:rPr>
                <w:lang w:val="en-US"/>
              </w:rPr>
            </w:pPr>
            <w:r w:rsidRPr="0080585D">
              <w:rPr>
                <w:lang w:val="en-US"/>
              </w:rPr>
              <w:t>0</w:t>
            </w:r>
          </w:p>
        </w:tc>
      </w:tr>
      <w:tr w:rsidR="00853CBA" w:rsidRPr="0080585D">
        <w:trPr>
          <w:trHeight w:hRule="exact" w:val="899"/>
        </w:trPr>
        <w:tc>
          <w:tcPr>
            <w:tcW w:w="2943" w:type="dxa"/>
          </w:tcPr>
          <w:p w:rsidR="00853CBA" w:rsidRPr="0080585D" w:rsidRDefault="00BC5DC4" w:rsidP="00853CBA">
            <w:pPr>
              <w:spacing w:after="200"/>
              <w:rPr>
                <w:vertAlign w:val="superscript"/>
                <w:lang w:val="en-US"/>
              </w:rPr>
            </w:pPr>
            <w:r w:rsidRPr="0080585D">
              <w:rPr>
                <w:lang w:val="en-US"/>
              </w:rPr>
              <w:t xml:space="preserve">International Standard </w:t>
            </w:r>
            <w:proofErr w:type="spellStart"/>
            <w:r w:rsidRPr="0080585D">
              <w:rPr>
                <w:lang w:val="en-US"/>
              </w:rPr>
              <w:t>Randomised</w:t>
            </w:r>
            <w:proofErr w:type="spellEnd"/>
            <w:r w:rsidRPr="0080585D">
              <w:rPr>
                <w:lang w:val="en-US"/>
              </w:rPr>
              <w:t xml:space="preserve"> Controlled Trial </w:t>
            </w:r>
            <w:proofErr w:type="spellStart"/>
            <w:r w:rsidRPr="0080585D">
              <w:rPr>
                <w:lang w:val="en-US"/>
              </w:rPr>
              <w:t>Number</w:t>
            </w:r>
            <w:r w:rsidRPr="0080585D">
              <w:rPr>
                <w:vertAlign w:val="superscript"/>
                <w:lang w:val="en-US"/>
              </w:rPr>
              <w:t>d</w:t>
            </w:r>
            <w:proofErr w:type="spellEnd"/>
          </w:p>
        </w:tc>
        <w:tc>
          <w:tcPr>
            <w:tcW w:w="1584" w:type="dxa"/>
          </w:tcPr>
          <w:p w:rsidR="00853CBA" w:rsidRPr="0080585D" w:rsidRDefault="00BC5DC4" w:rsidP="00853CBA">
            <w:pPr>
              <w:spacing w:after="200"/>
              <w:rPr>
                <w:lang w:val="en-US"/>
              </w:rPr>
            </w:pPr>
            <w:r w:rsidRPr="0080585D">
              <w:rPr>
                <w:lang w:val="en-US"/>
              </w:rPr>
              <w:t>0</w:t>
            </w:r>
          </w:p>
        </w:tc>
        <w:tc>
          <w:tcPr>
            <w:tcW w:w="1585" w:type="dxa"/>
          </w:tcPr>
          <w:p w:rsidR="00853CBA" w:rsidRPr="0080585D" w:rsidRDefault="00BC5DC4" w:rsidP="00853CBA">
            <w:pPr>
              <w:spacing w:after="200"/>
              <w:rPr>
                <w:lang w:val="en-US"/>
              </w:rPr>
            </w:pPr>
            <w:r w:rsidRPr="0080585D">
              <w:rPr>
                <w:lang w:val="en-US"/>
              </w:rPr>
              <w:t>0</w:t>
            </w:r>
          </w:p>
        </w:tc>
        <w:tc>
          <w:tcPr>
            <w:tcW w:w="1585" w:type="dxa"/>
          </w:tcPr>
          <w:p w:rsidR="00853CBA" w:rsidRPr="0080585D" w:rsidRDefault="00BC5DC4" w:rsidP="00853CBA">
            <w:pPr>
              <w:spacing w:after="200"/>
              <w:rPr>
                <w:lang w:val="en-US"/>
              </w:rPr>
            </w:pPr>
            <w:r w:rsidRPr="0080585D">
              <w:rPr>
                <w:lang w:val="en-US"/>
              </w:rPr>
              <w:t>0</w:t>
            </w:r>
          </w:p>
        </w:tc>
        <w:tc>
          <w:tcPr>
            <w:tcW w:w="1585" w:type="dxa"/>
          </w:tcPr>
          <w:p w:rsidR="00853CBA" w:rsidRPr="0080585D" w:rsidRDefault="00BC5DC4" w:rsidP="00853CBA">
            <w:pPr>
              <w:spacing w:after="200"/>
              <w:rPr>
                <w:lang w:val="en-US"/>
              </w:rPr>
            </w:pPr>
            <w:r w:rsidRPr="0080585D">
              <w:rPr>
                <w:lang w:val="en-US"/>
              </w:rPr>
              <w:t>0</w:t>
            </w:r>
          </w:p>
        </w:tc>
      </w:tr>
      <w:tr w:rsidR="00853CBA" w:rsidRPr="0080585D">
        <w:trPr>
          <w:trHeight w:hRule="exact" w:val="605"/>
        </w:trPr>
        <w:tc>
          <w:tcPr>
            <w:tcW w:w="2943" w:type="dxa"/>
          </w:tcPr>
          <w:p w:rsidR="00853CBA" w:rsidRPr="0080585D" w:rsidRDefault="00BC5DC4" w:rsidP="00853CBA">
            <w:pPr>
              <w:spacing w:after="200"/>
              <w:rPr>
                <w:vertAlign w:val="superscript"/>
                <w:lang w:val="en-US"/>
              </w:rPr>
            </w:pPr>
            <w:r w:rsidRPr="0080585D">
              <w:rPr>
                <w:lang w:val="en-US"/>
              </w:rPr>
              <w:t xml:space="preserve">Australian New Zealand Clinical Trials </w:t>
            </w:r>
            <w:proofErr w:type="spellStart"/>
            <w:r w:rsidRPr="0080585D">
              <w:rPr>
                <w:lang w:val="en-US"/>
              </w:rPr>
              <w:t>Registry</w:t>
            </w:r>
            <w:r w:rsidRPr="0080585D">
              <w:rPr>
                <w:vertAlign w:val="superscript"/>
                <w:lang w:val="en-US"/>
              </w:rPr>
              <w:t>e</w:t>
            </w:r>
            <w:proofErr w:type="spellEnd"/>
          </w:p>
        </w:tc>
        <w:tc>
          <w:tcPr>
            <w:tcW w:w="1584" w:type="dxa"/>
          </w:tcPr>
          <w:p w:rsidR="00853CBA" w:rsidRPr="0080585D" w:rsidRDefault="00BC5DC4" w:rsidP="00853CBA">
            <w:pPr>
              <w:spacing w:after="200"/>
              <w:rPr>
                <w:lang w:val="en-US"/>
              </w:rPr>
            </w:pPr>
            <w:r w:rsidRPr="0080585D">
              <w:rPr>
                <w:lang w:val="en-US"/>
              </w:rPr>
              <w:t>0</w:t>
            </w:r>
          </w:p>
        </w:tc>
        <w:tc>
          <w:tcPr>
            <w:tcW w:w="1585" w:type="dxa"/>
          </w:tcPr>
          <w:p w:rsidR="00853CBA" w:rsidRPr="0080585D" w:rsidRDefault="00BC5DC4" w:rsidP="00853CBA">
            <w:pPr>
              <w:spacing w:after="200"/>
              <w:rPr>
                <w:lang w:val="en-US"/>
              </w:rPr>
            </w:pPr>
            <w:r w:rsidRPr="0080585D">
              <w:rPr>
                <w:lang w:val="en-US"/>
              </w:rPr>
              <w:t>0</w:t>
            </w:r>
          </w:p>
        </w:tc>
        <w:tc>
          <w:tcPr>
            <w:tcW w:w="1585" w:type="dxa"/>
          </w:tcPr>
          <w:p w:rsidR="00853CBA" w:rsidRPr="0080585D" w:rsidRDefault="00BC5DC4" w:rsidP="00853CBA">
            <w:pPr>
              <w:spacing w:after="200"/>
              <w:rPr>
                <w:lang w:val="en-US"/>
              </w:rPr>
            </w:pPr>
            <w:r w:rsidRPr="0080585D">
              <w:rPr>
                <w:lang w:val="en-US"/>
              </w:rPr>
              <w:t>0</w:t>
            </w:r>
          </w:p>
        </w:tc>
        <w:tc>
          <w:tcPr>
            <w:tcW w:w="1585" w:type="dxa"/>
          </w:tcPr>
          <w:p w:rsidR="00853CBA" w:rsidRPr="0080585D" w:rsidRDefault="00BC5DC4" w:rsidP="00853CBA">
            <w:pPr>
              <w:spacing w:after="200"/>
              <w:rPr>
                <w:lang w:val="en-US"/>
              </w:rPr>
            </w:pPr>
            <w:r w:rsidRPr="0080585D">
              <w:rPr>
                <w:lang w:val="en-US"/>
              </w:rPr>
              <w:t>0</w:t>
            </w:r>
          </w:p>
        </w:tc>
      </w:tr>
    </w:tbl>
    <w:p w:rsidR="00853CBA" w:rsidRPr="0080585D" w:rsidRDefault="00BC5DC4" w:rsidP="00853CBA">
      <w:pPr>
        <w:spacing w:after="0"/>
        <w:rPr>
          <w:sz w:val="18"/>
          <w:lang w:val="en-US"/>
        </w:rPr>
      </w:pPr>
      <w:proofErr w:type="gramStart"/>
      <w:r w:rsidRPr="0080585D">
        <w:rPr>
          <w:vertAlign w:val="superscript"/>
          <w:lang w:val="en-US"/>
        </w:rPr>
        <w:t>a</w:t>
      </w:r>
      <w:proofErr w:type="gramEnd"/>
      <w:r w:rsidRPr="0080585D">
        <w:rPr>
          <w:vertAlign w:val="superscript"/>
          <w:lang w:val="en-US"/>
        </w:rPr>
        <w:t xml:space="preserve"> </w:t>
      </w:r>
      <w:r w:rsidRPr="0080585D">
        <w:rPr>
          <w:sz w:val="18"/>
          <w:lang w:val="en-US"/>
        </w:rPr>
        <w:t xml:space="preserve">https://clinicaltrials.gov; </w:t>
      </w:r>
      <w:r w:rsidRPr="0080585D">
        <w:rPr>
          <w:vertAlign w:val="superscript"/>
          <w:lang w:val="en-US"/>
        </w:rPr>
        <w:t xml:space="preserve">b </w:t>
      </w:r>
      <w:r w:rsidRPr="0080585D">
        <w:rPr>
          <w:sz w:val="18"/>
          <w:lang w:val="en-US"/>
        </w:rPr>
        <w:t xml:space="preserve">https://www.clinicaltrialsregister.eu; </w:t>
      </w:r>
      <w:r w:rsidRPr="0080585D">
        <w:rPr>
          <w:vertAlign w:val="superscript"/>
          <w:lang w:val="en-US"/>
        </w:rPr>
        <w:t xml:space="preserve">c </w:t>
      </w:r>
      <w:r w:rsidRPr="0080585D">
        <w:rPr>
          <w:sz w:val="18"/>
          <w:lang w:val="en-US"/>
        </w:rPr>
        <w:t>http://rctportal.niph.go.jp/en;</w:t>
      </w:r>
    </w:p>
    <w:p w:rsidR="00853CBA" w:rsidRPr="0080585D" w:rsidRDefault="00BC5DC4" w:rsidP="00853CBA">
      <w:pPr>
        <w:spacing w:after="0"/>
        <w:rPr>
          <w:vertAlign w:val="superscript"/>
          <w:lang w:val="en-US"/>
        </w:rPr>
      </w:pPr>
      <w:proofErr w:type="gramStart"/>
      <w:r w:rsidRPr="0080585D">
        <w:rPr>
          <w:vertAlign w:val="superscript"/>
          <w:lang w:val="en-US"/>
        </w:rPr>
        <w:t>d</w:t>
      </w:r>
      <w:proofErr w:type="gramEnd"/>
      <w:r w:rsidRPr="0080585D">
        <w:rPr>
          <w:vertAlign w:val="superscript"/>
          <w:lang w:val="en-US"/>
        </w:rPr>
        <w:t xml:space="preserve"> </w:t>
      </w:r>
      <w:r w:rsidRPr="0080585D">
        <w:rPr>
          <w:sz w:val="18"/>
          <w:lang w:val="en-US"/>
        </w:rPr>
        <w:t xml:space="preserve">https://www.isrctn.com; </w:t>
      </w:r>
      <w:r w:rsidRPr="0080585D">
        <w:rPr>
          <w:vertAlign w:val="superscript"/>
          <w:lang w:val="en-US"/>
        </w:rPr>
        <w:t xml:space="preserve">e </w:t>
      </w:r>
      <w:r w:rsidRPr="0080585D">
        <w:rPr>
          <w:sz w:val="18"/>
          <w:lang w:val="en-US"/>
        </w:rPr>
        <w:t>http://www.anzctr.org.au.</w:t>
      </w:r>
    </w:p>
    <w:p w:rsidR="00853CBA" w:rsidRPr="0080585D" w:rsidRDefault="00853CBA">
      <w:pPr>
        <w:rPr>
          <w:b/>
          <w:lang w:val="en-US"/>
        </w:rPr>
        <w:sectPr w:rsidR="00853CBA" w:rsidRPr="0080585D">
          <w:headerReference w:type="default" r:id="rId7"/>
          <w:footerReference w:type="even" r:id="rId8"/>
          <w:footerReference w:type="default" r:id="rId9"/>
          <w:pgSz w:w="11900" w:h="16840"/>
          <w:pgMar w:top="1417" w:right="1417" w:bottom="1417" w:left="1417" w:header="708" w:footer="708" w:gutter="0"/>
          <w:cols w:space="708"/>
        </w:sectPr>
      </w:pPr>
    </w:p>
    <w:p w:rsidR="00853CBA" w:rsidRPr="0080585D" w:rsidRDefault="003A7C45">
      <w:pPr>
        <w:rPr>
          <w:lang w:val="en-US"/>
        </w:rPr>
      </w:pPr>
      <w:r w:rsidRPr="0080585D">
        <w:rPr>
          <w:b/>
          <w:noProof/>
          <w:lang w:val="fr-FR" w:eastAsia="fr-FR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458470</wp:posOffset>
            </wp:positionV>
            <wp:extent cx="9377045" cy="5027295"/>
            <wp:effectExtent l="25400" t="0" r="0" b="0"/>
            <wp:wrapTight wrapText="bothSides">
              <wp:wrapPolygon edited="0">
                <wp:start x="-59" y="0"/>
                <wp:lineTo x="-59" y="21499"/>
                <wp:lineTo x="21590" y="21499"/>
                <wp:lineTo x="21590" y="0"/>
                <wp:lineTo x="-59" y="0"/>
              </wp:wrapPolygon>
            </wp:wrapTight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045" cy="502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5DC4" w:rsidRPr="0080585D">
        <w:rPr>
          <w:b/>
          <w:lang w:val="en-US"/>
        </w:rPr>
        <w:t xml:space="preserve">Table F. </w:t>
      </w:r>
      <w:r w:rsidR="00BC5DC4" w:rsidRPr="0080585D">
        <w:rPr>
          <w:lang w:val="en-US"/>
        </w:rPr>
        <w:t>GRADE summary of findings.</w:t>
      </w:r>
    </w:p>
    <w:p w:rsidR="00853CBA" w:rsidRPr="0080585D" w:rsidRDefault="00853CBA" w:rsidP="00853CBA">
      <w:pPr>
        <w:spacing w:line="480" w:lineRule="auto"/>
        <w:rPr>
          <w:lang w:val="en-US"/>
        </w:rPr>
      </w:pPr>
    </w:p>
    <w:p w:rsidR="00853CBA" w:rsidRPr="0080585D" w:rsidRDefault="003A7C45" w:rsidP="00853CBA">
      <w:pPr>
        <w:spacing w:line="480" w:lineRule="auto"/>
        <w:rPr>
          <w:lang w:val="en-US"/>
        </w:rPr>
      </w:pPr>
      <w:r w:rsidRPr="0080585D">
        <w:rPr>
          <w:noProof/>
          <w:lang w:val="fr-FR" w:eastAsia="fr-FR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9395460" cy="3388995"/>
            <wp:effectExtent l="25400" t="0" r="2540" b="0"/>
            <wp:wrapTight wrapText="bothSides">
              <wp:wrapPolygon edited="0">
                <wp:start x="-58" y="0"/>
                <wp:lineTo x="-58" y="21531"/>
                <wp:lineTo x="21606" y="21531"/>
                <wp:lineTo x="21606" y="0"/>
                <wp:lineTo x="-58" y="0"/>
              </wp:wrapPolygon>
            </wp:wrapTight>
            <wp:docPr id="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460" cy="338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CBA" w:rsidRPr="0080585D" w:rsidRDefault="00853CBA" w:rsidP="00853CBA">
      <w:pPr>
        <w:rPr>
          <w:b/>
          <w:lang w:val="en-US"/>
        </w:rPr>
        <w:sectPr w:rsidR="00853CBA" w:rsidRPr="0080585D">
          <w:pgSz w:w="16834" w:h="11904" w:orient="landscape"/>
          <w:pgMar w:top="1417" w:right="1417" w:bottom="1417" w:left="1417" w:header="708" w:footer="708" w:gutter="0"/>
          <w:cols w:space="708"/>
          <w:printerSettings r:id="rId12"/>
        </w:sectPr>
      </w:pPr>
    </w:p>
    <w:p w:rsidR="00853CBA" w:rsidRPr="0080585D" w:rsidRDefault="00BC5DC4" w:rsidP="00853CBA">
      <w:pPr>
        <w:rPr>
          <w:rFonts w:ascii="Arial" w:hAnsi="Arial"/>
          <w:b/>
          <w:lang w:val="en-US"/>
        </w:rPr>
      </w:pPr>
      <w:r w:rsidRPr="0080585D">
        <w:rPr>
          <w:b/>
          <w:lang w:val="en-US"/>
        </w:rPr>
        <w:t xml:space="preserve">Figure A. </w:t>
      </w:r>
      <w:r w:rsidRPr="0080585D">
        <w:rPr>
          <w:lang w:val="en-US"/>
        </w:rPr>
        <w:t xml:space="preserve">Funnel plot for risk of oxygen </w:t>
      </w:r>
      <w:proofErr w:type="spellStart"/>
      <w:r w:rsidRPr="0080585D">
        <w:rPr>
          <w:lang w:val="en-US"/>
        </w:rPr>
        <w:t>desaturation</w:t>
      </w:r>
      <w:proofErr w:type="spellEnd"/>
      <w:r w:rsidRPr="0080585D">
        <w:rPr>
          <w:lang w:val="en-US"/>
        </w:rPr>
        <w:t xml:space="preserve">. </w:t>
      </w:r>
      <w:r w:rsidR="00495BB0">
        <w:rPr>
          <w:lang w:val="en-US"/>
        </w:rPr>
        <w:t>R</w:t>
      </w:r>
      <w:r w:rsidRPr="0080585D">
        <w:rPr>
          <w:lang w:val="en-US"/>
        </w:rPr>
        <w:t>isk ratio; SE = standard error</w:t>
      </w:r>
      <w:r w:rsidRPr="0080585D">
        <w:rPr>
          <w:b/>
          <w:lang w:val="en-US"/>
        </w:rPr>
        <w:t xml:space="preserve">. </w:t>
      </w:r>
      <w:r w:rsidRPr="0080585D">
        <w:rPr>
          <w:lang w:val="en-US"/>
        </w:rPr>
        <w:t xml:space="preserve">Dotted line indicates overall RR for oxygen </w:t>
      </w:r>
      <w:proofErr w:type="spellStart"/>
      <w:r w:rsidRPr="0080585D">
        <w:rPr>
          <w:lang w:val="en-US"/>
        </w:rPr>
        <w:t>desaturation</w:t>
      </w:r>
      <w:proofErr w:type="spellEnd"/>
      <w:r w:rsidRPr="0080585D">
        <w:rPr>
          <w:lang w:val="en-US"/>
        </w:rPr>
        <w:t xml:space="preserve"> (RR = 0.74)</w:t>
      </w:r>
    </w:p>
    <w:p w:rsidR="00853CBA" w:rsidRPr="0080585D" w:rsidRDefault="00853CBA" w:rsidP="00853CBA">
      <w:pPr>
        <w:rPr>
          <w:rFonts w:ascii="Arial" w:hAnsi="Arial"/>
          <w:sz w:val="16"/>
          <w:lang w:val="en-US"/>
        </w:rPr>
      </w:pPr>
    </w:p>
    <w:p w:rsidR="00853CBA" w:rsidRPr="0080585D" w:rsidRDefault="00BC5DC4" w:rsidP="00853CBA">
      <w:pPr>
        <w:rPr>
          <w:rFonts w:ascii="Arial" w:hAnsi="Arial"/>
          <w:sz w:val="16"/>
          <w:lang w:val="en-US"/>
        </w:rPr>
      </w:pPr>
      <w:r w:rsidRPr="0080585D">
        <w:rPr>
          <w:noProof/>
          <w:lang w:val="fr-FR" w:eastAsia="fr-FR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247015</wp:posOffset>
            </wp:positionV>
            <wp:extent cx="5751830" cy="3820795"/>
            <wp:effectExtent l="25400" t="0" r="0" b="0"/>
            <wp:wrapTight wrapText="bothSides">
              <wp:wrapPolygon edited="0">
                <wp:start x="-95" y="0"/>
                <wp:lineTo x="-95" y="21539"/>
                <wp:lineTo x="21557" y="21539"/>
                <wp:lineTo x="21557" y="0"/>
                <wp:lineTo x="-95" y="0"/>
              </wp:wrapPolygon>
            </wp:wrapTight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382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CBA" w:rsidRPr="0080585D" w:rsidRDefault="00853CBA" w:rsidP="00853CBA">
      <w:pPr>
        <w:rPr>
          <w:rFonts w:ascii="Arial" w:hAnsi="Arial"/>
          <w:sz w:val="16"/>
          <w:lang w:val="en-US"/>
        </w:rPr>
      </w:pPr>
    </w:p>
    <w:p w:rsidR="00853CBA" w:rsidRPr="0080585D" w:rsidRDefault="00853CBA" w:rsidP="00853CBA">
      <w:pPr>
        <w:rPr>
          <w:rFonts w:ascii="Arial" w:hAnsi="Arial"/>
          <w:sz w:val="16"/>
          <w:lang w:val="en-US"/>
        </w:rPr>
      </w:pPr>
    </w:p>
    <w:p w:rsidR="00853CBA" w:rsidRPr="0080585D" w:rsidRDefault="00853CBA" w:rsidP="00853CBA">
      <w:pPr>
        <w:rPr>
          <w:rFonts w:ascii="Arial" w:hAnsi="Arial"/>
          <w:sz w:val="16"/>
          <w:lang w:val="en-US"/>
        </w:rPr>
      </w:pPr>
    </w:p>
    <w:p w:rsidR="00853CBA" w:rsidRPr="0080585D" w:rsidRDefault="00BC5DC4" w:rsidP="00853CBA">
      <w:pPr>
        <w:rPr>
          <w:lang w:val="en-US"/>
        </w:rPr>
      </w:pPr>
      <w:r w:rsidRPr="0080585D">
        <w:rPr>
          <w:rFonts w:ascii="Arial" w:hAnsi="Arial"/>
          <w:sz w:val="16"/>
          <w:lang w:val="en-US"/>
        </w:rPr>
        <w:br w:type="page"/>
      </w:r>
      <w:r w:rsidRPr="0080585D">
        <w:rPr>
          <w:b/>
          <w:lang w:val="en-US"/>
        </w:rPr>
        <w:t>Figure B.</w:t>
      </w:r>
      <w:r w:rsidRPr="0080585D">
        <w:rPr>
          <w:lang w:val="en-US"/>
        </w:rPr>
        <w:t xml:space="preserve"> Funnel plot for risk of arterial hypotension. RR = risk ratio; SE = standard error</w:t>
      </w:r>
      <w:r w:rsidRPr="0080585D">
        <w:rPr>
          <w:b/>
          <w:lang w:val="en-US"/>
        </w:rPr>
        <w:t xml:space="preserve">. </w:t>
      </w:r>
      <w:r w:rsidRPr="0080585D">
        <w:rPr>
          <w:lang w:val="en-US"/>
        </w:rPr>
        <w:t>Dotted line indicates overall RR for arterial hypotension (RR = 0.56)</w:t>
      </w:r>
    </w:p>
    <w:p w:rsidR="00853CBA" w:rsidRPr="0080585D" w:rsidRDefault="00853CBA" w:rsidP="00853CBA">
      <w:pPr>
        <w:rPr>
          <w:lang w:val="en-US"/>
        </w:rPr>
      </w:pPr>
    </w:p>
    <w:p w:rsidR="00853CBA" w:rsidRPr="0080585D" w:rsidRDefault="00BC5DC4" w:rsidP="00853CBA">
      <w:pPr>
        <w:rPr>
          <w:lang w:val="en-US"/>
        </w:rPr>
      </w:pPr>
      <w:r w:rsidRPr="0080585D">
        <w:rPr>
          <w:noProof/>
          <w:lang w:val="fr-FR" w:eastAsia="fr-FR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746115" cy="3844925"/>
            <wp:effectExtent l="25400" t="0" r="0" b="0"/>
            <wp:wrapTight wrapText="bothSides">
              <wp:wrapPolygon edited="0">
                <wp:start x="-95" y="0"/>
                <wp:lineTo x="-95" y="21546"/>
                <wp:lineTo x="21579" y="21546"/>
                <wp:lineTo x="21579" y="0"/>
                <wp:lineTo x="-95" y="0"/>
              </wp:wrapPolygon>
            </wp:wrapTight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384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CBA" w:rsidRPr="0080585D" w:rsidRDefault="00853CBA" w:rsidP="00853CBA">
      <w:pPr>
        <w:rPr>
          <w:lang w:val="en-US"/>
        </w:rPr>
      </w:pPr>
    </w:p>
    <w:p w:rsidR="00853CBA" w:rsidRPr="0080585D" w:rsidRDefault="00853CBA" w:rsidP="00853CBA">
      <w:pPr>
        <w:rPr>
          <w:rFonts w:ascii="Arial" w:hAnsi="Arial"/>
          <w:sz w:val="16"/>
          <w:lang w:val="en-US"/>
        </w:rPr>
      </w:pPr>
    </w:p>
    <w:p w:rsidR="00853CBA" w:rsidRPr="0080585D" w:rsidRDefault="00BC5DC4" w:rsidP="00853CBA">
      <w:pPr>
        <w:rPr>
          <w:lang w:val="en-US"/>
        </w:rPr>
      </w:pPr>
      <w:r w:rsidRPr="0080585D">
        <w:rPr>
          <w:rFonts w:ascii="Arial" w:hAnsi="Arial"/>
          <w:sz w:val="16"/>
          <w:lang w:val="en-US"/>
        </w:rPr>
        <w:br w:type="page"/>
      </w:r>
      <w:r w:rsidRPr="0080585D">
        <w:rPr>
          <w:b/>
          <w:lang w:val="en-US"/>
        </w:rPr>
        <w:t xml:space="preserve">Figure C. </w:t>
      </w:r>
      <w:r w:rsidRPr="0080585D">
        <w:rPr>
          <w:lang w:val="en-US"/>
        </w:rPr>
        <w:t>Funnel plot for risk of rescue intervention for adverse events. RR = risk ratio; SE = standard error</w:t>
      </w:r>
      <w:r w:rsidRPr="0080585D">
        <w:rPr>
          <w:b/>
          <w:lang w:val="en-US"/>
        </w:rPr>
        <w:t xml:space="preserve">. </w:t>
      </w:r>
      <w:r w:rsidRPr="0080585D">
        <w:rPr>
          <w:lang w:val="en-US"/>
        </w:rPr>
        <w:t>Dotted line indicates overall RR for rescue intervention for adverse events (RR = 0.45)</w:t>
      </w:r>
      <w:r w:rsidR="00445A71">
        <w:rPr>
          <w:lang w:val="en-US"/>
        </w:rPr>
        <w:t xml:space="preserve">. </w:t>
      </w:r>
    </w:p>
    <w:p w:rsidR="00853CBA" w:rsidRPr="0080585D" w:rsidRDefault="00853CBA" w:rsidP="00853CBA">
      <w:pPr>
        <w:rPr>
          <w:lang w:val="en-US"/>
        </w:rPr>
      </w:pPr>
    </w:p>
    <w:p w:rsidR="00853CBA" w:rsidRPr="0080585D" w:rsidRDefault="00BC5DC4" w:rsidP="00853CBA">
      <w:pPr>
        <w:rPr>
          <w:lang w:val="en-US"/>
        </w:rPr>
      </w:pPr>
      <w:r w:rsidRPr="0080585D">
        <w:rPr>
          <w:noProof/>
          <w:lang w:val="fr-FR" w:eastAsia="fr-FR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746115" cy="3813810"/>
            <wp:effectExtent l="25400" t="0" r="0" b="0"/>
            <wp:wrapTight wrapText="bothSides">
              <wp:wrapPolygon edited="0">
                <wp:start x="-95" y="0"/>
                <wp:lineTo x="-95" y="21435"/>
                <wp:lineTo x="21579" y="21435"/>
                <wp:lineTo x="21579" y="0"/>
                <wp:lineTo x="-95" y="0"/>
              </wp:wrapPolygon>
            </wp:wrapTight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CBA" w:rsidRPr="0080585D" w:rsidRDefault="00853CBA" w:rsidP="00853CBA">
      <w:pPr>
        <w:rPr>
          <w:lang w:val="en-US"/>
        </w:rPr>
      </w:pPr>
    </w:p>
    <w:p w:rsidR="00853CBA" w:rsidRPr="0080585D" w:rsidRDefault="00853CBA" w:rsidP="00853CBA">
      <w:pPr>
        <w:rPr>
          <w:lang w:val="en-US"/>
        </w:rPr>
      </w:pPr>
    </w:p>
    <w:p w:rsidR="00853CBA" w:rsidRPr="0080585D" w:rsidRDefault="00853CBA" w:rsidP="00853CBA">
      <w:pPr>
        <w:rPr>
          <w:rFonts w:ascii="Arial" w:hAnsi="Arial"/>
          <w:b/>
          <w:lang w:val="en-US"/>
        </w:rPr>
      </w:pPr>
    </w:p>
    <w:p w:rsidR="00853CBA" w:rsidRPr="0080585D" w:rsidRDefault="00BC5DC4" w:rsidP="00853CBA">
      <w:pPr>
        <w:rPr>
          <w:lang w:val="en-US"/>
        </w:rPr>
      </w:pPr>
      <w:r w:rsidRPr="0080585D">
        <w:rPr>
          <w:rFonts w:ascii="Arial" w:hAnsi="Arial"/>
          <w:sz w:val="16"/>
          <w:lang w:val="en-US"/>
        </w:rPr>
        <w:br w:type="page"/>
      </w:r>
      <w:proofErr w:type="gramStart"/>
      <w:r w:rsidRPr="0080585D">
        <w:rPr>
          <w:b/>
          <w:lang w:val="en-US"/>
        </w:rPr>
        <w:t>Figure D.</w:t>
      </w:r>
      <w:r w:rsidRPr="0080585D">
        <w:rPr>
          <w:lang w:val="en-US"/>
        </w:rPr>
        <w:t xml:space="preserve"> Trial sequential analysis for risk of oxygen </w:t>
      </w:r>
      <w:proofErr w:type="spellStart"/>
      <w:r w:rsidRPr="0080585D">
        <w:rPr>
          <w:lang w:val="en-US"/>
        </w:rPr>
        <w:t>desaturation</w:t>
      </w:r>
      <w:proofErr w:type="spellEnd"/>
      <w:r w:rsidRPr="0080585D">
        <w:rPr>
          <w:lang w:val="en-US"/>
        </w:rPr>
        <w:t>.</w:t>
      </w:r>
      <w:proofErr w:type="gramEnd"/>
      <w:r w:rsidRPr="0080585D">
        <w:rPr>
          <w:lang w:val="en-US"/>
        </w:rPr>
        <w:t xml:space="preserve"> PCS = patient-controlled sedation; CCS = clinician-controlled sedation.</w:t>
      </w:r>
    </w:p>
    <w:p w:rsidR="00853CBA" w:rsidRPr="0080585D" w:rsidRDefault="00853CBA" w:rsidP="00853CBA">
      <w:pPr>
        <w:rPr>
          <w:lang w:val="en-US"/>
        </w:rPr>
      </w:pPr>
    </w:p>
    <w:p w:rsidR="00853CBA" w:rsidRPr="0080585D" w:rsidRDefault="00BC5DC4" w:rsidP="00853CBA">
      <w:pPr>
        <w:rPr>
          <w:lang w:val="en-US"/>
        </w:rPr>
      </w:pPr>
      <w:r w:rsidRPr="0080585D">
        <w:rPr>
          <w:noProof/>
          <w:lang w:val="fr-FR" w:eastAsia="fr-FR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5753735" cy="3929380"/>
            <wp:effectExtent l="25400" t="0" r="12065" b="0"/>
            <wp:wrapTight wrapText="bothSides">
              <wp:wrapPolygon edited="0">
                <wp:start x="-95" y="0"/>
                <wp:lineTo x="-95" y="21502"/>
                <wp:lineTo x="21645" y="21502"/>
                <wp:lineTo x="21645" y="0"/>
                <wp:lineTo x="-95" y="0"/>
              </wp:wrapPolygon>
            </wp:wrapTight>
            <wp:docPr id="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92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CBA" w:rsidRPr="0080585D" w:rsidRDefault="00853CBA" w:rsidP="00853CBA">
      <w:pPr>
        <w:rPr>
          <w:lang w:val="en-US"/>
        </w:rPr>
      </w:pPr>
    </w:p>
    <w:p w:rsidR="00853CBA" w:rsidRPr="0080585D" w:rsidRDefault="00BC5DC4" w:rsidP="00853CBA">
      <w:pPr>
        <w:rPr>
          <w:lang w:val="en-US"/>
        </w:rPr>
      </w:pPr>
      <w:r w:rsidRPr="0080585D">
        <w:rPr>
          <w:lang w:val="en-US"/>
        </w:rPr>
        <w:t xml:space="preserve">Trial sequential analysis suggests that the required sample </w:t>
      </w:r>
      <w:r w:rsidR="00853CBA">
        <w:rPr>
          <w:lang w:val="en-US"/>
        </w:rPr>
        <w:t xml:space="preserve">size needed to reach a </w:t>
      </w:r>
      <w:r w:rsidR="00B85A9E">
        <w:rPr>
          <w:lang w:val="en-US"/>
        </w:rPr>
        <w:t>definitive</w:t>
      </w:r>
      <w:r w:rsidRPr="0080585D">
        <w:rPr>
          <w:lang w:val="en-US"/>
        </w:rPr>
        <w:t xml:space="preserve"> conclusion regarding the capacity of PCS to reduce oxygen </w:t>
      </w:r>
      <w:proofErr w:type="spellStart"/>
      <w:r w:rsidRPr="0080585D">
        <w:rPr>
          <w:lang w:val="en-US"/>
        </w:rPr>
        <w:t>desaturation</w:t>
      </w:r>
      <w:proofErr w:type="spellEnd"/>
      <w:r w:rsidRPr="0080585D">
        <w:rPr>
          <w:lang w:val="en-US"/>
        </w:rPr>
        <w:t xml:space="preserve"> by 50% compared with CCS is 1152 patients, and is </w:t>
      </w:r>
      <w:r w:rsidR="00747527">
        <w:rPr>
          <w:lang w:val="en-US"/>
        </w:rPr>
        <w:t xml:space="preserve">therefore not yet reached </w:t>
      </w:r>
      <w:r w:rsidR="00691B60">
        <w:rPr>
          <w:highlight w:val="yellow"/>
          <w:lang w:val="en-US"/>
        </w:rPr>
        <w:t xml:space="preserve">with </w:t>
      </w:r>
      <w:r w:rsidRPr="00747527">
        <w:rPr>
          <w:highlight w:val="yellow"/>
          <w:lang w:val="en-US"/>
        </w:rPr>
        <w:t>929</w:t>
      </w:r>
      <w:r w:rsidR="00747527" w:rsidRPr="00747527">
        <w:rPr>
          <w:highlight w:val="yellow"/>
          <w:lang w:val="en-US"/>
        </w:rPr>
        <w:t xml:space="preserve"> patients</w:t>
      </w:r>
      <w:r w:rsidRPr="00747527">
        <w:rPr>
          <w:highlight w:val="yellow"/>
          <w:lang w:val="en-US"/>
        </w:rPr>
        <w:t>.</w:t>
      </w:r>
      <w:r w:rsidRPr="0080585D">
        <w:rPr>
          <w:lang w:val="en-US"/>
        </w:rPr>
        <w:t xml:space="preserve"> However, the cumulative Z-line (in blue) has crossed the line for futility since the Mandel et al. trial in 2010,</w:t>
      </w:r>
      <w:r w:rsidRPr="0080585D">
        <w:rPr>
          <w:rFonts w:ascii="Cambria"/>
          <w:vertAlign w:val="superscript"/>
          <w:lang w:val="en-US"/>
        </w:rPr>
        <w:t>6</w:t>
      </w:r>
      <w:r w:rsidRPr="0080585D">
        <w:rPr>
          <w:lang w:val="en-US"/>
        </w:rPr>
        <w:t xml:space="preserve"> suggesting that future trials are unlikely to change our conclusion.</w:t>
      </w:r>
    </w:p>
    <w:p w:rsidR="00853CBA" w:rsidRPr="0080585D" w:rsidRDefault="00853CBA" w:rsidP="00853CBA">
      <w:pPr>
        <w:rPr>
          <w:lang w:val="en-US"/>
        </w:rPr>
      </w:pPr>
    </w:p>
    <w:p w:rsidR="00853CBA" w:rsidRPr="0080585D" w:rsidRDefault="00853CBA" w:rsidP="00853CBA">
      <w:pPr>
        <w:rPr>
          <w:lang w:val="en-US"/>
        </w:rPr>
      </w:pPr>
    </w:p>
    <w:p w:rsidR="00853CBA" w:rsidRPr="0080585D" w:rsidRDefault="00853CBA" w:rsidP="00853CBA">
      <w:pPr>
        <w:rPr>
          <w:lang w:val="en-US"/>
        </w:rPr>
      </w:pPr>
    </w:p>
    <w:p w:rsidR="00853CBA" w:rsidRPr="0080585D" w:rsidRDefault="00BC5DC4" w:rsidP="00853CBA">
      <w:pPr>
        <w:rPr>
          <w:lang w:val="en-US"/>
        </w:rPr>
      </w:pPr>
      <w:r w:rsidRPr="0080585D">
        <w:rPr>
          <w:lang w:val="en-US"/>
        </w:rPr>
        <w:br w:type="page"/>
      </w:r>
      <w:r w:rsidRPr="0080585D">
        <w:rPr>
          <w:b/>
          <w:lang w:val="en-US"/>
        </w:rPr>
        <w:t>Figure E.</w:t>
      </w:r>
      <w:r w:rsidRPr="0080585D">
        <w:rPr>
          <w:lang w:val="en-US"/>
        </w:rPr>
        <w:t xml:space="preserve"> Trial sequential analysis for risk of arterial hypotension. PCS = patient-controlled sedation; CCS = clinician-controlled sedation.</w:t>
      </w:r>
    </w:p>
    <w:p w:rsidR="00853CBA" w:rsidRPr="0080585D" w:rsidRDefault="00853CBA" w:rsidP="00853CBA">
      <w:pPr>
        <w:rPr>
          <w:lang w:val="en-US"/>
        </w:rPr>
      </w:pPr>
    </w:p>
    <w:p w:rsidR="00853CBA" w:rsidRPr="0080585D" w:rsidRDefault="00BC5DC4" w:rsidP="00853CBA">
      <w:pPr>
        <w:rPr>
          <w:lang w:val="en-US"/>
        </w:rPr>
      </w:pPr>
      <w:r w:rsidRPr="0080585D">
        <w:rPr>
          <w:noProof/>
          <w:lang w:val="fr-FR" w:eastAsia="fr-FR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752465" cy="4234815"/>
            <wp:effectExtent l="25400" t="0" r="0" b="0"/>
            <wp:wrapTight wrapText="bothSides">
              <wp:wrapPolygon edited="0">
                <wp:start x="-95" y="0"/>
                <wp:lineTo x="-95" y="21506"/>
                <wp:lineTo x="21555" y="21506"/>
                <wp:lineTo x="21555" y="0"/>
                <wp:lineTo x="-95" y="0"/>
              </wp:wrapPolygon>
            </wp:wrapTight>
            <wp:docPr id="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23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CBA" w:rsidRPr="0080585D" w:rsidRDefault="00853CBA" w:rsidP="00853CBA">
      <w:pPr>
        <w:rPr>
          <w:lang w:val="en-US"/>
        </w:rPr>
      </w:pPr>
    </w:p>
    <w:p w:rsidR="00853CBA" w:rsidRPr="0080585D" w:rsidRDefault="00BC5DC4" w:rsidP="00853CBA">
      <w:pPr>
        <w:rPr>
          <w:lang w:val="en-US"/>
        </w:rPr>
      </w:pPr>
      <w:r w:rsidRPr="0080585D">
        <w:rPr>
          <w:lang w:val="en-US"/>
        </w:rPr>
        <w:t>Trial sequential analysis suggests that the sample si</w:t>
      </w:r>
      <w:r w:rsidR="00853CBA">
        <w:rPr>
          <w:lang w:val="en-US"/>
        </w:rPr>
        <w:t xml:space="preserve">ze required </w:t>
      </w:r>
      <w:proofErr w:type="gramStart"/>
      <w:r w:rsidR="00853CBA">
        <w:rPr>
          <w:lang w:val="en-US"/>
        </w:rPr>
        <w:t>to reach</w:t>
      </w:r>
      <w:proofErr w:type="gramEnd"/>
      <w:r w:rsidR="00853CBA">
        <w:rPr>
          <w:lang w:val="en-US"/>
        </w:rPr>
        <w:t xml:space="preserve"> a </w:t>
      </w:r>
      <w:r w:rsidR="00B85A9E">
        <w:rPr>
          <w:lang w:val="en-US"/>
        </w:rPr>
        <w:t>definitive</w:t>
      </w:r>
      <w:r w:rsidRPr="0080585D">
        <w:rPr>
          <w:lang w:val="en-US"/>
        </w:rPr>
        <w:t xml:space="preserve"> conclusion on a decrease of 50% in the risk of arterial hypotension using PCS is 957 patients. Therefore, the required sampl</w:t>
      </w:r>
      <w:r w:rsidR="00747527">
        <w:rPr>
          <w:lang w:val="en-US"/>
        </w:rPr>
        <w:t xml:space="preserve">e size is not yet reached </w:t>
      </w:r>
      <w:r w:rsidR="00691B60">
        <w:rPr>
          <w:highlight w:val="yellow"/>
          <w:lang w:val="en-US"/>
        </w:rPr>
        <w:t xml:space="preserve">with </w:t>
      </w:r>
      <w:r w:rsidRPr="00747527">
        <w:rPr>
          <w:highlight w:val="yellow"/>
          <w:lang w:val="en-US"/>
        </w:rPr>
        <w:t>566</w:t>
      </w:r>
      <w:r w:rsidR="00747527" w:rsidRPr="00747527">
        <w:rPr>
          <w:highlight w:val="yellow"/>
          <w:lang w:val="en-US"/>
        </w:rPr>
        <w:t xml:space="preserve"> patients</w:t>
      </w:r>
      <w:r w:rsidRPr="00747527">
        <w:rPr>
          <w:highlight w:val="yellow"/>
          <w:lang w:val="en-US"/>
        </w:rPr>
        <w:t>,</w:t>
      </w:r>
      <w:r w:rsidRPr="0080585D">
        <w:rPr>
          <w:lang w:val="en-US"/>
        </w:rPr>
        <w:t xml:space="preserve"> and although the pooled effect from the random effects meta-analysis is statistically significant (blue line crosses the horizontal red line), the Z-curve does not cross the alpha spending boundaries, suggesting that these results may be due to “chance”, and that no definitive conclusion can yet be reached concerning this endpoint.</w:t>
      </w:r>
    </w:p>
    <w:p w:rsidR="00853CBA" w:rsidRPr="0080585D" w:rsidRDefault="00853CBA" w:rsidP="00853CBA">
      <w:pPr>
        <w:rPr>
          <w:lang w:val="en-US"/>
        </w:rPr>
      </w:pPr>
    </w:p>
    <w:p w:rsidR="00853CBA" w:rsidRPr="0080585D" w:rsidRDefault="00BC5DC4" w:rsidP="00853CBA">
      <w:pPr>
        <w:rPr>
          <w:lang w:val="en-US"/>
        </w:rPr>
      </w:pPr>
      <w:r w:rsidRPr="0080585D">
        <w:rPr>
          <w:rFonts w:ascii="Arial" w:hAnsi="Arial"/>
          <w:b/>
          <w:lang w:val="en-US"/>
        </w:rPr>
        <w:br w:type="page"/>
      </w:r>
      <w:r w:rsidRPr="0080585D">
        <w:rPr>
          <w:b/>
          <w:lang w:val="en-US"/>
        </w:rPr>
        <w:t>Figure F.</w:t>
      </w:r>
      <w:r w:rsidRPr="0080585D">
        <w:rPr>
          <w:lang w:val="en-US"/>
        </w:rPr>
        <w:t xml:space="preserve"> Trial sequential analysis for risk of </w:t>
      </w:r>
      <w:proofErr w:type="spellStart"/>
      <w:r w:rsidRPr="0080585D">
        <w:rPr>
          <w:lang w:val="en-US"/>
        </w:rPr>
        <w:t>bradycardia</w:t>
      </w:r>
      <w:proofErr w:type="spellEnd"/>
      <w:r w:rsidRPr="0080585D">
        <w:rPr>
          <w:lang w:val="en-US"/>
        </w:rPr>
        <w:t>. PCS = patient-controlled sedation; CCS = clinician-controlled sedation.</w:t>
      </w:r>
    </w:p>
    <w:p w:rsidR="00853CBA" w:rsidRPr="0080585D" w:rsidRDefault="00BC5DC4" w:rsidP="00853CBA">
      <w:pPr>
        <w:rPr>
          <w:lang w:val="en-US"/>
        </w:rPr>
      </w:pPr>
      <w:r w:rsidRPr="0080585D">
        <w:rPr>
          <w:noProof/>
          <w:lang w:val="fr-FR" w:eastAsia="fr-F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198755</wp:posOffset>
            </wp:positionV>
            <wp:extent cx="5753100" cy="5386070"/>
            <wp:effectExtent l="25400" t="0" r="0" b="0"/>
            <wp:wrapTight wrapText="bothSides">
              <wp:wrapPolygon edited="0">
                <wp:start x="-95" y="0"/>
                <wp:lineTo x="-95" y="21493"/>
                <wp:lineTo x="21552" y="21493"/>
                <wp:lineTo x="21552" y="0"/>
                <wp:lineTo x="-95" y="0"/>
              </wp:wrapPolygon>
            </wp:wrapTight>
            <wp:docPr id="3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38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CBA" w:rsidRPr="0080585D" w:rsidRDefault="00853CBA" w:rsidP="00853CBA">
      <w:pPr>
        <w:rPr>
          <w:lang w:val="en-US"/>
        </w:rPr>
      </w:pPr>
    </w:p>
    <w:p w:rsidR="00853CBA" w:rsidRPr="0080585D" w:rsidRDefault="00BC5DC4" w:rsidP="00853CBA">
      <w:pPr>
        <w:rPr>
          <w:b/>
          <w:lang w:val="en-US"/>
        </w:rPr>
      </w:pPr>
      <w:r w:rsidRPr="0080585D">
        <w:rPr>
          <w:lang w:val="en-US"/>
        </w:rPr>
        <w:t>Trial sequential analysis suggests that the sample si</w:t>
      </w:r>
      <w:r w:rsidR="00853CBA">
        <w:rPr>
          <w:lang w:val="en-US"/>
        </w:rPr>
        <w:t xml:space="preserve">ze required </w:t>
      </w:r>
      <w:proofErr w:type="gramStart"/>
      <w:r w:rsidR="00853CBA">
        <w:rPr>
          <w:lang w:val="en-US"/>
        </w:rPr>
        <w:t>to reach</w:t>
      </w:r>
      <w:proofErr w:type="gramEnd"/>
      <w:r w:rsidR="00853CBA">
        <w:rPr>
          <w:lang w:val="en-US"/>
        </w:rPr>
        <w:t xml:space="preserve"> a </w:t>
      </w:r>
      <w:r w:rsidR="00B85A9E">
        <w:rPr>
          <w:lang w:val="en-US"/>
        </w:rPr>
        <w:t>definitive</w:t>
      </w:r>
      <w:r w:rsidRPr="0080585D">
        <w:rPr>
          <w:lang w:val="en-US"/>
        </w:rPr>
        <w:t xml:space="preserve"> conclusion on a decrease of 50% in the risk of </w:t>
      </w:r>
      <w:proofErr w:type="spellStart"/>
      <w:r w:rsidRPr="0080585D">
        <w:rPr>
          <w:lang w:val="en-US"/>
        </w:rPr>
        <w:t>bradycardia</w:t>
      </w:r>
      <w:proofErr w:type="spellEnd"/>
      <w:r w:rsidRPr="0080585D">
        <w:rPr>
          <w:lang w:val="en-US"/>
        </w:rPr>
        <w:t xml:space="preserve"> using PCS, is 2319 patients. Therefore, the required sampl</w:t>
      </w:r>
      <w:r w:rsidR="00747527">
        <w:rPr>
          <w:lang w:val="en-US"/>
        </w:rPr>
        <w:t xml:space="preserve">e size is not yet reached </w:t>
      </w:r>
      <w:r w:rsidR="00691B60">
        <w:rPr>
          <w:highlight w:val="yellow"/>
          <w:lang w:val="en-US"/>
        </w:rPr>
        <w:t xml:space="preserve">with </w:t>
      </w:r>
      <w:r w:rsidRPr="00747527">
        <w:rPr>
          <w:highlight w:val="yellow"/>
          <w:lang w:val="en-US"/>
        </w:rPr>
        <w:t>451</w:t>
      </w:r>
      <w:r w:rsidR="00747527" w:rsidRPr="00747527">
        <w:rPr>
          <w:highlight w:val="yellow"/>
          <w:lang w:val="en-US"/>
        </w:rPr>
        <w:t xml:space="preserve"> patients</w:t>
      </w:r>
      <w:r w:rsidRPr="00747527">
        <w:rPr>
          <w:highlight w:val="yellow"/>
          <w:lang w:val="en-US"/>
        </w:rPr>
        <w:t>.</w:t>
      </w:r>
      <w:r w:rsidRPr="0080585D">
        <w:rPr>
          <w:lang w:val="en-US"/>
        </w:rPr>
        <w:t xml:space="preserve"> The Z-curve does not cross the alpha spending boundaries and therefore, no definitive conclusion can be reached concerning this endpoint.</w:t>
      </w:r>
    </w:p>
    <w:p w:rsidR="00853CBA" w:rsidRPr="0080585D" w:rsidRDefault="00BC5DC4" w:rsidP="00853CBA">
      <w:pPr>
        <w:rPr>
          <w:lang w:val="en-US"/>
        </w:rPr>
      </w:pPr>
      <w:r w:rsidRPr="0080585D">
        <w:rPr>
          <w:rFonts w:ascii="Arial" w:hAnsi="Arial"/>
          <w:b/>
          <w:lang w:val="en-US"/>
        </w:rPr>
        <w:br w:type="page"/>
      </w:r>
      <w:r w:rsidRPr="0080585D">
        <w:rPr>
          <w:b/>
          <w:lang w:val="en-US"/>
        </w:rPr>
        <w:t>Figure G.</w:t>
      </w:r>
      <w:r w:rsidRPr="0080585D">
        <w:rPr>
          <w:lang w:val="en-US"/>
        </w:rPr>
        <w:t xml:space="preserve"> Trial sequential analysis for risk of rescue intervention for adverse event. PCS = patient-controlled sedation; CCS = clinician-controlled sedation.</w:t>
      </w:r>
    </w:p>
    <w:p w:rsidR="00853CBA" w:rsidRPr="0080585D" w:rsidRDefault="003A7C45" w:rsidP="00853CBA">
      <w:pPr>
        <w:rPr>
          <w:lang w:val="en-US"/>
        </w:rPr>
      </w:pPr>
      <w:r w:rsidRPr="0080585D">
        <w:rPr>
          <w:noProof/>
          <w:lang w:val="fr-FR" w:eastAsia="fr-FR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0560" cy="4227830"/>
            <wp:effectExtent l="25400" t="0" r="0" b="0"/>
            <wp:wrapTight wrapText="bothSides">
              <wp:wrapPolygon edited="0">
                <wp:start x="-95" y="0"/>
                <wp:lineTo x="-95" y="21542"/>
                <wp:lineTo x="21562" y="21542"/>
                <wp:lineTo x="21562" y="0"/>
                <wp:lineTo x="-95" y="0"/>
              </wp:wrapPolygon>
            </wp:wrapTight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22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CBA" w:rsidRPr="0080585D" w:rsidRDefault="00BC5DC4" w:rsidP="00853CBA">
      <w:pPr>
        <w:rPr>
          <w:b/>
          <w:lang w:val="en-US"/>
        </w:rPr>
      </w:pPr>
      <w:r w:rsidRPr="0080585D">
        <w:rPr>
          <w:lang w:val="en-US"/>
        </w:rPr>
        <w:t>Trial sequential analysis suggests that a sample size of 713 patient</w:t>
      </w:r>
      <w:r w:rsidR="00853CBA">
        <w:rPr>
          <w:lang w:val="en-US"/>
        </w:rPr>
        <w:t xml:space="preserve">s is needed to reach a </w:t>
      </w:r>
      <w:r w:rsidR="00B85A9E">
        <w:rPr>
          <w:lang w:val="en-US"/>
        </w:rPr>
        <w:t>definitive</w:t>
      </w:r>
      <w:r w:rsidRPr="0080585D">
        <w:rPr>
          <w:lang w:val="en-US"/>
        </w:rPr>
        <w:t xml:space="preserve"> conclusion on a 50% decrease in the risk of requiring a rescue intervention for an adverse event when using PCS compared with CCS.</w:t>
      </w:r>
      <w:r w:rsidRPr="0080585D">
        <w:rPr>
          <w:color w:val="FF0000"/>
          <w:lang w:val="en-US"/>
        </w:rPr>
        <w:t xml:space="preserve"> </w:t>
      </w:r>
      <w:r w:rsidRPr="0080585D">
        <w:rPr>
          <w:lang w:val="en-US"/>
        </w:rPr>
        <w:t>The present analysis has reached</w:t>
      </w:r>
      <w:r w:rsidR="00747527">
        <w:rPr>
          <w:lang w:val="en-US"/>
        </w:rPr>
        <w:t xml:space="preserve"> the req</w:t>
      </w:r>
      <w:r w:rsidR="00691B60">
        <w:rPr>
          <w:lang w:val="en-US"/>
        </w:rPr>
        <w:t xml:space="preserve">uired sample size with </w:t>
      </w:r>
      <w:r w:rsidRPr="00747527">
        <w:rPr>
          <w:highlight w:val="yellow"/>
          <w:lang w:val="en-US"/>
        </w:rPr>
        <w:t>931</w:t>
      </w:r>
      <w:r w:rsidR="00747527" w:rsidRPr="00747527">
        <w:rPr>
          <w:highlight w:val="yellow"/>
          <w:lang w:val="en-US"/>
        </w:rPr>
        <w:t xml:space="preserve"> patients</w:t>
      </w:r>
      <w:r w:rsidR="00747527">
        <w:rPr>
          <w:lang w:val="en-US"/>
        </w:rPr>
        <w:t>,</w:t>
      </w:r>
      <w:r w:rsidRPr="0080585D">
        <w:rPr>
          <w:lang w:val="en-US"/>
        </w:rPr>
        <w:t xml:space="preserve"> suggesting that further trials are unlikely to change our conclusion.</w:t>
      </w:r>
    </w:p>
    <w:p w:rsidR="00853CBA" w:rsidRPr="0080585D" w:rsidRDefault="00853CBA" w:rsidP="00853CBA">
      <w:pPr>
        <w:rPr>
          <w:lang w:val="en-US"/>
        </w:rPr>
      </w:pPr>
    </w:p>
    <w:p w:rsidR="00853CBA" w:rsidRPr="0080585D" w:rsidRDefault="00BC5DC4" w:rsidP="00853CBA">
      <w:pPr>
        <w:rPr>
          <w:lang w:val="en-US"/>
        </w:rPr>
      </w:pPr>
      <w:r w:rsidRPr="0080585D">
        <w:rPr>
          <w:lang w:val="en-US"/>
        </w:rPr>
        <w:br w:type="page"/>
      </w:r>
      <w:r w:rsidRPr="0080585D">
        <w:rPr>
          <w:b/>
          <w:lang w:val="en-US"/>
        </w:rPr>
        <w:t xml:space="preserve">Figure H. </w:t>
      </w:r>
      <w:r w:rsidRPr="0080585D">
        <w:rPr>
          <w:lang w:val="en-US"/>
        </w:rPr>
        <w:t xml:space="preserve">Risk of oxygen </w:t>
      </w:r>
      <w:proofErr w:type="spellStart"/>
      <w:r w:rsidRPr="0080585D">
        <w:rPr>
          <w:lang w:val="en-US"/>
        </w:rPr>
        <w:t>desaturation</w:t>
      </w:r>
      <w:proofErr w:type="spellEnd"/>
      <w:r w:rsidRPr="0080585D">
        <w:rPr>
          <w:lang w:val="en-US"/>
        </w:rPr>
        <w:t xml:space="preserve">. </w:t>
      </w:r>
      <w:proofErr w:type="gramStart"/>
      <w:r w:rsidRPr="0080585D">
        <w:rPr>
          <w:lang w:val="en-US"/>
        </w:rPr>
        <w:t xml:space="preserve">Subgroup analysis for trials with </w:t>
      </w:r>
      <w:proofErr w:type="spellStart"/>
      <w:r w:rsidRPr="0080585D">
        <w:rPr>
          <w:lang w:val="en-US"/>
        </w:rPr>
        <w:t>propofol</w:t>
      </w:r>
      <w:proofErr w:type="spellEnd"/>
      <w:r w:rsidRPr="0080585D">
        <w:rPr>
          <w:lang w:val="en-US"/>
        </w:rPr>
        <w:t xml:space="preserve"> bolus regimen in both PCS and CCS groups.</w:t>
      </w:r>
      <w:proofErr w:type="gramEnd"/>
      <w:r w:rsidRPr="0080585D">
        <w:rPr>
          <w:b/>
          <w:lang w:val="en-US"/>
        </w:rPr>
        <w:t xml:space="preserve"> </w:t>
      </w:r>
      <w:r w:rsidRPr="0080585D">
        <w:rPr>
          <w:lang w:val="en-US"/>
        </w:rPr>
        <w:t>PCS = patient-controlled sedation, CCS = clinician-controlled sedation, CI = confidence interval.</w:t>
      </w:r>
    </w:p>
    <w:p w:rsidR="00853CBA" w:rsidRPr="0080585D" w:rsidRDefault="00853CBA" w:rsidP="00853CBA">
      <w:pPr>
        <w:rPr>
          <w:lang w:val="en-US"/>
        </w:rPr>
      </w:pPr>
    </w:p>
    <w:p w:rsidR="00853CBA" w:rsidRPr="0080585D" w:rsidRDefault="00BC5DC4" w:rsidP="00853CBA">
      <w:pPr>
        <w:rPr>
          <w:lang w:val="en-US"/>
        </w:rPr>
      </w:pPr>
      <w:r w:rsidRPr="0080585D">
        <w:rPr>
          <w:noProof/>
          <w:lang w:val="fr-FR" w:eastAsia="fr-FR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44210" cy="3747770"/>
            <wp:effectExtent l="25400" t="0" r="0" b="0"/>
            <wp:wrapTight wrapText="bothSides">
              <wp:wrapPolygon edited="0">
                <wp:start x="-96" y="0"/>
                <wp:lineTo x="-96" y="21519"/>
                <wp:lineTo x="21586" y="21519"/>
                <wp:lineTo x="21586" y="0"/>
                <wp:lineTo x="-96" y="0"/>
              </wp:wrapPolygon>
            </wp:wrapTight>
            <wp:docPr id="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374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CBA" w:rsidRPr="0080585D" w:rsidRDefault="00853CBA" w:rsidP="00853CBA">
      <w:pPr>
        <w:rPr>
          <w:lang w:val="en-US"/>
        </w:rPr>
      </w:pPr>
    </w:p>
    <w:p w:rsidR="00853CBA" w:rsidRPr="0080585D" w:rsidRDefault="00853CBA" w:rsidP="00853CBA">
      <w:pPr>
        <w:rPr>
          <w:b/>
          <w:lang w:val="en-US"/>
        </w:rPr>
      </w:pPr>
    </w:p>
    <w:p w:rsidR="00853CBA" w:rsidRPr="0080585D" w:rsidRDefault="00BC5DC4" w:rsidP="00853CBA">
      <w:pPr>
        <w:rPr>
          <w:lang w:val="en-US"/>
        </w:rPr>
      </w:pPr>
      <w:r w:rsidRPr="0080585D">
        <w:rPr>
          <w:b/>
          <w:lang w:val="en-US"/>
        </w:rPr>
        <w:br w:type="page"/>
        <w:t xml:space="preserve">Figure I. </w:t>
      </w:r>
      <w:r w:rsidRPr="0080585D">
        <w:rPr>
          <w:lang w:val="en-US"/>
        </w:rPr>
        <w:t xml:space="preserve">Risk of arterial hypotension. </w:t>
      </w:r>
      <w:proofErr w:type="gramStart"/>
      <w:r w:rsidRPr="0080585D">
        <w:rPr>
          <w:lang w:val="en-US"/>
        </w:rPr>
        <w:t xml:space="preserve">Subgroup analysis for trials with </w:t>
      </w:r>
      <w:proofErr w:type="spellStart"/>
      <w:r w:rsidRPr="0080585D">
        <w:rPr>
          <w:lang w:val="en-US"/>
        </w:rPr>
        <w:t>propofol</w:t>
      </w:r>
      <w:proofErr w:type="spellEnd"/>
      <w:r w:rsidRPr="0080585D">
        <w:rPr>
          <w:lang w:val="en-US"/>
        </w:rPr>
        <w:t xml:space="preserve"> bolus regimen in both PCS and CCS groups.</w:t>
      </w:r>
      <w:proofErr w:type="gramEnd"/>
      <w:r w:rsidRPr="0080585D">
        <w:rPr>
          <w:lang w:val="en-US"/>
        </w:rPr>
        <w:t xml:space="preserve"> PCS = patient-controlled sedation, CCS = clinician-controlled sedation, CI = confidence interval.</w:t>
      </w:r>
    </w:p>
    <w:p w:rsidR="00853CBA" w:rsidRPr="0080585D" w:rsidRDefault="00853CBA" w:rsidP="00853CBA">
      <w:pPr>
        <w:rPr>
          <w:rFonts w:ascii="Arial" w:hAnsi="Arial"/>
          <w:b/>
          <w:lang w:val="en-US"/>
        </w:rPr>
      </w:pPr>
    </w:p>
    <w:p w:rsidR="00853CBA" w:rsidRPr="0080585D" w:rsidRDefault="00BC5DC4" w:rsidP="00853CBA">
      <w:pPr>
        <w:rPr>
          <w:rFonts w:ascii="Arial" w:hAnsi="Arial"/>
          <w:b/>
          <w:lang w:val="en-US"/>
        </w:rPr>
      </w:pPr>
      <w:r w:rsidRPr="0080585D">
        <w:rPr>
          <w:noProof/>
          <w:lang w:val="fr-FR" w:eastAsia="fr-FR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49925" cy="3089275"/>
            <wp:effectExtent l="25400" t="0" r="0" b="0"/>
            <wp:wrapTight wrapText="bothSides">
              <wp:wrapPolygon edited="0">
                <wp:start x="-95" y="0"/>
                <wp:lineTo x="-95" y="21489"/>
                <wp:lineTo x="21564" y="21489"/>
                <wp:lineTo x="21564" y="0"/>
                <wp:lineTo x="-95" y="0"/>
              </wp:wrapPolygon>
            </wp:wrapTight>
            <wp:docPr id="1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08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CBA" w:rsidRPr="0080585D" w:rsidRDefault="00853CBA" w:rsidP="00853CBA">
      <w:pPr>
        <w:rPr>
          <w:rFonts w:ascii="Arial" w:hAnsi="Arial"/>
          <w:b/>
          <w:lang w:val="en-US"/>
        </w:rPr>
      </w:pPr>
    </w:p>
    <w:p w:rsidR="00853CBA" w:rsidRPr="0080585D" w:rsidRDefault="00853CBA" w:rsidP="00853CBA">
      <w:pPr>
        <w:rPr>
          <w:rFonts w:ascii="Arial" w:hAnsi="Arial"/>
          <w:b/>
          <w:lang w:val="en-US"/>
        </w:rPr>
      </w:pPr>
    </w:p>
    <w:p w:rsidR="00853CBA" w:rsidRPr="0080585D" w:rsidRDefault="00853CBA" w:rsidP="00853CBA">
      <w:pPr>
        <w:rPr>
          <w:rFonts w:ascii="Arial" w:hAnsi="Arial"/>
          <w:b/>
          <w:lang w:val="en-US"/>
        </w:rPr>
      </w:pPr>
    </w:p>
    <w:p w:rsidR="00853CBA" w:rsidRPr="0080585D" w:rsidRDefault="00BC5DC4" w:rsidP="00853CBA">
      <w:pPr>
        <w:rPr>
          <w:lang w:val="en-US"/>
        </w:rPr>
      </w:pPr>
      <w:r w:rsidRPr="0080585D">
        <w:rPr>
          <w:rFonts w:ascii="Arial" w:hAnsi="Arial"/>
          <w:b/>
          <w:lang w:val="en-US"/>
        </w:rPr>
        <w:br w:type="page"/>
      </w:r>
      <w:r w:rsidRPr="0080585D">
        <w:rPr>
          <w:b/>
          <w:lang w:val="en-US"/>
        </w:rPr>
        <w:t xml:space="preserve">Figure J. </w:t>
      </w:r>
      <w:r w:rsidRPr="0080585D">
        <w:rPr>
          <w:lang w:val="en-US"/>
        </w:rPr>
        <w:t xml:space="preserve">Risk of rescue intervention for adverse event. </w:t>
      </w:r>
      <w:proofErr w:type="gramStart"/>
      <w:r w:rsidRPr="0080585D">
        <w:rPr>
          <w:lang w:val="en-US"/>
        </w:rPr>
        <w:t xml:space="preserve">Subgroup analysis for trials with </w:t>
      </w:r>
      <w:proofErr w:type="spellStart"/>
      <w:r w:rsidRPr="0080585D">
        <w:rPr>
          <w:lang w:val="en-US"/>
        </w:rPr>
        <w:t>propofol</w:t>
      </w:r>
      <w:proofErr w:type="spellEnd"/>
      <w:r w:rsidRPr="0080585D">
        <w:rPr>
          <w:lang w:val="en-US"/>
        </w:rPr>
        <w:t xml:space="preserve"> bolus regimen in both PCS and CCS groups.</w:t>
      </w:r>
      <w:proofErr w:type="gramEnd"/>
      <w:r w:rsidRPr="0080585D">
        <w:rPr>
          <w:rFonts w:ascii="Arial" w:hAnsi="Arial"/>
          <w:b/>
          <w:lang w:val="en-US"/>
        </w:rPr>
        <w:t xml:space="preserve"> </w:t>
      </w:r>
      <w:r w:rsidRPr="0080585D">
        <w:rPr>
          <w:lang w:val="en-US"/>
        </w:rPr>
        <w:t>PCS = patient-controlled sedation, CCS = clinician-controlled sedation, CI = confidence interval.</w:t>
      </w:r>
    </w:p>
    <w:p w:rsidR="00853CBA" w:rsidRPr="0080585D" w:rsidRDefault="00853CBA" w:rsidP="00853CBA">
      <w:pPr>
        <w:rPr>
          <w:lang w:val="en-US"/>
        </w:rPr>
      </w:pPr>
    </w:p>
    <w:p w:rsidR="00853CBA" w:rsidRPr="0080585D" w:rsidRDefault="00BC5DC4" w:rsidP="00853CBA">
      <w:pPr>
        <w:rPr>
          <w:lang w:val="en-US"/>
        </w:rPr>
      </w:pPr>
      <w:r w:rsidRPr="0080585D">
        <w:rPr>
          <w:noProof/>
          <w:lang w:val="fr-FR" w:eastAsia="fr-FR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3100" cy="3721735"/>
            <wp:effectExtent l="25400" t="0" r="0" b="0"/>
            <wp:wrapTight wrapText="bothSides">
              <wp:wrapPolygon edited="0">
                <wp:start x="-95" y="0"/>
                <wp:lineTo x="-95" y="21523"/>
                <wp:lineTo x="21552" y="21523"/>
                <wp:lineTo x="21552" y="0"/>
                <wp:lineTo x="-95" y="0"/>
              </wp:wrapPolygon>
            </wp:wrapTight>
            <wp:docPr id="1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2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CBA" w:rsidRPr="0080585D" w:rsidRDefault="00853CBA" w:rsidP="00853CBA">
      <w:pPr>
        <w:rPr>
          <w:rFonts w:ascii="Arial" w:hAnsi="Arial"/>
          <w:b/>
          <w:lang w:val="en-US"/>
        </w:rPr>
      </w:pPr>
    </w:p>
    <w:p w:rsidR="00853CBA" w:rsidRPr="0080585D" w:rsidRDefault="00BC5DC4" w:rsidP="00853CBA">
      <w:pPr>
        <w:rPr>
          <w:lang w:val="en-US"/>
        </w:rPr>
      </w:pPr>
      <w:r w:rsidRPr="0080585D">
        <w:rPr>
          <w:rFonts w:ascii="Arial" w:hAnsi="Arial"/>
          <w:b/>
          <w:lang w:val="en-US"/>
        </w:rPr>
        <w:br w:type="page"/>
      </w:r>
      <w:r w:rsidRPr="0080585D">
        <w:rPr>
          <w:b/>
          <w:lang w:val="en-US"/>
        </w:rPr>
        <w:t xml:space="preserve">Figure K. </w:t>
      </w:r>
      <w:r w:rsidRPr="0080585D">
        <w:rPr>
          <w:lang w:val="en-US"/>
        </w:rPr>
        <w:t xml:space="preserve">Risk of oxygen </w:t>
      </w:r>
      <w:proofErr w:type="spellStart"/>
      <w:r w:rsidRPr="0080585D">
        <w:rPr>
          <w:lang w:val="en-US"/>
        </w:rPr>
        <w:t>desaturation</w:t>
      </w:r>
      <w:proofErr w:type="spellEnd"/>
      <w:r w:rsidRPr="0080585D">
        <w:rPr>
          <w:lang w:val="en-US"/>
        </w:rPr>
        <w:t xml:space="preserve">. </w:t>
      </w:r>
      <w:proofErr w:type="gramStart"/>
      <w:r w:rsidRPr="0080585D">
        <w:rPr>
          <w:lang w:val="en-US"/>
        </w:rPr>
        <w:t xml:space="preserve">Subgroup analysis for trials with local or </w:t>
      </w:r>
      <w:proofErr w:type="spellStart"/>
      <w:r w:rsidRPr="0080585D">
        <w:rPr>
          <w:lang w:val="en-US"/>
        </w:rPr>
        <w:t>locoregional</w:t>
      </w:r>
      <w:proofErr w:type="spellEnd"/>
      <w:r w:rsidRPr="0080585D">
        <w:rPr>
          <w:lang w:val="en-US"/>
        </w:rPr>
        <w:t xml:space="preserve"> anesthesia.</w:t>
      </w:r>
      <w:proofErr w:type="gramEnd"/>
      <w:r w:rsidRPr="0080585D">
        <w:rPr>
          <w:b/>
          <w:lang w:val="en-US"/>
        </w:rPr>
        <w:t xml:space="preserve"> </w:t>
      </w:r>
      <w:r w:rsidRPr="0080585D">
        <w:rPr>
          <w:lang w:val="en-US"/>
        </w:rPr>
        <w:t>PCS = patient-controlled sedation, CCS = clinician-controlled sedation, CI = confidence interval.</w:t>
      </w:r>
    </w:p>
    <w:p w:rsidR="00853CBA" w:rsidRPr="0080585D" w:rsidRDefault="00853CBA" w:rsidP="00853CBA">
      <w:pPr>
        <w:rPr>
          <w:lang w:val="en-US"/>
        </w:rPr>
      </w:pPr>
    </w:p>
    <w:p w:rsidR="00853CBA" w:rsidRPr="0080585D" w:rsidRDefault="00BC5DC4" w:rsidP="00853CBA">
      <w:pPr>
        <w:rPr>
          <w:lang w:val="en-US"/>
        </w:rPr>
      </w:pPr>
      <w:r w:rsidRPr="0080585D">
        <w:rPr>
          <w:noProof/>
          <w:lang w:val="fr-FR" w:eastAsia="fr-FR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1195" cy="3744595"/>
            <wp:effectExtent l="25400" t="0" r="0" b="0"/>
            <wp:wrapTight wrapText="bothSides">
              <wp:wrapPolygon edited="0">
                <wp:start x="-95" y="0"/>
                <wp:lineTo x="-95" y="21538"/>
                <wp:lineTo x="21559" y="21538"/>
                <wp:lineTo x="21559" y="0"/>
                <wp:lineTo x="-95" y="0"/>
              </wp:wrapPolygon>
            </wp:wrapTight>
            <wp:docPr id="2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374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CBA" w:rsidRPr="0080585D" w:rsidRDefault="00853CBA" w:rsidP="00853CBA">
      <w:pPr>
        <w:rPr>
          <w:lang w:val="en-US"/>
        </w:rPr>
      </w:pPr>
    </w:p>
    <w:p w:rsidR="00853CBA" w:rsidRPr="0080585D" w:rsidRDefault="00853CBA" w:rsidP="00853CBA">
      <w:pPr>
        <w:rPr>
          <w:b/>
          <w:lang w:val="en-US"/>
        </w:rPr>
      </w:pPr>
    </w:p>
    <w:p w:rsidR="00853CBA" w:rsidRPr="0080585D" w:rsidDel="002C031F" w:rsidRDefault="00BC5DC4" w:rsidP="00853CBA">
      <w:pPr>
        <w:rPr>
          <w:lang w:val="en-US"/>
        </w:rPr>
      </w:pPr>
      <w:r w:rsidRPr="0080585D">
        <w:rPr>
          <w:b/>
          <w:lang w:val="en-US"/>
        </w:rPr>
        <w:br w:type="page"/>
        <w:t xml:space="preserve">Figure L. </w:t>
      </w:r>
      <w:r w:rsidRPr="0080585D">
        <w:rPr>
          <w:lang w:val="en-US"/>
        </w:rPr>
        <w:t xml:space="preserve">Risk of rescue intervention for adverse event. </w:t>
      </w:r>
      <w:proofErr w:type="gramStart"/>
      <w:r w:rsidRPr="0080585D">
        <w:rPr>
          <w:lang w:val="en-US"/>
        </w:rPr>
        <w:t xml:space="preserve">Subgroup analysis for trials with local or </w:t>
      </w:r>
      <w:proofErr w:type="spellStart"/>
      <w:r w:rsidRPr="0080585D">
        <w:rPr>
          <w:lang w:val="en-US"/>
        </w:rPr>
        <w:t>locoregional</w:t>
      </w:r>
      <w:proofErr w:type="spellEnd"/>
      <w:r w:rsidRPr="0080585D">
        <w:rPr>
          <w:lang w:val="en-US"/>
        </w:rPr>
        <w:t xml:space="preserve"> anesthesia.</w:t>
      </w:r>
      <w:proofErr w:type="gramEnd"/>
      <w:r w:rsidRPr="0080585D">
        <w:rPr>
          <w:lang w:val="en-US"/>
        </w:rPr>
        <w:t xml:space="preserve"> PCS = patient-controlled sedation, CCS = clinician-controlled sedation, CI = confidence interval.</w:t>
      </w:r>
    </w:p>
    <w:p w:rsidR="00853CBA" w:rsidRPr="0080585D" w:rsidRDefault="00853CBA" w:rsidP="00853CBA">
      <w:pPr>
        <w:rPr>
          <w:lang w:val="en-US"/>
        </w:rPr>
      </w:pPr>
    </w:p>
    <w:p w:rsidR="00853CBA" w:rsidRPr="0080585D" w:rsidRDefault="00BC5DC4" w:rsidP="00853CBA">
      <w:pPr>
        <w:rPr>
          <w:lang w:val="en-US"/>
        </w:rPr>
      </w:pPr>
      <w:r w:rsidRPr="0080585D">
        <w:rPr>
          <w:noProof/>
          <w:lang w:val="fr-FR" w:eastAsia="fr-FR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45480" cy="3769360"/>
            <wp:effectExtent l="25400" t="0" r="0" b="0"/>
            <wp:wrapTight wrapText="bothSides">
              <wp:wrapPolygon edited="0">
                <wp:start x="-95" y="0"/>
                <wp:lineTo x="-95" y="21542"/>
                <wp:lineTo x="21581" y="21542"/>
                <wp:lineTo x="21581" y="0"/>
                <wp:lineTo x="-95" y="0"/>
              </wp:wrapPolygon>
            </wp:wrapTight>
            <wp:docPr id="2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76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CBA" w:rsidRPr="0080585D" w:rsidRDefault="00853CBA" w:rsidP="00853CBA">
      <w:pPr>
        <w:rPr>
          <w:lang w:val="en-US"/>
        </w:rPr>
      </w:pPr>
    </w:p>
    <w:p w:rsidR="00853CBA" w:rsidRPr="0080585D" w:rsidRDefault="00853CBA" w:rsidP="00853CBA">
      <w:pPr>
        <w:rPr>
          <w:lang w:val="en-US"/>
        </w:rPr>
      </w:pPr>
    </w:p>
    <w:p w:rsidR="00853CBA" w:rsidRPr="0080585D" w:rsidRDefault="00BC5DC4" w:rsidP="00853CBA">
      <w:pPr>
        <w:rPr>
          <w:lang w:val="en-US"/>
        </w:rPr>
      </w:pPr>
      <w:r w:rsidRPr="0080585D">
        <w:rPr>
          <w:b/>
          <w:lang w:val="en-US"/>
        </w:rPr>
        <w:br w:type="page"/>
        <w:t>Figure M.</w:t>
      </w:r>
      <w:r w:rsidRPr="0080585D">
        <w:rPr>
          <w:lang w:val="en-US"/>
        </w:rPr>
        <w:t xml:space="preserve"> Total </w:t>
      </w:r>
      <w:proofErr w:type="spellStart"/>
      <w:r w:rsidRPr="0080585D">
        <w:rPr>
          <w:lang w:val="en-US"/>
        </w:rPr>
        <w:t>propofol</w:t>
      </w:r>
      <w:proofErr w:type="spellEnd"/>
      <w:r w:rsidRPr="0080585D">
        <w:rPr>
          <w:lang w:val="en-US"/>
        </w:rPr>
        <w:t xml:space="preserve"> dose</w:t>
      </w:r>
      <w:r w:rsidRPr="0080585D">
        <w:rPr>
          <w:b/>
          <w:lang w:val="en-US"/>
        </w:rPr>
        <w:t xml:space="preserve">. </w:t>
      </w:r>
      <w:r w:rsidRPr="0080585D">
        <w:rPr>
          <w:lang w:val="en-US"/>
        </w:rPr>
        <w:t>PCS = patient-controlled sedation, CCS = clinician-controlled sedation, CI = confidence interval, SD = standard deviation.</w:t>
      </w:r>
    </w:p>
    <w:p w:rsidR="00853CBA" w:rsidRPr="0080585D" w:rsidRDefault="00853CBA" w:rsidP="00853CBA">
      <w:pPr>
        <w:rPr>
          <w:lang w:val="en-US"/>
        </w:rPr>
      </w:pPr>
    </w:p>
    <w:p w:rsidR="00853CBA" w:rsidRPr="0080585D" w:rsidRDefault="003A7C45" w:rsidP="00853CBA">
      <w:pPr>
        <w:rPr>
          <w:b/>
          <w:lang w:val="en-US"/>
        </w:rPr>
      </w:pPr>
      <w:r w:rsidRPr="0080585D">
        <w:rPr>
          <w:noProof/>
          <w:lang w:val="fr-FR" w:eastAsia="fr-FR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3100" cy="1539240"/>
            <wp:effectExtent l="25400" t="0" r="0" b="0"/>
            <wp:wrapTight wrapText="bothSides">
              <wp:wrapPolygon edited="0">
                <wp:start x="-95" y="0"/>
                <wp:lineTo x="-95" y="21386"/>
                <wp:lineTo x="21552" y="21386"/>
                <wp:lineTo x="21552" y="0"/>
                <wp:lineTo x="-95" y="0"/>
              </wp:wrapPolygon>
            </wp:wrapTight>
            <wp:docPr id="2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011" w:rsidRPr="0080585D" w:rsidRDefault="00D20011" w:rsidP="00853CBA">
      <w:pPr>
        <w:rPr>
          <w:b/>
          <w:lang w:val="en-US"/>
        </w:rPr>
      </w:pPr>
    </w:p>
    <w:p w:rsidR="00853CBA" w:rsidRPr="0080585D" w:rsidRDefault="00853CBA" w:rsidP="00853CBA">
      <w:pPr>
        <w:rPr>
          <w:b/>
          <w:lang w:val="en-US"/>
        </w:rPr>
      </w:pPr>
    </w:p>
    <w:p w:rsidR="00853CBA" w:rsidRPr="0080585D" w:rsidRDefault="00BC5DC4" w:rsidP="00853CBA">
      <w:pPr>
        <w:rPr>
          <w:lang w:val="en-US"/>
        </w:rPr>
      </w:pPr>
      <w:r w:rsidRPr="0080585D">
        <w:rPr>
          <w:b/>
          <w:lang w:val="en-US"/>
        </w:rPr>
        <w:t>Figure N.</w:t>
      </w:r>
      <w:r w:rsidRPr="0080585D">
        <w:rPr>
          <w:lang w:val="en-US"/>
        </w:rPr>
        <w:t xml:space="preserve"> Risk of </w:t>
      </w:r>
      <w:proofErr w:type="spellStart"/>
      <w:r w:rsidRPr="0080585D">
        <w:rPr>
          <w:lang w:val="en-US"/>
        </w:rPr>
        <w:t>oversedation</w:t>
      </w:r>
      <w:proofErr w:type="spellEnd"/>
      <w:r w:rsidRPr="0080585D">
        <w:rPr>
          <w:lang w:val="en-US"/>
        </w:rPr>
        <w:t>. PCS = patient-controlled sedation, CCS = clinician-controlled sedation, CI = confidence interval.</w:t>
      </w:r>
    </w:p>
    <w:p w:rsidR="00853CBA" w:rsidRPr="0080585D" w:rsidRDefault="00853CBA" w:rsidP="00853CBA">
      <w:pPr>
        <w:rPr>
          <w:lang w:val="en-US"/>
        </w:rPr>
      </w:pPr>
    </w:p>
    <w:p w:rsidR="00853CBA" w:rsidRPr="0080585D" w:rsidRDefault="00BC5DC4" w:rsidP="00853CBA">
      <w:pPr>
        <w:rPr>
          <w:b/>
          <w:lang w:val="en-US"/>
        </w:rPr>
      </w:pPr>
      <w:r w:rsidRPr="0080585D">
        <w:rPr>
          <w:noProof/>
          <w:lang w:val="fr-FR" w:eastAsia="fr-FR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4370" cy="1962785"/>
            <wp:effectExtent l="25400" t="0" r="11430" b="0"/>
            <wp:wrapTight wrapText="bothSides">
              <wp:wrapPolygon edited="0">
                <wp:start x="-95" y="0"/>
                <wp:lineTo x="-95" y="21523"/>
                <wp:lineTo x="21643" y="21523"/>
                <wp:lineTo x="21643" y="0"/>
                <wp:lineTo x="-95" y="0"/>
              </wp:wrapPolygon>
            </wp:wrapTight>
            <wp:docPr id="30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196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CBA" w:rsidRPr="0080585D" w:rsidRDefault="00853CBA" w:rsidP="00853CBA">
      <w:pPr>
        <w:rPr>
          <w:b/>
          <w:lang w:val="en-US"/>
        </w:rPr>
      </w:pPr>
    </w:p>
    <w:p w:rsidR="00853CBA" w:rsidRPr="0080585D" w:rsidRDefault="00853CBA" w:rsidP="00853CBA">
      <w:pPr>
        <w:rPr>
          <w:b/>
          <w:lang w:val="en-US"/>
        </w:rPr>
      </w:pPr>
    </w:p>
    <w:p w:rsidR="00853CBA" w:rsidRPr="0080585D" w:rsidRDefault="00853CBA" w:rsidP="00853CBA">
      <w:pPr>
        <w:rPr>
          <w:b/>
          <w:lang w:val="en-US"/>
        </w:rPr>
      </w:pPr>
    </w:p>
    <w:p w:rsidR="00853CBA" w:rsidRPr="0080585D" w:rsidRDefault="00BC5DC4" w:rsidP="00853CBA">
      <w:pPr>
        <w:rPr>
          <w:lang w:val="en-US"/>
        </w:rPr>
      </w:pPr>
      <w:r w:rsidRPr="0080585D">
        <w:rPr>
          <w:b/>
          <w:lang w:val="en-US"/>
        </w:rPr>
        <w:br w:type="page"/>
        <w:t>Figure O.</w:t>
      </w:r>
      <w:r w:rsidRPr="0080585D">
        <w:rPr>
          <w:lang w:val="en-US"/>
        </w:rPr>
        <w:t xml:space="preserve"> Operator satisfaction with sedation</w:t>
      </w:r>
      <w:r w:rsidRPr="0080585D">
        <w:rPr>
          <w:rFonts w:ascii="Arial" w:hAnsi="Arial"/>
          <w:sz w:val="16"/>
          <w:lang w:val="en-US"/>
        </w:rPr>
        <w:t xml:space="preserve">. </w:t>
      </w:r>
      <w:r w:rsidRPr="0080585D">
        <w:rPr>
          <w:lang w:val="en-US"/>
        </w:rPr>
        <w:t>PCS = patient-controlled sedation, CCS = clinician-controlled sedation, CI = confidence interval, SD = standard deviation.</w:t>
      </w:r>
    </w:p>
    <w:p w:rsidR="00853CBA" w:rsidRPr="0080585D" w:rsidRDefault="00853CBA" w:rsidP="00853CBA">
      <w:pPr>
        <w:rPr>
          <w:rFonts w:ascii="Arial" w:hAnsi="Arial"/>
          <w:sz w:val="16"/>
          <w:lang w:val="en-US"/>
        </w:rPr>
      </w:pPr>
    </w:p>
    <w:p w:rsidR="00853CBA" w:rsidRPr="0080585D" w:rsidRDefault="003A7C45" w:rsidP="00853CBA">
      <w:pPr>
        <w:rPr>
          <w:b/>
          <w:lang w:val="en-US"/>
        </w:rPr>
      </w:pPr>
      <w:r w:rsidRPr="0080585D">
        <w:rPr>
          <w:noProof/>
          <w:lang w:val="fr-FR" w:eastAsia="fr-FR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1830" cy="1370330"/>
            <wp:effectExtent l="25400" t="0" r="0" b="0"/>
            <wp:wrapTight wrapText="bothSides">
              <wp:wrapPolygon edited="0">
                <wp:start x="-95" y="0"/>
                <wp:lineTo x="-95" y="21220"/>
                <wp:lineTo x="21557" y="21220"/>
                <wp:lineTo x="21557" y="0"/>
                <wp:lineTo x="-95" y="0"/>
              </wp:wrapPolygon>
            </wp:wrapTight>
            <wp:docPr id="3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137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011" w:rsidRPr="0080585D" w:rsidRDefault="00D20011" w:rsidP="00853CBA">
      <w:pPr>
        <w:rPr>
          <w:b/>
          <w:lang w:val="en-US"/>
        </w:rPr>
      </w:pPr>
    </w:p>
    <w:p w:rsidR="00853CBA" w:rsidRPr="0080585D" w:rsidRDefault="00853CBA" w:rsidP="00853CBA">
      <w:pPr>
        <w:rPr>
          <w:b/>
          <w:lang w:val="en-US"/>
        </w:rPr>
      </w:pPr>
    </w:p>
    <w:p w:rsidR="00853CBA" w:rsidRPr="0080585D" w:rsidRDefault="00BC5DC4" w:rsidP="00853CBA">
      <w:pPr>
        <w:rPr>
          <w:lang w:val="en-US"/>
        </w:rPr>
      </w:pPr>
      <w:r w:rsidRPr="0080585D">
        <w:rPr>
          <w:b/>
          <w:lang w:val="en-US"/>
        </w:rPr>
        <w:t>Figure P.</w:t>
      </w:r>
      <w:r w:rsidRPr="0080585D">
        <w:rPr>
          <w:lang w:val="en-US"/>
        </w:rPr>
        <w:t xml:space="preserve"> Patient satisfaction with sedation</w:t>
      </w:r>
      <w:r w:rsidRPr="0080585D">
        <w:rPr>
          <w:b/>
          <w:lang w:val="en-US"/>
        </w:rPr>
        <w:t xml:space="preserve">. </w:t>
      </w:r>
      <w:r w:rsidRPr="0080585D">
        <w:rPr>
          <w:lang w:val="en-US"/>
        </w:rPr>
        <w:t>PCS = patient-controlled sedation, CCS = clinician-controlled sedation, CI = confidence interval, SD = standard deviation.</w:t>
      </w:r>
    </w:p>
    <w:p w:rsidR="00853CBA" w:rsidRPr="0080585D" w:rsidRDefault="00853CBA" w:rsidP="00853CBA">
      <w:pPr>
        <w:rPr>
          <w:lang w:val="en-US"/>
        </w:rPr>
      </w:pPr>
    </w:p>
    <w:p w:rsidR="00853CBA" w:rsidRPr="00660134" w:rsidRDefault="003A7C45" w:rsidP="00853CBA">
      <w:pPr>
        <w:rPr>
          <w:b/>
          <w:lang w:val="en-US"/>
        </w:rPr>
      </w:pPr>
      <w:r w:rsidRPr="0080585D">
        <w:rPr>
          <w:noProof/>
          <w:lang w:val="fr-FR" w:eastAsia="fr-FR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1830" cy="1612900"/>
            <wp:effectExtent l="25400" t="0" r="0" b="0"/>
            <wp:wrapTight wrapText="bothSides">
              <wp:wrapPolygon edited="0">
                <wp:start x="-95" y="0"/>
                <wp:lineTo x="-95" y="21430"/>
                <wp:lineTo x="21557" y="21430"/>
                <wp:lineTo x="21557" y="0"/>
                <wp:lineTo x="-95" y="0"/>
              </wp:wrapPolygon>
            </wp:wrapTight>
            <wp:docPr id="32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3CBA" w:rsidRPr="00660134" w:rsidRDefault="00853CBA" w:rsidP="00853CBA">
      <w:pPr>
        <w:rPr>
          <w:lang w:val="en-US"/>
        </w:rPr>
      </w:pPr>
    </w:p>
    <w:p w:rsidR="00853CBA" w:rsidRPr="00660134" w:rsidRDefault="00853CBA" w:rsidP="00853CBA">
      <w:pPr>
        <w:pStyle w:val="Bibliographie7"/>
        <w:spacing w:line="480" w:lineRule="auto"/>
        <w:ind w:left="505" w:hanging="505"/>
        <w:rPr>
          <w:rFonts w:asciiTheme="minorHAnsi" w:hAnsiTheme="minorHAnsi"/>
          <w:sz w:val="24"/>
          <w:lang w:val="en-US"/>
        </w:rPr>
      </w:pPr>
    </w:p>
    <w:sectPr w:rsidR="00853CBA" w:rsidRPr="00660134" w:rsidSect="00853CBA">
      <w:headerReference w:type="default" r:id="rId29"/>
      <w:footerReference w:type="even" r:id="rId30"/>
      <w:footerReference w:type="default" r:id="rId31"/>
      <w:pgSz w:w="11904" w:h="16834"/>
      <w:pgMar w:top="1417" w:right="1417" w:bottom="1417" w:left="1417" w:header="708" w:footer="708" w:gutter="0"/>
      <w:cols w:space="708"/>
      <w:printerSettings r:id="rId32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495BB0" w:rsidRDefault="00495BB0">
      <w:pPr>
        <w:spacing w:after="0"/>
      </w:pPr>
      <w:r>
        <w:separator/>
      </w:r>
    </w:p>
  </w:endnote>
  <w:endnote w:type="continuationSeparator" w:id="1">
    <w:p w:rsidR="00495BB0" w:rsidRDefault="00495BB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Times New Roman Bold">
    <w:panose1 w:val="02020803070505020304"/>
    <w:charset w:val="00"/>
    <w:family w:val="auto"/>
    <w:pitch w:val="variable"/>
    <w:sig w:usb0="E0002AFF" w:usb1="C0007841" w:usb2="00000009" w:usb3="00000000" w:csb0="000001FF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495BB0" w:rsidRDefault="00495BB0" w:rsidP="00853CB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495BB0" w:rsidRDefault="00495BB0" w:rsidP="00853CBA">
    <w:pPr>
      <w:pStyle w:val="Pieddepage"/>
      <w:ind w:right="360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495BB0" w:rsidRDefault="00495BB0" w:rsidP="00853CB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20</w:t>
    </w:r>
    <w:r>
      <w:rPr>
        <w:rStyle w:val="Numrodepage"/>
      </w:rPr>
      <w:fldChar w:fldCharType="end"/>
    </w:r>
  </w:p>
  <w:p w:rsidR="00495BB0" w:rsidRDefault="00495BB0" w:rsidP="00853CBA">
    <w:pPr>
      <w:pStyle w:val="Pieddepage"/>
      <w:ind w:right="360"/>
    </w:pPr>
  </w:p>
</w:ftr>
</file>

<file path=word/footer3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495BB0" w:rsidRDefault="00495BB0">
    <w:pPr>
      <w:pStyle w:val="Pieddepage"/>
    </w:pPr>
  </w:p>
</w:ftr>
</file>

<file path=word/footer4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495BB0" w:rsidRDefault="00495BB0">
    <w:pPr>
      <w:pStyle w:val="Pieddepage"/>
    </w:pP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495BB0" w:rsidRDefault="00495BB0">
      <w:pPr>
        <w:spacing w:after="0"/>
      </w:pPr>
      <w:r>
        <w:separator/>
      </w:r>
    </w:p>
  </w:footnote>
  <w:footnote w:type="continuationSeparator" w:id="1">
    <w:p w:rsidR="00495BB0" w:rsidRDefault="00495BB0">
      <w:pPr>
        <w:spacing w:after="0"/>
      </w:pPr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495BB0" w:rsidRDefault="00495BB0">
    <w:pPr>
      <w:pStyle w:val="En-tte"/>
    </w:pPr>
  </w:p>
</w:hdr>
</file>

<file path=word/header2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495BB0" w:rsidRDefault="00495BB0">
    <w:pPr>
      <w:pStyle w:val="En-tte"/>
    </w:pP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FFFFFF1D"/>
    <w:multiLevelType w:val="multilevel"/>
    <w:tmpl w:val="AB5C8E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C04EF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66E6F3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093EE9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0367F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453676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E7E6E5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787EDE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662C06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45EB1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9CDE5C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043010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2AE201A"/>
    <w:multiLevelType w:val="multilevel"/>
    <w:tmpl w:val="7CF09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16241F2"/>
    <w:multiLevelType w:val="hybridMultilevel"/>
    <w:tmpl w:val="B8287D1A"/>
    <w:lvl w:ilvl="0" w:tplc="BD6C7084">
      <w:start w:val="1"/>
      <w:numFmt w:val="bullet"/>
      <w:pStyle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8E693C"/>
    <w:multiLevelType w:val="hybridMultilevel"/>
    <w:tmpl w:val="1034ED60"/>
    <w:lvl w:ilvl="0" w:tplc="9B78D704">
      <w:start w:val="1"/>
      <w:numFmt w:val="decimal"/>
      <w:pStyle w:val="NormalNumbered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8FD0963"/>
    <w:multiLevelType w:val="multilevel"/>
    <w:tmpl w:val="A658F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180713"/>
    <w:multiLevelType w:val="multilevel"/>
    <w:tmpl w:val="1A720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DA27B4"/>
    <w:multiLevelType w:val="hybridMultilevel"/>
    <w:tmpl w:val="CA2A27F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4E7BCF"/>
    <w:multiLevelType w:val="hybridMultilevel"/>
    <w:tmpl w:val="0B42483C"/>
    <w:lvl w:ilvl="0" w:tplc="6672BD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3E46B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CA877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F02A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ECCE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DAC1C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E28D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58302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C7A8F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A014AE0"/>
    <w:multiLevelType w:val="hybridMultilevel"/>
    <w:tmpl w:val="7ADA59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65F3F7A"/>
    <w:multiLevelType w:val="multilevel"/>
    <w:tmpl w:val="F6E8C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7050E4"/>
    <w:multiLevelType w:val="hybridMultilevel"/>
    <w:tmpl w:val="E91EBD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B2A758D"/>
    <w:multiLevelType w:val="hybridMultilevel"/>
    <w:tmpl w:val="E920F9D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A67F9F"/>
    <w:multiLevelType w:val="hybridMultilevel"/>
    <w:tmpl w:val="97B46A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B069F2"/>
    <w:multiLevelType w:val="hybridMultilevel"/>
    <w:tmpl w:val="884ADF86"/>
    <w:lvl w:ilvl="0" w:tplc="3C0645AE">
      <w:start w:val="18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FD7943"/>
    <w:multiLevelType w:val="hybridMultilevel"/>
    <w:tmpl w:val="D46A5FE2"/>
    <w:lvl w:ilvl="0" w:tplc="330E10B2">
      <w:start w:val="18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4"/>
  </w:num>
  <w:num w:numId="3">
    <w:abstractNumId w:val="14"/>
  </w:num>
  <w:num w:numId="4">
    <w:abstractNumId w:val="13"/>
  </w:num>
  <w:num w:numId="5">
    <w:abstractNumId w:val="16"/>
  </w:num>
  <w:num w:numId="6">
    <w:abstractNumId w:val="15"/>
  </w:num>
  <w:num w:numId="7">
    <w:abstractNumId w:val="12"/>
  </w:num>
  <w:num w:numId="8">
    <w:abstractNumId w:val="20"/>
  </w:num>
  <w:num w:numId="9">
    <w:abstractNumId w:val="19"/>
  </w:num>
  <w:num w:numId="10">
    <w:abstractNumId w:val="18"/>
  </w:num>
  <w:num w:numId="11">
    <w:abstractNumId w:val="9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  <w:num w:numId="16">
    <w:abstractNumId w:val="10"/>
  </w:num>
  <w:num w:numId="17">
    <w:abstractNumId w:val="8"/>
  </w:num>
  <w:num w:numId="18">
    <w:abstractNumId w:val="7"/>
  </w:num>
  <w:num w:numId="19">
    <w:abstractNumId w:val="6"/>
  </w:num>
  <w:num w:numId="20">
    <w:abstractNumId w:val="5"/>
  </w:num>
  <w:num w:numId="21">
    <w:abstractNumId w:val="0"/>
  </w:num>
  <w:num w:numId="22">
    <w:abstractNumId w:val="21"/>
  </w:num>
  <w:num w:numId="23">
    <w:abstractNumId w:val="17"/>
  </w:num>
  <w:num w:numId="24">
    <w:abstractNumId w:val="22"/>
  </w:num>
  <w:num w:numId="25">
    <w:abstractNumId w:val="23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53807"/>
    <w:rsid w:val="000D08DE"/>
    <w:rsid w:val="001F1A8A"/>
    <w:rsid w:val="003A7C45"/>
    <w:rsid w:val="00445A71"/>
    <w:rsid w:val="00495BB0"/>
    <w:rsid w:val="00691B60"/>
    <w:rsid w:val="00747527"/>
    <w:rsid w:val="0080585D"/>
    <w:rsid w:val="00853CBA"/>
    <w:rsid w:val="00862530"/>
    <w:rsid w:val="00920EA0"/>
    <w:rsid w:val="009554E8"/>
    <w:rsid w:val="00A14B3F"/>
    <w:rsid w:val="00A53807"/>
    <w:rsid w:val="00B85A9E"/>
    <w:rsid w:val="00BC5DC4"/>
    <w:rsid w:val="00D20011"/>
    <w:rsid w:val="00D20785"/>
    <w:rsid w:val="00D375F0"/>
    <w:rsid w:val="00F716A8"/>
  </w:rsids>
  <m:mathPr>
    <m:mathFont m:val="Impact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/>
    <w:lsdException w:name="Document Map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Revision" w:semiHidden="1"/>
    <w:lsdException w:name="List Paragraph" w:qFormat="1"/>
    <w:lsdException w:name="Bibliography" w:semiHidden="1" w:unhideWhenUsed="1"/>
    <w:lsdException w:name="TOC Heading" w:semiHidden="1" w:unhideWhenUsed="1"/>
  </w:latentStyles>
  <w:style w:type="paragraph" w:default="1" w:styleId="Normal">
    <w:name w:val="Normal"/>
    <w:qFormat/>
    <w:rsid w:val="00B93B75"/>
    <w:rPr>
      <w:lang w:val="en-GB"/>
    </w:rPr>
  </w:style>
  <w:style w:type="paragraph" w:styleId="Titre1">
    <w:name w:val="heading 1"/>
    <w:basedOn w:val="Normal"/>
    <w:next w:val="Normal"/>
    <w:link w:val="Titre1Car"/>
    <w:qFormat/>
    <w:rsid w:val="00A53807"/>
    <w:pPr>
      <w:keepNext/>
      <w:spacing w:before="240" w:after="60"/>
      <w:outlineLvl w:val="0"/>
    </w:pPr>
    <w:rPr>
      <w:rFonts w:ascii="Calibri" w:eastAsia="Times New Roman" w:hAnsi="Calibri" w:cs="Times New Roman"/>
      <w:b/>
      <w:kern w:val="32"/>
      <w:sz w:val="32"/>
      <w:szCs w:val="32"/>
      <w:lang w:val="de-DE" w:eastAsia="de-DE"/>
    </w:rPr>
  </w:style>
  <w:style w:type="paragraph" w:styleId="Titre2">
    <w:name w:val="heading 2"/>
    <w:basedOn w:val="Normal"/>
    <w:next w:val="Normal"/>
    <w:link w:val="Titre2Car"/>
    <w:qFormat/>
    <w:rsid w:val="00A53807"/>
    <w:pPr>
      <w:keepNext/>
      <w:spacing w:before="240" w:after="60"/>
      <w:outlineLvl w:val="1"/>
    </w:pPr>
    <w:rPr>
      <w:rFonts w:ascii="Calibri" w:eastAsia="Times New Roman" w:hAnsi="Calibri" w:cs="Times New Roman"/>
      <w:b/>
      <w:i/>
      <w:sz w:val="28"/>
      <w:szCs w:val="28"/>
      <w:lang w:val="de-DE" w:eastAsia="de-DE"/>
    </w:rPr>
  </w:style>
  <w:style w:type="paragraph" w:styleId="Titre3">
    <w:name w:val="heading 3"/>
    <w:basedOn w:val="Normal"/>
    <w:next w:val="Normal"/>
    <w:link w:val="Titre3Car"/>
    <w:uiPriority w:val="9"/>
    <w:qFormat/>
    <w:rsid w:val="00A53807"/>
    <w:pPr>
      <w:keepNext/>
      <w:keepLines/>
      <w:spacing w:before="200" w:after="0"/>
      <w:outlineLvl w:val="2"/>
    </w:pPr>
    <w:rPr>
      <w:rFonts w:ascii="Calibri" w:eastAsia="MS Gothic" w:hAnsi="Calibri" w:cs="Times New Roman"/>
      <w:b/>
      <w:bCs/>
      <w:color w:val="4F81BD"/>
      <w:sz w:val="22"/>
      <w:lang w:val="de-DE" w:eastAsia="de-DE"/>
    </w:rPr>
  </w:style>
  <w:style w:type="paragraph" w:styleId="Titre4">
    <w:name w:val="heading 4"/>
    <w:basedOn w:val="Normal"/>
    <w:next w:val="Normal"/>
    <w:link w:val="Titre4Car"/>
    <w:qFormat/>
    <w:rsid w:val="00A2324E"/>
    <w:pPr>
      <w:keepNext/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120"/>
      <w:ind w:left="360"/>
      <w:outlineLvl w:val="3"/>
    </w:pPr>
    <w:rPr>
      <w:rFonts w:ascii="Times New Roman" w:eastAsia="Times New Roman" w:hAnsi="Times New Roman" w:cs="Times New Roman"/>
      <w:noProof/>
      <w:color w:val="000080"/>
      <w:lang w:val="en-US" w:bidi="bn-IN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customStyle="1" w:styleId="Titre1Car">
    <w:name w:val="Titre 1 Car"/>
    <w:basedOn w:val="Policepardfaut"/>
    <w:link w:val="Titre1"/>
    <w:rsid w:val="00A53807"/>
    <w:rPr>
      <w:rFonts w:ascii="Calibri" w:eastAsia="Times New Roman" w:hAnsi="Calibri" w:cs="Times New Roman"/>
      <w:b/>
      <w:kern w:val="32"/>
      <w:sz w:val="32"/>
      <w:szCs w:val="32"/>
      <w:lang w:val="de-DE" w:eastAsia="de-DE"/>
    </w:rPr>
  </w:style>
  <w:style w:type="character" w:customStyle="1" w:styleId="Titre2Car">
    <w:name w:val="Titre 2 Car"/>
    <w:basedOn w:val="Policepardfaut"/>
    <w:link w:val="Titre2"/>
    <w:rsid w:val="00A53807"/>
    <w:rPr>
      <w:rFonts w:ascii="Calibri" w:eastAsia="Times New Roman" w:hAnsi="Calibri" w:cs="Times New Roman"/>
      <w:b/>
      <w:i/>
      <w:sz w:val="28"/>
      <w:szCs w:val="28"/>
      <w:lang w:val="de-DE" w:eastAsia="de-DE"/>
    </w:rPr>
  </w:style>
  <w:style w:type="character" w:customStyle="1" w:styleId="Titre3Car">
    <w:name w:val="Titre 3 Car"/>
    <w:basedOn w:val="Policepardfaut"/>
    <w:link w:val="Titre3"/>
    <w:uiPriority w:val="9"/>
    <w:rsid w:val="00A53807"/>
    <w:rPr>
      <w:rFonts w:ascii="Calibri" w:eastAsia="MS Gothic" w:hAnsi="Calibri" w:cs="Times New Roman"/>
      <w:b/>
      <w:bCs/>
      <w:color w:val="4F81BD"/>
      <w:sz w:val="22"/>
      <w:lang w:val="de-DE" w:eastAsia="de-DE"/>
    </w:rPr>
  </w:style>
  <w:style w:type="table" w:styleId="Grille">
    <w:name w:val="Table Grid"/>
    <w:basedOn w:val="TableauNormal"/>
    <w:uiPriority w:val="59"/>
    <w:rsid w:val="00EB2010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417C10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417C10"/>
    <w:rPr>
      <w:lang w:val="en-GB"/>
    </w:rPr>
  </w:style>
  <w:style w:type="character" w:styleId="Numrodepage">
    <w:name w:val="page number"/>
    <w:basedOn w:val="Policepardfaut"/>
    <w:uiPriority w:val="99"/>
    <w:unhideWhenUsed/>
    <w:rsid w:val="00417C10"/>
  </w:style>
  <w:style w:type="character" w:customStyle="1" w:styleId="Titre4Car">
    <w:name w:val="Titre 4 Car"/>
    <w:basedOn w:val="Policepardfaut"/>
    <w:link w:val="Titre4"/>
    <w:rsid w:val="00A2324E"/>
    <w:rPr>
      <w:rFonts w:ascii="Times New Roman" w:eastAsia="Times New Roman" w:hAnsi="Times New Roman" w:cs="Times New Roman"/>
      <w:noProof/>
      <w:color w:val="000080"/>
      <w:lang w:bidi="bn-IN"/>
    </w:rPr>
  </w:style>
  <w:style w:type="paragraph" w:styleId="Textedebulles">
    <w:name w:val="Balloon Text"/>
    <w:basedOn w:val="Normal"/>
    <w:link w:val="TextedebullesCar"/>
    <w:rsid w:val="00A2324E"/>
    <w:pPr>
      <w:spacing w:after="120"/>
    </w:pPr>
    <w:rPr>
      <w:rFonts w:ascii="Tahoma" w:eastAsia="Times" w:hAnsi="Tahoma" w:cs="Tahoma"/>
      <w:noProof/>
      <w:sz w:val="16"/>
      <w:szCs w:val="16"/>
      <w:lang w:val="en-US" w:bidi="bn-IN"/>
    </w:rPr>
  </w:style>
  <w:style w:type="character" w:customStyle="1" w:styleId="TextedebullesCar">
    <w:name w:val="Texte de bulles Car"/>
    <w:basedOn w:val="Policepardfaut"/>
    <w:link w:val="Textedebulles"/>
    <w:rsid w:val="00A2324E"/>
    <w:rPr>
      <w:rFonts w:ascii="Tahoma" w:eastAsia="Times" w:hAnsi="Tahoma" w:cs="Tahoma"/>
      <w:noProof/>
      <w:sz w:val="16"/>
      <w:szCs w:val="16"/>
      <w:lang w:bidi="bn-IN"/>
    </w:rPr>
  </w:style>
  <w:style w:type="character" w:styleId="Lienhypertexte">
    <w:name w:val="Hyperlink"/>
    <w:rsid w:val="00A2324E"/>
    <w:rPr>
      <w:color w:val="0000FF"/>
      <w:u w:val="single"/>
    </w:rPr>
  </w:style>
  <w:style w:type="paragraph" w:customStyle="1" w:styleId="Bullet">
    <w:name w:val="Bullet"/>
    <w:basedOn w:val="Normal"/>
    <w:rsid w:val="00A2324E"/>
    <w:pPr>
      <w:numPr>
        <w:numId w:val="4"/>
      </w:numPr>
      <w:tabs>
        <w:tab w:val="clear" w:pos="720"/>
      </w:tabs>
      <w:spacing w:after="120"/>
      <w:ind w:left="360"/>
    </w:pPr>
    <w:rPr>
      <w:rFonts w:ascii="Times New Roman" w:eastAsia="Times" w:hAnsi="Times New Roman" w:cs="Times New Roman"/>
      <w:noProof/>
      <w:color w:val="FF0000"/>
      <w:lang w:val="en-US" w:bidi="bn-IN"/>
    </w:rPr>
  </w:style>
  <w:style w:type="paragraph" w:customStyle="1" w:styleId="ArticleTitle">
    <w:name w:val="Article Title"/>
    <w:basedOn w:val="Normal"/>
    <w:rsid w:val="00A2324E"/>
    <w:pPr>
      <w:spacing w:after="120"/>
      <w:jc w:val="center"/>
    </w:pPr>
    <w:rPr>
      <w:rFonts w:ascii="Times New Roman" w:eastAsia="Times" w:hAnsi="Times New Roman" w:cs="Times New Roman"/>
      <w:b/>
      <w:noProof/>
      <w:sz w:val="36"/>
      <w:lang w:val="en-US" w:bidi="bn-IN"/>
    </w:rPr>
  </w:style>
  <w:style w:type="paragraph" w:customStyle="1" w:styleId="NormalNumbered">
    <w:name w:val="Normal Numbered"/>
    <w:basedOn w:val="Normal"/>
    <w:rsid w:val="00A2324E"/>
    <w:pPr>
      <w:widowControl w:val="0"/>
      <w:numPr>
        <w:numId w:val="3"/>
      </w:numPr>
      <w:autoSpaceDE w:val="0"/>
      <w:autoSpaceDN w:val="0"/>
      <w:adjustRightInd w:val="0"/>
      <w:spacing w:before="120" w:after="120"/>
    </w:pPr>
    <w:rPr>
      <w:rFonts w:ascii="Times New Roman" w:eastAsia="Times New Roman" w:hAnsi="Times New Roman" w:cs="Times New Roman"/>
      <w:bCs/>
      <w:noProof/>
      <w:lang w:val="en-US" w:bidi="bn-IN"/>
    </w:rPr>
  </w:style>
  <w:style w:type="character" w:styleId="Marquedenotedefin">
    <w:name w:val="endnote reference"/>
    <w:rsid w:val="00A2324E"/>
    <w:rPr>
      <w:vertAlign w:val="superscript"/>
    </w:rPr>
  </w:style>
  <w:style w:type="character" w:styleId="Marquedannotation">
    <w:name w:val="annotation reference"/>
    <w:rsid w:val="00A2324E"/>
    <w:rPr>
      <w:sz w:val="16"/>
      <w:szCs w:val="16"/>
    </w:rPr>
  </w:style>
  <w:style w:type="paragraph" w:customStyle="1" w:styleId="Corpsdetexte1">
    <w:name w:val="Corps de texte1"/>
    <w:basedOn w:val="Normal"/>
    <w:qFormat/>
    <w:rsid w:val="00A2324E"/>
    <w:pPr>
      <w:spacing w:before="120" w:after="120" w:line="480" w:lineRule="auto"/>
    </w:pPr>
    <w:rPr>
      <w:rFonts w:ascii="Times New Roman" w:eastAsia="Times" w:hAnsi="Times New Roman" w:cs="Times New Roman"/>
      <w:noProof/>
      <w:lang w:val="en-US" w:bidi="bn-IN"/>
    </w:rPr>
  </w:style>
  <w:style w:type="paragraph" w:customStyle="1" w:styleId="ShortTitle">
    <w:name w:val="Short Title"/>
    <w:basedOn w:val="Normal"/>
    <w:rsid w:val="00A2324E"/>
    <w:pPr>
      <w:spacing w:before="120" w:after="120"/>
      <w:jc w:val="center"/>
    </w:pPr>
    <w:rPr>
      <w:rFonts w:ascii="Times New Roman" w:eastAsia="Times" w:hAnsi="Times New Roman" w:cs="Times New Roman"/>
      <w:noProof/>
      <w:sz w:val="32"/>
      <w:szCs w:val="32"/>
      <w:lang w:val="en-US" w:bidi="bn-IN"/>
    </w:rPr>
  </w:style>
  <w:style w:type="paragraph" w:styleId="En-tte">
    <w:name w:val="header"/>
    <w:basedOn w:val="Normal"/>
    <w:link w:val="En-tteCar"/>
    <w:uiPriority w:val="99"/>
    <w:rsid w:val="00A2324E"/>
    <w:pPr>
      <w:tabs>
        <w:tab w:val="center" w:pos="4320"/>
        <w:tab w:val="right" w:pos="8640"/>
      </w:tabs>
      <w:spacing w:after="120"/>
    </w:pPr>
    <w:rPr>
      <w:rFonts w:ascii="Times New Roman" w:eastAsia="Times" w:hAnsi="Times New Roman" w:cs="Times New Roman"/>
      <w:noProof/>
      <w:lang w:val="en-US" w:bidi="bn-IN"/>
    </w:rPr>
  </w:style>
  <w:style w:type="character" w:customStyle="1" w:styleId="En-tteCar">
    <w:name w:val="En-tête Car"/>
    <w:basedOn w:val="Policepardfaut"/>
    <w:link w:val="En-tte"/>
    <w:uiPriority w:val="99"/>
    <w:rsid w:val="00A2324E"/>
    <w:rPr>
      <w:rFonts w:ascii="Times New Roman" w:eastAsia="Times" w:hAnsi="Times New Roman" w:cs="Times New Roman"/>
      <w:noProof/>
      <w:lang w:bidi="bn-IN"/>
    </w:rPr>
  </w:style>
  <w:style w:type="paragraph" w:styleId="Commentaire">
    <w:name w:val="annotation text"/>
    <w:basedOn w:val="Normal"/>
    <w:link w:val="CommentaireCar"/>
    <w:semiHidden/>
    <w:rsid w:val="00A2324E"/>
    <w:pPr>
      <w:spacing w:after="120"/>
    </w:pPr>
    <w:rPr>
      <w:rFonts w:ascii="Times New Roman" w:eastAsia="Times" w:hAnsi="Times New Roman" w:cs="Times New Roman"/>
      <w:noProof/>
      <w:sz w:val="20"/>
      <w:lang w:val="en-US" w:bidi="bn-IN"/>
    </w:rPr>
  </w:style>
  <w:style w:type="character" w:customStyle="1" w:styleId="CommentaireCar">
    <w:name w:val="Commentaire Car"/>
    <w:basedOn w:val="Policepardfaut"/>
    <w:link w:val="Commentaire"/>
    <w:semiHidden/>
    <w:rsid w:val="00A2324E"/>
    <w:rPr>
      <w:rFonts w:ascii="Times New Roman" w:eastAsia="Times" w:hAnsi="Times New Roman" w:cs="Times New Roman"/>
      <w:noProof/>
      <w:sz w:val="20"/>
      <w:lang w:bidi="bn-IN"/>
    </w:rPr>
  </w:style>
  <w:style w:type="paragraph" w:styleId="Objetducommentaire">
    <w:name w:val="annotation subject"/>
    <w:basedOn w:val="Commentaire"/>
    <w:next w:val="Commentaire"/>
    <w:link w:val="ObjetducommentaireCar"/>
    <w:semiHidden/>
    <w:rsid w:val="00A2324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A2324E"/>
    <w:rPr>
      <w:rFonts w:ascii="Times New Roman" w:eastAsia="Times" w:hAnsi="Times New Roman" w:cs="Times New Roman"/>
      <w:b/>
      <w:bCs/>
      <w:noProof/>
      <w:sz w:val="20"/>
      <w:lang w:bidi="bn-IN"/>
    </w:rPr>
  </w:style>
  <w:style w:type="character" w:customStyle="1" w:styleId="Heading1Char">
    <w:name w:val="Heading 1 Char"/>
    <w:rsid w:val="00A2324E"/>
    <w:rPr>
      <w:rFonts w:ascii="Arial" w:hAnsi="Arial"/>
      <w:i/>
      <w:color w:val="000080"/>
      <w:sz w:val="32"/>
      <w:lang w:val="en-US" w:eastAsia="en-US" w:bidi="bn-IN"/>
    </w:rPr>
  </w:style>
  <w:style w:type="character" w:customStyle="1" w:styleId="lev1">
    <w:name w:val="Élevé1"/>
    <w:basedOn w:val="Policepardfaut"/>
    <w:rsid w:val="00A2324E"/>
  </w:style>
  <w:style w:type="paragraph" w:styleId="Corpsdetexte3">
    <w:name w:val="Body Text 3"/>
    <w:basedOn w:val="Normal"/>
    <w:link w:val="Corpsdetexte3Car"/>
    <w:rsid w:val="00A2324E"/>
    <w:pPr>
      <w:widowControl w:val="0"/>
      <w:autoSpaceDE w:val="0"/>
      <w:autoSpaceDN w:val="0"/>
      <w:adjustRightInd w:val="0"/>
      <w:spacing w:after="0"/>
    </w:pPr>
    <w:rPr>
      <w:rFonts w:ascii="Helvetica" w:eastAsia="Times New Roman" w:hAnsi="Helvetica" w:cs="Times New Roman"/>
      <w:noProof/>
      <w:sz w:val="28"/>
      <w:lang w:val="en-US" w:bidi="bn-IN"/>
    </w:rPr>
  </w:style>
  <w:style w:type="character" w:customStyle="1" w:styleId="Corpsdetexte3Car">
    <w:name w:val="Corps de texte 3 Car"/>
    <w:basedOn w:val="Policepardfaut"/>
    <w:link w:val="Corpsdetexte3"/>
    <w:rsid w:val="00A2324E"/>
    <w:rPr>
      <w:rFonts w:ascii="Helvetica" w:eastAsia="Times New Roman" w:hAnsi="Helvetica" w:cs="Times New Roman"/>
      <w:noProof/>
      <w:sz w:val="28"/>
      <w:lang w:bidi="bn-IN"/>
    </w:rPr>
  </w:style>
  <w:style w:type="character" w:styleId="Lienhypertextesuivi">
    <w:name w:val="FollowedHyperlink"/>
    <w:basedOn w:val="Policepardfaut"/>
    <w:uiPriority w:val="99"/>
    <w:unhideWhenUsed/>
    <w:rsid w:val="00A2324E"/>
    <w:rPr>
      <w:color w:val="800080"/>
      <w:u w:val="single"/>
    </w:rPr>
  </w:style>
  <w:style w:type="paragraph" w:styleId="Titre">
    <w:name w:val="Title"/>
    <w:basedOn w:val="Normal"/>
    <w:next w:val="Normal"/>
    <w:link w:val="TitreCar"/>
    <w:rsid w:val="00A2324E"/>
    <w:pPr>
      <w:spacing w:before="240" w:after="60"/>
      <w:jc w:val="center"/>
      <w:outlineLvl w:val="0"/>
    </w:pPr>
    <w:rPr>
      <w:rFonts w:ascii="Calibri" w:eastAsia="Times New Roman" w:hAnsi="Calibri" w:cs="Times New Roman"/>
      <w:b/>
      <w:bCs/>
      <w:noProof/>
      <w:kern w:val="28"/>
      <w:sz w:val="32"/>
      <w:szCs w:val="32"/>
      <w:lang w:val="en-US" w:bidi="bn-IN"/>
    </w:rPr>
  </w:style>
  <w:style w:type="character" w:customStyle="1" w:styleId="TitreCar">
    <w:name w:val="Titre Car"/>
    <w:basedOn w:val="Policepardfaut"/>
    <w:link w:val="Titre"/>
    <w:rsid w:val="00A2324E"/>
    <w:rPr>
      <w:rFonts w:ascii="Calibri" w:eastAsia="Times New Roman" w:hAnsi="Calibri" w:cs="Times New Roman"/>
      <w:b/>
      <w:bCs/>
      <w:noProof/>
      <w:kern w:val="28"/>
      <w:sz w:val="32"/>
      <w:szCs w:val="32"/>
      <w:lang w:bidi="bn-IN"/>
    </w:rPr>
  </w:style>
  <w:style w:type="paragraph" w:styleId="Paragraphedeliste">
    <w:name w:val="List Paragraph"/>
    <w:basedOn w:val="Normal"/>
    <w:qFormat/>
    <w:rsid w:val="00A2324E"/>
    <w:pPr>
      <w:spacing w:before="120" w:after="0"/>
      <w:ind w:left="720"/>
      <w:contextualSpacing/>
    </w:pPr>
    <w:rPr>
      <w:rFonts w:ascii="Calibri" w:eastAsia="Cambria" w:hAnsi="Calibri" w:cs="Times New Roman"/>
      <w:sz w:val="22"/>
      <w:lang w:val="fr-FR"/>
    </w:rPr>
  </w:style>
  <w:style w:type="paragraph" w:customStyle="1" w:styleId="Bibliographie1">
    <w:name w:val="Bibliographie1"/>
    <w:basedOn w:val="Normal"/>
    <w:rsid w:val="00A2324E"/>
    <w:pPr>
      <w:tabs>
        <w:tab w:val="left" w:pos="500"/>
      </w:tabs>
      <w:spacing w:before="120" w:after="240"/>
      <w:ind w:left="504" w:hanging="504"/>
    </w:pPr>
    <w:rPr>
      <w:rFonts w:ascii="Calibri" w:eastAsia="Cambria" w:hAnsi="Calibri" w:cs="Times New Roman"/>
      <w:sz w:val="22"/>
      <w:lang w:val="en-US"/>
    </w:rPr>
  </w:style>
  <w:style w:type="paragraph" w:customStyle="1" w:styleId="Bibliographie2">
    <w:name w:val="Bibliographie2"/>
    <w:basedOn w:val="Normal"/>
    <w:rsid w:val="00A2324E"/>
    <w:pPr>
      <w:tabs>
        <w:tab w:val="left" w:pos="500"/>
      </w:tabs>
      <w:spacing w:before="120" w:after="240"/>
      <w:ind w:left="504" w:hanging="504"/>
    </w:pPr>
    <w:rPr>
      <w:rFonts w:ascii="Calibri" w:eastAsia="Cambria" w:hAnsi="Calibri" w:cs="Times New Roman"/>
      <w:sz w:val="22"/>
      <w:lang w:val="en-US"/>
    </w:rPr>
  </w:style>
  <w:style w:type="paragraph" w:customStyle="1" w:styleId="Bibliography1">
    <w:name w:val="Bibliography1"/>
    <w:basedOn w:val="Normal"/>
    <w:rsid w:val="00A2324E"/>
    <w:pPr>
      <w:tabs>
        <w:tab w:val="left" w:pos="500"/>
      </w:tabs>
      <w:spacing w:before="120" w:after="240"/>
      <w:ind w:left="504" w:hanging="504"/>
    </w:pPr>
    <w:rPr>
      <w:rFonts w:ascii="Times New Roman" w:eastAsia="Times" w:hAnsi="Times New Roman" w:cs="Times New Roman"/>
      <w:i/>
      <w:lang w:val="en-US" w:bidi="bn-IN"/>
    </w:rPr>
  </w:style>
  <w:style w:type="paragraph" w:customStyle="1" w:styleId="Bibliographie3">
    <w:name w:val="Bibliographie3"/>
    <w:basedOn w:val="Normal"/>
    <w:rsid w:val="00A2324E"/>
    <w:pPr>
      <w:tabs>
        <w:tab w:val="left" w:pos="500"/>
      </w:tabs>
      <w:spacing w:before="120" w:after="240"/>
      <w:ind w:left="504" w:hanging="504"/>
    </w:pPr>
    <w:rPr>
      <w:rFonts w:ascii="Times New Roman" w:eastAsia="Times" w:hAnsi="Times New Roman" w:cs="Times New Roman"/>
      <w:lang w:val="en-US" w:bidi="bn-IN"/>
    </w:rPr>
  </w:style>
  <w:style w:type="paragraph" w:customStyle="1" w:styleId="authorinfosection">
    <w:name w:val="authorinfosection"/>
    <w:basedOn w:val="Normal"/>
    <w:rsid w:val="00A2324E"/>
    <w:pPr>
      <w:spacing w:beforeLines="1" w:afterLines="1"/>
    </w:pPr>
    <w:rPr>
      <w:rFonts w:ascii="Times" w:eastAsia="Cambria" w:hAnsi="Times" w:cs="Times New Roman"/>
      <w:sz w:val="20"/>
      <w:lang w:val="en-US" w:eastAsia="fr-FR"/>
    </w:rPr>
  </w:style>
  <w:style w:type="character" w:styleId="lev">
    <w:name w:val="Strong"/>
    <w:basedOn w:val="Policepardfaut"/>
    <w:uiPriority w:val="22"/>
    <w:rsid w:val="00A2324E"/>
    <w:rPr>
      <w:b/>
    </w:rPr>
  </w:style>
  <w:style w:type="paragraph" w:customStyle="1" w:styleId="paraauthor-contributions">
    <w:name w:val="paraauthor-contributions"/>
    <w:basedOn w:val="Normal"/>
    <w:rsid w:val="00A2324E"/>
    <w:pPr>
      <w:spacing w:beforeLines="1" w:afterLines="1"/>
    </w:pPr>
    <w:rPr>
      <w:rFonts w:ascii="Times" w:eastAsia="Cambria" w:hAnsi="Times" w:cs="Times New Roman"/>
      <w:sz w:val="20"/>
      <w:lang w:val="en-US" w:eastAsia="fr-FR"/>
    </w:rPr>
  </w:style>
  <w:style w:type="paragraph" w:customStyle="1" w:styleId="para">
    <w:name w:val="para"/>
    <w:basedOn w:val="Normal"/>
    <w:rsid w:val="00A2324E"/>
    <w:pPr>
      <w:spacing w:beforeLines="1" w:afterLines="1"/>
    </w:pPr>
    <w:rPr>
      <w:rFonts w:ascii="Times" w:eastAsia="Cambria" w:hAnsi="Times" w:cs="Times New Roman"/>
      <w:sz w:val="20"/>
      <w:lang w:val="en-US" w:eastAsia="fr-FR"/>
    </w:rPr>
  </w:style>
  <w:style w:type="paragraph" w:customStyle="1" w:styleId="parafinancial-disclosure">
    <w:name w:val="parafinancial-disclosure"/>
    <w:basedOn w:val="Normal"/>
    <w:rsid w:val="00A2324E"/>
    <w:pPr>
      <w:spacing w:beforeLines="1" w:afterLines="1"/>
    </w:pPr>
    <w:rPr>
      <w:rFonts w:ascii="Times" w:eastAsia="Cambria" w:hAnsi="Times" w:cs="Times New Roman"/>
      <w:sz w:val="20"/>
      <w:lang w:val="en-US" w:eastAsia="fr-FR"/>
    </w:rPr>
  </w:style>
  <w:style w:type="paragraph" w:customStyle="1" w:styleId="parafunding-statement">
    <w:name w:val="parafunding-statement"/>
    <w:basedOn w:val="Normal"/>
    <w:rsid w:val="00A2324E"/>
    <w:pPr>
      <w:spacing w:beforeLines="1" w:afterLines="1"/>
    </w:pPr>
    <w:rPr>
      <w:rFonts w:ascii="Times" w:eastAsia="Cambria" w:hAnsi="Times" w:cs="Times New Roman"/>
      <w:sz w:val="20"/>
      <w:lang w:val="en-US" w:eastAsia="fr-FR"/>
    </w:rPr>
  </w:style>
  <w:style w:type="paragraph" w:customStyle="1" w:styleId="Default">
    <w:name w:val="Default"/>
    <w:rsid w:val="00A2324E"/>
    <w:pPr>
      <w:widowControl w:val="0"/>
      <w:autoSpaceDE w:val="0"/>
      <w:autoSpaceDN w:val="0"/>
      <w:adjustRightInd w:val="0"/>
      <w:spacing w:after="0"/>
    </w:pPr>
    <w:rPr>
      <w:rFonts w:ascii="Times New Roman" w:eastAsia="Cambria" w:hAnsi="Times New Roman" w:cs="Times New Roman"/>
      <w:color w:val="000000"/>
      <w:lang w:eastAsia="fr-FR"/>
    </w:rPr>
  </w:style>
  <w:style w:type="paragraph" w:styleId="Rvision">
    <w:name w:val="Revision"/>
    <w:hidden/>
    <w:rsid w:val="00A2324E"/>
    <w:pPr>
      <w:spacing w:after="0"/>
    </w:pPr>
    <w:rPr>
      <w:rFonts w:ascii="Times New Roman" w:eastAsia="Times" w:hAnsi="Times New Roman" w:cs="Times New Roman"/>
      <w:noProof/>
      <w:lang w:bidi="bn-IN"/>
    </w:rPr>
  </w:style>
  <w:style w:type="paragraph" w:styleId="NormalWeb">
    <w:name w:val="Normal (Web)"/>
    <w:basedOn w:val="Normal"/>
    <w:uiPriority w:val="99"/>
    <w:rsid w:val="00A2324E"/>
    <w:pPr>
      <w:spacing w:beforeLines="1" w:afterLines="1"/>
    </w:pPr>
    <w:rPr>
      <w:rFonts w:ascii="Times" w:eastAsia="Cambria" w:hAnsi="Times" w:cs="Times New Roman"/>
      <w:sz w:val="20"/>
      <w:lang w:val="en-US" w:eastAsia="fr-FR"/>
    </w:rPr>
  </w:style>
  <w:style w:type="paragraph" w:customStyle="1" w:styleId="Bibliographie4">
    <w:name w:val="Bibliographie4"/>
    <w:basedOn w:val="Normal"/>
    <w:rsid w:val="00A2324E"/>
    <w:pPr>
      <w:tabs>
        <w:tab w:val="left" w:pos="500"/>
      </w:tabs>
      <w:spacing w:before="120" w:after="240"/>
      <w:ind w:left="504" w:hanging="504"/>
    </w:pPr>
    <w:rPr>
      <w:rFonts w:ascii="Times New Roman" w:eastAsia="Times" w:hAnsi="Times New Roman" w:cs="Times New Roman"/>
      <w:noProof/>
      <w:lang w:val="en-US" w:bidi="bn-IN"/>
    </w:rPr>
  </w:style>
  <w:style w:type="paragraph" w:customStyle="1" w:styleId="Bibliographie5">
    <w:name w:val="Bibliographie5"/>
    <w:basedOn w:val="Normal"/>
    <w:rsid w:val="00A2324E"/>
    <w:pPr>
      <w:tabs>
        <w:tab w:val="left" w:pos="380"/>
      </w:tabs>
      <w:spacing w:before="120" w:after="0"/>
      <w:ind w:left="384" w:hanging="384"/>
    </w:pPr>
    <w:rPr>
      <w:rFonts w:ascii="Times New Roman" w:eastAsia="Times" w:hAnsi="Times New Roman" w:cs="Times New Roman"/>
      <w:noProof/>
      <w:lang w:val="en-US" w:bidi="bn-IN"/>
    </w:rPr>
  </w:style>
  <w:style w:type="character" w:styleId="Numrodeligne">
    <w:name w:val="line number"/>
    <w:basedOn w:val="Policepardfaut"/>
    <w:rsid w:val="00A2324E"/>
  </w:style>
  <w:style w:type="paragraph" w:customStyle="1" w:styleId="Bibliographie6">
    <w:name w:val="Bibliographie6"/>
    <w:basedOn w:val="Normal"/>
    <w:rsid w:val="00A2324E"/>
    <w:pPr>
      <w:tabs>
        <w:tab w:val="left" w:pos="500"/>
      </w:tabs>
      <w:spacing w:after="240"/>
      <w:ind w:left="504" w:hanging="504"/>
    </w:pPr>
    <w:rPr>
      <w:rFonts w:ascii="Times New Roman" w:eastAsia="Times" w:hAnsi="Times New Roman" w:cs="Times New Roman"/>
      <w:lang w:val="en-US" w:bidi="bn-IN"/>
    </w:rPr>
  </w:style>
  <w:style w:type="paragraph" w:customStyle="1" w:styleId="Bibliographie7">
    <w:name w:val="Bibliographie7"/>
    <w:basedOn w:val="Normal"/>
    <w:rsid w:val="00EF2572"/>
    <w:pPr>
      <w:tabs>
        <w:tab w:val="left" w:pos="500"/>
      </w:tabs>
      <w:spacing w:after="240"/>
      <w:ind w:left="504" w:hanging="504"/>
    </w:pPr>
    <w:rPr>
      <w:rFonts w:ascii="Arial" w:hAnsi="Arial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footer" Target="footer3.xml"/><Relationship Id="rId31" Type="http://schemas.openxmlformats.org/officeDocument/2006/relationships/footer" Target="footer4.xml"/><Relationship Id="rId32" Type="http://schemas.openxmlformats.org/officeDocument/2006/relationships/printerSettings" Target="printerSettings/printerSettings2.bin"/><Relationship Id="rId9" Type="http://schemas.openxmlformats.org/officeDocument/2006/relationships/footer" Target="footer2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printerSettings" Target="printerSettings/printerSettings1.bin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34</Pages>
  <Words>3435</Words>
  <Characters>19580</Characters>
  <Application>Microsoft Word 12.0.0</Application>
  <DocSecurity>0</DocSecurity>
  <Lines>163</Lines>
  <Paragraphs>39</Paragraphs>
  <ScaleCrop>false</ScaleCrop>
  <Company>HUG</Company>
  <LinksUpToDate>false</LinksUpToDate>
  <CharactersWithSpaces>24045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Kreienbühl</dc:creator>
  <cp:keywords/>
  <cp:lastModifiedBy>Lukas Kreienbühl</cp:lastModifiedBy>
  <cp:revision>5</cp:revision>
  <dcterms:created xsi:type="dcterms:W3CDTF">2018-01-06T19:10:00Z</dcterms:created>
  <dcterms:modified xsi:type="dcterms:W3CDTF">2018-01-10T20:43:00Z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zotero-version="4.0.25.3"&gt;&lt;session id="GJZZsLfu"/&gt;&lt;style id="http://www.zotero.org/styles/anesthesia-and-analgesia" hasBibliography="1" bibliographyStyleHasBeenSet="1"/&gt;&lt;prefs&gt;&lt;pref name="fieldType" value="Field"/&gt;&lt;pref name="storeR</vt:lpwstr>
  </property>
  <property fmtid="{D5CDD505-2E9C-101B-9397-08002B2CF9AE}" pid="3" name="ZOTERO_PREF_2">
    <vt:lpwstr>eferences" value="true"/&gt;&lt;pref name="automaticJournalAbbreviations" value="true"/&gt;&lt;pref name="noteType" value="0"/&gt;&lt;/prefs&gt;&lt;/data&gt;</vt:lpwstr>
  </property>
</Properties>
</file>