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24" w:rsidRPr="00696ABE" w:rsidRDefault="00990BC7" w:rsidP="00D92E34">
      <w:pPr>
        <w:spacing w:line="480" w:lineRule="auto"/>
        <w:rPr>
          <w:rFonts w:asciiTheme="majorBidi" w:eastAsia="Cambria" w:hAnsiTheme="majorBidi" w:cstheme="majorBidi"/>
          <w:b/>
          <w:sz w:val="32"/>
          <w:szCs w:val="32"/>
        </w:rPr>
      </w:pPr>
      <w:r w:rsidRPr="00696ABE">
        <w:rPr>
          <w:rFonts w:asciiTheme="majorBidi" w:hAnsiTheme="majorBidi" w:cstheme="majorBidi"/>
          <w:b/>
          <w:sz w:val="32"/>
          <w:szCs w:val="32"/>
        </w:rPr>
        <w:t>Supplementa</w:t>
      </w:r>
      <w:r w:rsidR="00A03108" w:rsidRPr="00696ABE">
        <w:rPr>
          <w:rFonts w:asciiTheme="majorBidi" w:hAnsiTheme="majorBidi" w:cstheme="majorBidi"/>
          <w:b/>
          <w:sz w:val="32"/>
          <w:szCs w:val="32"/>
        </w:rPr>
        <w:t>ry Table 1</w:t>
      </w:r>
      <w:r w:rsidR="00180386" w:rsidRPr="00696ABE">
        <w:rPr>
          <w:rFonts w:asciiTheme="majorBidi" w:hAnsiTheme="majorBidi" w:cstheme="majorBidi"/>
          <w:b/>
          <w:sz w:val="32"/>
          <w:szCs w:val="32"/>
        </w:rPr>
        <w:t>.</w:t>
      </w:r>
      <w:r w:rsidR="00180386" w:rsidRPr="00696ABE">
        <w:rPr>
          <w:rFonts w:asciiTheme="majorBidi" w:eastAsia="Cambria" w:hAnsiTheme="majorBidi" w:cstheme="majorBidi"/>
          <w:b/>
          <w:sz w:val="32"/>
          <w:szCs w:val="32"/>
        </w:rPr>
        <w:t xml:space="preserve"> </w:t>
      </w:r>
      <w:r w:rsidR="00D92E34" w:rsidRPr="00696ABE">
        <w:rPr>
          <w:rFonts w:asciiTheme="majorBidi" w:eastAsia="Cambria" w:hAnsiTheme="majorBidi" w:cstheme="majorBidi"/>
          <w:b/>
          <w:sz w:val="32"/>
          <w:szCs w:val="32"/>
        </w:rPr>
        <w:t>Comparative data for patients with WD-ALF and ALF from others</w:t>
      </w:r>
    </w:p>
    <w:tbl>
      <w:tblPr>
        <w:tblStyle w:val="TableGrid"/>
        <w:tblW w:w="8931" w:type="dxa"/>
        <w:tblInd w:w="-318" w:type="dxa"/>
        <w:tblLook w:val="04A0" w:firstRow="1" w:lastRow="0" w:firstColumn="1" w:lastColumn="0" w:noHBand="0" w:noVBand="1"/>
      </w:tblPr>
      <w:tblGrid>
        <w:gridCol w:w="2694"/>
        <w:gridCol w:w="2127"/>
        <w:gridCol w:w="2126"/>
        <w:gridCol w:w="1984"/>
      </w:tblGrid>
      <w:tr w:rsidR="00D92E34" w:rsidRPr="00696ABE" w:rsidTr="00634BC4">
        <w:tc>
          <w:tcPr>
            <w:tcW w:w="2694" w:type="dxa"/>
            <w:vMerge w:val="restart"/>
          </w:tcPr>
          <w:p w:rsidR="00D92E34" w:rsidRPr="00696ABE" w:rsidRDefault="00D92E34" w:rsidP="00634BC4">
            <w:pPr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Parameters</w:t>
            </w:r>
          </w:p>
        </w:tc>
        <w:tc>
          <w:tcPr>
            <w:tcW w:w="2127" w:type="dxa"/>
          </w:tcPr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            </w:t>
            </w:r>
            <w:r w:rsidR="00D92E34" w:rsidRPr="00696ABE">
              <w:rPr>
                <w:rFonts w:ascii="Angsana New" w:hAnsi="Angsana New" w:cs="Angsana New"/>
                <w:b/>
                <w:sz w:val="28"/>
                <w:szCs w:val="28"/>
              </w:rPr>
              <w:t>WD-ALF</w:t>
            </w:r>
          </w:p>
        </w:tc>
        <w:tc>
          <w:tcPr>
            <w:tcW w:w="2126" w:type="dxa"/>
          </w:tcPr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  </w:t>
            </w:r>
            <w:r w:rsidR="00D92E34" w:rsidRPr="00696ABE">
              <w:rPr>
                <w:rFonts w:ascii="Angsana New" w:hAnsi="Angsana New" w:cs="Angsana New"/>
                <w:b/>
                <w:sz w:val="28"/>
                <w:szCs w:val="28"/>
              </w:rPr>
              <w:t>Indeterminate ALF</w:t>
            </w:r>
          </w:p>
        </w:tc>
        <w:tc>
          <w:tcPr>
            <w:tcW w:w="1984" w:type="dxa"/>
          </w:tcPr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    </w:t>
            </w:r>
            <w:r w:rsidR="00D92E34" w:rsidRPr="00696ABE">
              <w:rPr>
                <w:rFonts w:ascii="Angsana New" w:hAnsi="Angsana New" w:cs="Angsana New"/>
                <w:b/>
                <w:sz w:val="28"/>
                <w:szCs w:val="28"/>
              </w:rPr>
              <w:t>ALF from others</w:t>
            </w:r>
          </w:p>
        </w:tc>
      </w:tr>
      <w:tr w:rsidR="00D92E34" w:rsidRPr="00696ABE" w:rsidTr="00634BC4">
        <w:tc>
          <w:tcPr>
            <w:tcW w:w="2694" w:type="dxa"/>
            <w:vMerge/>
          </w:tcPr>
          <w:p w:rsidR="00D92E34" w:rsidRPr="00696ABE" w:rsidRDefault="00D92E34" w:rsidP="00634BC4">
            <w:pPr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              </w:t>
            </w:r>
            <w:r w:rsidR="00D92E34" w:rsidRPr="00696ABE">
              <w:rPr>
                <w:rFonts w:ascii="Angsana New" w:hAnsi="Angsana New" w:cs="Angsana New"/>
                <w:b/>
                <w:sz w:val="28"/>
                <w:szCs w:val="28"/>
              </w:rPr>
              <w:t>(N=15)</w:t>
            </w:r>
          </w:p>
        </w:tc>
        <w:tc>
          <w:tcPr>
            <w:tcW w:w="2126" w:type="dxa"/>
          </w:tcPr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             </w:t>
            </w:r>
            <w:r w:rsidR="00D92E34" w:rsidRPr="00696ABE">
              <w:rPr>
                <w:rFonts w:ascii="Angsana New" w:hAnsi="Angsana New" w:cs="Angsana New"/>
                <w:b/>
                <w:sz w:val="28"/>
                <w:szCs w:val="28"/>
              </w:rPr>
              <w:t>(N=9)</w:t>
            </w:r>
          </w:p>
        </w:tc>
        <w:tc>
          <w:tcPr>
            <w:tcW w:w="1984" w:type="dxa"/>
          </w:tcPr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            </w:t>
            </w:r>
            <w:r w:rsidR="00D92E34" w:rsidRPr="00696ABE">
              <w:rPr>
                <w:rFonts w:ascii="Angsana New" w:hAnsi="Angsana New" w:cs="Angsana New"/>
                <w:b/>
                <w:sz w:val="28"/>
                <w:szCs w:val="28"/>
              </w:rPr>
              <w:t>(N=61)</w:t>
            </w:r>
          </w:p>
        </w:tc>
      </w:tr>
      <w:tr w:rsidR="00D92E34" w:rsidRPr="00696ABE" w:rsidTr="00634BC4">
        <w:trPr>
          <w:trHeight w:val="8837"/>
        </w:trPr>
        <w:tc>
          <w:tcPr>
            <w:tcW w:w="2694" w:type="dxa"/>
          </w:tcPr>
          <w:p w:rsidR="00D92E34" w:rsidRPr="00696ABE" w:rsidRDefault="00D92E34" w:rsidP="00634BC4">
            <w:pPr>
              <w:spacing w:before="240"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Age (year)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Female (%)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Zn (</w:t>
            </w:r>
            <w:r w:rsidRPr="00696ABE">
              <w:rPr>
                <w:rFonts w:ascii="Times New Roman" w:hAnsi="Times New Roman" w:cs="Times New Roman"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mol/L) 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Corrected Zn (</w:t>
            </w:r>
            <w:r w:rsidRPr="00696ABE">
              <w:rPr>
                <w:rFonts w:ascii="Times New Roman" w:hAnsi="Times New Roman" w:cs="Times New Roman"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mol/L) 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Copper (</w:t>
            </w:r>
            <w:r w:rsidRPr="00696ABE">
              <w:rPr>
                <w:rFonts w:ascii="Times New Roman" w:hAnsi="Times New Roman" w:cs="Times New Roman"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mol/L) 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Free copper (</w:t>
            </w:r>
            <w:r w:rsidRPr="00696ABE">
              <w:rPr>
                <w:rFonts w:ascii="Times New Roman" w:hAnsi="Times New Roman" w:cs="Times New Roman"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mol/L) 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ALP (IU/L) 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Low ALP for age (N)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Albumin (g/L)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TB (</w:t>
            </w:r>
            <w:r w:rsidRPr="00696ABE">
              <w:rPr>
                <w:rFonts w:ascii="Times New Roman" w:hAnsi="Times New Roman" w:cs="Times New Roman"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>mol/L)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AST (IU/L)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ALT (IU/L)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AST to ALT</w:t>
            </w:r>
          </w:p>
          <w:p w:rsidR="00D92E3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lastRenderedPageBreak/>
              <w:t>AST to ALT &gt; 2 (N)</w:t>
            </w:r>
          </w:p>
          <w:p w:rsidR="00634BC4" w:rsidRPr="00696ABE" w:rsidRDefault="00D92E3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AST to ALT &gt; 4 (N)</w:t>
            </w:r>
          </w:p>
        </w:tc>
        <w:tc>
          <w:tcPr>
            <w:tcW w:w="2127" w:type="dxa"/>
          </w:tcPr>
          <w:p w:rsidR="00D92E34" w:rsidRPr="00696ABE" w:rsidRDefault="00634BC4" w:rsidP="00634BC4">
            <w:pPr>
              <w:spacing w:before="240"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 xml:space="preserve">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13.2 (7.7-16.0)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5 (33.3%)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>5.8 (4.1-8.3)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 xml:space="preserve"> (N=8)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</w:t>
            </w:r>
            <w:r w:rsidR="00C04167" w:rsidRPr="00696ABE">
              <w:rPr>
                <w:rFonts w:ascii="Angsana New" w:hAnsi="Angsana New" w:cs="Angsana New"/>
                <w:sz w:val="28"/>
                <w:szCs w:val="28"/>
              </w:rPr>
              <w:t>7.3 (5.2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-11.6)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14.5 (4.5-36.3)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>7.9</w:t>
            </w:r>
            <w:r w:rsidR="00EA7877" w:rsidRPr="00696ABE">
              <w:rPr>
                <w:rFonts w:ascii="Angsana New" w:hAnsi="Angsana New" w:cs="Angsana New"/>
                <w:sz w:val="28"/>
                <w:szCs w:val="28"/>
              </w:rPr>
              <w:t>2 (3.08-31.58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t>)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 xml:space="preserve"> (N=13)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92 (19-1120)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10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color w:val="FF0000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22 (19-35)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57 (19-625)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132 (39-403)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54 (11-190)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 xml:space="preserve">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2.83 (0.68-12.36)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10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92E34" w:rsidRPr="00696ABE" w:rsidRDefault="00634BC4" w:rsidP="00634BC4">
            <w:pPr>
              <w:spacing w:before="240"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 xml:space="preserve">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7.6 (1.0-12.2)*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 (11%)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9.8 (7.0-12.1)†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11.4 (7.6-17.8)*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18.1 (11.4-36.7)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6.4</w:t>
            </w:r>
            <w:r w:rsidR="00EA7877" w:rsidRPr="00696ABE">
              <w:rPr>
                <w:rFonts w:ascii="Angsana New" w:hAnsi="Angsana New" w:cs="Angsana New"/>
                <w:sz w:val="28"/>
                <w:szCs w:val="28"/>
              </w:rPr>
              <w:t>1 (3.38-23.48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345 (159-758)*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color w:val="FF0000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0*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color w:val="FF0000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36 (25-41)</w:t>
            </w:r>
            <w:r w:rsidR="00C04167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282 (48-448)*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2778 (2039-6637)†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2744 (1816-2857)*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1.05 (0.74-1.53)†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color w:val="FF0000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lastRenderedPageBreak/>
              <w:t xml:space="preserve">      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0*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0*</w:t>
            </w:r>
          </w:p>
        </w:tc>
        <w:tc>
          <w:tcPr>
            <w:tcW w:w="1984" w:type="dxa"/>
          </w:tcPr>
          <w:p w:rsidR="00D92E34" w:rsidRPr="00696ABE" w:rsidRDefault="00634BC4" w:rsidP="00634BC4">
            <w:pPr>
              <w:spacing w:before="240"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 xml:space="preserve">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6 (1.1-16.6)</w:t>
            </w:r>
            <w:r w:rsidR="00C04167" w:rsidRPr="00696ABE">
              <w:rPr>
                <w:rFonts w:ascii="Angsana New" w:hAnsi="Angsana New" w:cs="Angsana New"/>
                <w:sz w:val="28"/>
                <w:szCs w:val="28"/>
              </w:rPr>
              <w:t>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24 (39%)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255 (102-1286)*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color w:val="FF0000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2</w:t>
            </w:r>
            <w:r w:rsidR="00D92E34" w:rsidRPr="00696ABE">
              <w:rPr>
                <w:rFonts w:ascii="Angsana New" w:eastAsia="Cambria" w:hAnsi="Angsana New" w:cs="Angsana New"/>
                <w:color w:val="FF0000"/>
                <w:sz w:val="28"/>
                <w:szCs w:val="28"/>
              </w:rPr>
              <w:t>†</w:t>
            </w:r>
          </w:p>
          <w:p w:rsidR="00C04167" w:rsidRPr="00696ABE" w:rsidRDefault="00C04167" w:rsidP="00C04167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        </w:t>
            </w:r>
            <w:r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34 (19-41)*</w:t>
            </w:r>
          </w:p>
          <w:p w:rsidR="00D92E34" w:rsidRPr="00696ABE" w:rsidRDefault="00C04167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150 (6-844)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1421 (34-11303)†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974 (8-7833)†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</w:t>
            </w:r>
            <w:r w:rsidR="00D92E34" w:rsidRPr="00696ABE">
              <w:rPr>
                <w:rFonts w:ascii="Angsana New" w:hAnsi="Angsana New" w:cs="Angsana New"/>
                <w:sz w:val="28"/>
                <w:szCs w:val="28"/>
              </w:rPr>
              <w:t>1.37 (0.18-7.30)*</w:t>
            </w:r>
          </w:p>
          <w:p w:rsidR="00D92E3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color w:val="FF0000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lastRenderedPageBreak/>
              <w:t xml:space="preserve">      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19*</w:t>
            </w:r>
          </w:p>
          <w:p w:rsidR="00634BC4" w:rsidRPr="00696ABE" w:rsidRDefault="00634BC4" w:rsidP="00634BC4">
            <w:pPr>
              <w:spacing w:line="360" w:lineRule="auto"/>
              <w:ind w:right="-1198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 </w:t>
            </w:r>
            <w:r w:rsidR="00D92E34" w:rsidRPr="00696ABE">
              <w:rPr>
                <w:rFonts w:ascii="Angsana New" w:hAnsi="Angsana New" w:cs="Angsana New"/>
                <w:color w:val="FF0000"/>
                <w:sz w:val="28"/>
                <w:szCs w:val="28"/>
              </w:rPr>
              <w:t>7</w:t>
            </w:r>
          </w:p>
        </w:tc>
      </w:tr>
    </w:tbl>
    <w:p w:rsidR="00D92E34" w:rsidRPr="00696ABE" w:rsidRDefault="00D92E34" w:rsidP="00364D73">
      <w:pPr>
        <w:spacing w:line="240" w:lineRule="auto"/>
        <w:rPr>
          <w:rFonts w:asciiTheme="majorBidi" w:eastAsia="Cambria" w:hAnsiTheme="majorBidi" w:cstheme="majorBidi"/>
          <w:sz w:val="28"/>
          <w:szCs w:val="36"/>
        </w:rPr>
      </w:pPr>
      <w:r w:rsidRPr="00696ABE">
        <w:rPr>
          <w:rFonts w:asciiTheme="majorBidi" w:eastAsia="Cambria" w:hAnsiTheme="majorBidi" w:cstheme="majorBidi"/>
          <w:sz w:val="28"/>
          <w:szCs w:val="36"/>
        </w:rPr>
        <w:lastRenderedPageBreak/>
        <w:t xml:space="preserve">Value = Median (range) </w:t>
      </w:r>
    </w:p>
    <w:p w:rsidR="00D92E34" w:rsidRPr="00696ABE" w:rsidRDefault="00D92E34" w:rsidP="00364D73">
      <w:pPr>
        <w:spacing w:line="240" w:lineRule="auto"/>
        <w:rPr>
          <w:rFonts w:asciiTheme="majorBidi" w:eastAsia="Cambria" w:hAnsiTheme="majorBidi" w:cstheme="majorBidi"/>
          <w:sz w:val="28"/>
          <w:szCs w:val="36"/>
        </w:rPr>
      </w:pPr>
      <w:r w:rsidRPr="00696ABE">
        <w:rPr>
          <w:rFonts w:asciiTheme="majorBidi" w:eastAsia="Cambria" w:hAnsiTheme="majorBidi" w:cstheme="majorBidi"/>
          <w:sz w:val="28"/>
          <w:szCs w:val="36"/>
        </w:rPr>
        <w:t>*   P &lt; 0.05 vs WD-ALF, †P &lt; 0.001 vs WD-ALF</w:t>
      </w:r>
    </w:p>
    <w:p w:rsidR="00634BC4" w:rsidRPr="00696ABE" w:rsidRDefault="00634BC4" w:rsidP="00D437F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64D73" w:rsidRPr="00696ABE" w:rsidRDefault="00364D73" w:rsidP="00D437FB">
      <w:pPr>
        <w:spacing w:line="480" w:lineRule="auto"/>
        <w:rPr>
          <w:rFonts w:asciiTheme="majorBidi" w:hAnsiTheme="majorBidi" w:cstheme="majorBidi"/>
          <w:b/>
          <w:sz w:val="32"/>
          <w:szCs w:val="32"/>
        </w:rPr>
      </w:pPr>
    </w:p>
    <w:p w:rsidR="00364D73" w:rsidRPr="00696ABE" w:rsidRDefault="00A03108" w:rsidP="00364D73">
      <w:pPr>
        <w:spacing w:line="240" w:lineRule="auto"/>
        <w:rPr>
          <w:rFonts w:asciiTheme="majorBidi" w:hAnsiTheme="majorBidi" w:cstheme="majorBidi"/>
          <w:b/>
          <w:sz w:val="32"/>
          <w:szCs w:val="32"/>
        </w:rPr>
      </w:pPr>
      <w:r w:rsidRPr="00696ABE">
        <w:rPr>
          <w:rFonts w:asciiTheme="majorBidi" w:hAnsiTheme="majorBidi" w:cstheme="majorBidi"/>
          <w:b/>
          <w:sz w:val="32"/>
          <w:szCs w:val="32"/>
        </w:rPr>
        <w:t>Supplementary Table 2</w:t>
      </w:r>
      <w:r w:rsidR="00180386" w:rsidRPr="00696ABE">
        <w:rPr>
          <w:rFonts w:asciiTheme="majorBidi" w:hAnsiTheme="majorBidi" w:cstheme="majorBidi"/>
          <w:b/>
          <w:sz w:val="32"/>
          <w:szCs w:val="32"/>
        </w:rPr>
        <w:t>.</w:t>
      </w:r>
      <w:r w:rsidR="004C5724" w:rsidRPr="00696ABE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180386" w:rsidRPr="00696ABE">
        <w:rPr>
          <w:rFonts w:asciiTheme="majorBidi" w:eastAsia="Cambria" w:hAnsiTheme="majorBidi" w:cstheme="majorBidi"/>
          <w:b/>
          <w:sz w:val="32"/>
          <w:szCs w:val="32"/>
        </w:rPr>
        <w:t>The Diagnostic Value of 3 P</w:t>
      </w:r>
      <w:r w:rsidR="004C5724" w:rsidRPr="00696ABE">
        <w:rPr>
          <w:rFonts w:asciiTheme="majorBidi" w:eastAsia="Cambria" w:hAnsiTheme="majorBidi" w:cstheme="majorBidi"/>
          <w:b/>
          <w:sz w:val="32"/>
          <w:szCs w:val="32"/>
        </w:rPr>
        <w:t xml:space="preserve">arameters </w:t>
      </w:r>
      <w:r w:rsidR="00990BC7" w:rsidRPr="00696ABE">
        <w:rPr>
          <w:rFonts w:asciiTheme="majorBidi" w:eastAsia="Cambria" w:hAnsiTheme="majorBidi" w:cstheme="majorBidi"/>
          <w:b/>
          <w:sz w:val="32"/>
          <w:szCs w:val="32"/>
        </w:rPr>
        <w:t>in t</w:t>
      </w:r>
      <w:r w:rsidR="000E48BA" w:rsidRPr="00696ABE">
        <w:rPr>
          <w:rFonts w:asciiTheme="majorBidi" w:eastAsia="Cambria" w:hAnsiTheme="majorBidi" w:cstheme="majorBidi"/>
          <w:b/>
          <w:sz w:val="32"/>
          <w:szCs w:val="32"/>
        </w:rPr>
        <w:t>he</w:t>
      </w:r>
      <w:r w:rsidR="000E48BA" w:rsidRPr="00696ABE">
        <w:rPr>
          <w:rFonts w:asciiTheme="majorBidi" w:hAnsiTheme="majorBidi" w:cstheme="majorBidi"/>
          <w:b/>
          <w:sz w:val="32"/>
          <w:szCs w:val="32"/>
        </w:rPr>
        <w:t xml:space="preserve"> diagnostic</w:t>
      </w:r>
      <w:r w:rsidR="00C04167" w:rsidRPr="00696ABE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4C2D0D" w:rsidRPr="00696ABE">
        <w:rPr>
          <w:rFonts w:asciiTheme="majorBidi" w:hAnsiTheme="majorBidi" w:cstheme="majorBidi"/>
          <w:b/>
          <w:sz w:val="32"/>
          <w:szCs w:val="32"/>
        </w:rPr>
        <w:t xml:space="preserve">score </w:t>
      </w:r>
      <w:r w:rsidR="00C04167" w:rsidRPr="00696ABE">
        <w:rPr>
          <w:rFonts w:asciiTheme="majorBidi" w:hAnsiTheme="majorBidi" w:cstheme="majorBidi"/>
          <w:b/>
          <w:sz w:val="32"/>
          <w:szCs w:val="32"/>
        </w:rPr>
        <w:t>published</w:t>
      </w:r>
      <w:r w:rsidR="004C2D0D" w:rsidRPr="00696ABE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0E48BA" w:rsidRPr="00696ABE">
        <w:rPr>
          <w:rFonts w:asciiTheme="majorBidi" w:hAnsiTheme="majorBidi" w:cstheme="majorBidi"/>
          <w:b/>
          <w:sz w:val="32"/>
          <w:szCs w:val="32"/>
        </w:rPr>
        <w:t xml:space="preserve">by </w:t>
      </w:r>
    </w:p>
    <w:p w:rsidR="00A03108" w:rsidRPr="00696ABE" w:rsidRDefault="000E48BA" w:rsidP="00364D73">
      <w:pPr>
        <w:spacing w:line="240" w:lineRule="auto"/>
        <w:rPr>
          <w:rFonts w:asciiTheme="majorBidi" w:eastAsia="Cambria" w:hAnsiTheme="majorBidi" w:cstheme="majorBidi"/>
          <w:b/>
          <w:i/>
          <w:iCs/>
          <w:sz w:val="32"/>
          <w:szCs w:val="32"/>
        </w:rPr>
      </w:pPr>
      <w:proofErr w:type="spellStart"/>
      <w:r w:rsidRPr="00696ABE">
        <w:rPr>
          <w:rFonts w:asciiTheme="majorBidi" w:hAnsiTheme="majorBidi" w:cstheme="majorBidi"/>
          <w:b/>
          <w:sz w:val="32"/>
          <w:szCs w:val="32"/>
        </w:rPr>
        <w:lastRenderedPageBreak/>
        <w:t>Ferenci</w:t>
      </w:r>
      <w:proofErr w:type="spellEnd"/>
      <w:r w:rsidRPr="00696ABE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696ABE">
        <w:rPr>
          <w:rFonts w:asciiTheme="majorBidi" w:hAnsiTheme="majorBidi" w:cstheme="majorBidi"/>
          <w:b/>
          <w:i/>
          <w:iCs/>
          <w:sz w:val="32"/>
          <w:szCs w:val="32"/>
        </w:rPr>
        <w:t>et al.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2497"/>
        <w:gridCol w:w="1131"/>
        <w:gridCol w:w="1131"/>
        <w:gridCol w:w="1130"/>
        <w:gridCol w:w="1130"/>
        <w:gridCol w:w="1130"/>
        <w:gridCol w:w="1130"/>
        <w:gridCol w:w="1636"/>
      </w:tblGrid>
      <w:tr w:rsidR="00A03108" w:rsidRPr="00696ABE" w:rsidTr="00D437FB">
        <w:tc>
          <w:tcPr>
            <w:tcW w:w="2378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Parameter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Cut-off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sensitivity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specificity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PPV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NPV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Accuracy</w:t>
            </w:r>
          </w:p>
        </w:tc>
        <w:tc>
          <w:tcPr>
            <w:tcW w:w="1559" w:type="dxa"/>
          </w:tcPr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b/>
                <w:sz w:val="28"/>
                <w:szCs w:val="28"/>
              </w:rPr>
              <w:t>AUC (95%CI)</w:t>
            </w:r>
          </w:p>
        </w:tc>
      </w:tr>
      <w:tr w:rsidR="00A03108" w:rsidRPr="00696ABE" w:rsidTr="00D437FB">
        <w:tc>
          <w:tcPr>
            <w:tcW w:w="2378" w:type="dxa"/>
          </w:tcPr>
          <w:p w:rsidR="00A03108" w:rsidRPr="00696ABE" w:rsidRDefault="00A03108" w:rsidP="00D437FB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Liver copper (</w:t>
            </w:r>
            <w:r w:rsidRPr="00696ABE">
              <w:rPr>
                <w:rFonts w:ascii="Cambria" w:hAnsi="Cambria" w:cs="Cambria"/>
                <w:sz w:val="20"/>
                <w:szCs w:val="20"/>
              </w:rPr>
              <w:t>μ</w:t>
            </w:r>
            <w:r w:rsidRPr="00696ABE">
              <w:rPr>
                <w:rFonts w:asciiTheme="majorBidi" w:hAnsiTheme="majorBidi" w:cstheme="majorBidi"/>
                <w:sz w:val="28"/>
                <w:szCs w:val="28"/>
              </w:rPr>
              <w:t>g/g dry weight)</w:t>
            </w: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Basal urine copper</w:t>
            </w:r>
            <w:r w:rsidR="00D437FB" w:rsidRPr="00696A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96ABE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696ABE">
              <w:rPr>
                <w:rFonts w:ascii="Cambria" w:hAnsi="Cambria" w:cs="Cambria"/>
                <w:sz w:val="20"/>
                <w:szCs w:val="20"/>
              </w:rPr>
              <w:t>μ</w:t>
            </w:r>
            <w:r w:rsidRPr="00696ABE">
              <w:rPr>
                <w:rFonts w:asciiTheme="majorBidi" w:hAnsiTheme="majorBidi" w:cstheme="majorBidi"/>
                <w:sz w:val="28"/>
                <w:szCs w:val="28"/>
              </w:rPr>
              <w:t>g/day)</w:t>
            </w: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 xml:space="preserve">Urine copper post PCT </w:t>
            </w: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(</w:t>
            </w:r>
            <w:r w:rsidRPr="00696ABE">
              <w:rPr>
                <w:rFonts w:ascii="Cambria" w:hAnsi="Cambria" w:cs="Cambria"/>
                <w:sz w:val="20"/>
                <w:szCs w:val="20"/>
              </w:rPr>
              <w:t>μ</w:t>
            </w:r>
            <w:r w:rsidRPr="00696ABE">
              <w:rPr>
                <w:rFonts w:asciiTheme="majorBidi" w:hAnsiTheme="majorBidi" w:cstheme="majorBidi"/>
                <w:sz w:val="28"/>
                <w:szCs w:val="28"/>
              </w:rPr>
              <w:t>g/day)</w:t>
            </w: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37FB" w:rsidRPr="00696ABE" w:rsidRDefault="00D437FB" w:rsidP="00D437FB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D437FB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Ceruloplasmin</w:t>
            </w:r>
            <w:r w:rsidR="00D437FB" w:rsidRPr="00696AB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96ABE">
              <w:rPr>
                <w:rFonts w:asciiTheme="majorBidi" w:hAnsiTheme="majorBidi" w:cstheme="majorBidi"/>
                <w:sz w:val="28"/>
                <w:szCs w:val="28"/>
              </w:rPr>
              <w:t>(g/L)</w:t>
            </w:r>
          </w:p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7" w:type="dxa"/>
          </w:tcPr>
          <w:p w:rsidR="00A03108" w:rsidRPr="00696ABE" w:rsidRDefault="00A03108" w:rsidP="00634BC4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&gt;50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&gt;120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&gt;250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&gt;0.5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&gt;0.6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&gt;1.6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&gt;2.0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&gt;3.0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&gt;5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&gt;8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&gt;15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&gt;25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&lt;0.1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&lt;0.15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&lt;0.2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&lt;0.25</w:t>
            </w:r>
          </w:p>
        </w:tc>
        <w:tc>
          <w:tcPr>
            <w:tcW w:w="1077" w:type="dxa"/>
          </w:tcPr>
          <w:p w:rsidR="00364D73" w:rsidRPr="00696ABE" w:rsidRDefault="00364D73" w:rsidP="00364D73">
            <w:pPr>
              <w:ind w:right="-1198"/>
              <w:rPr>
                <w:rFonts w:ascii="Cambria" w:hAnsi="Cambria" w:cs="Cambria"/>
                <w:color w:val="FFFFFF" w:themeColor="background1"/>
                <w:sz w:val="22"/>
                <w:szCs w:val="22"/>
              </w:rPr>
            </w:pPr>
            <w:r w:rsidRPr="00696ABE">
              <w:rPr>
                <w:rFonts w:ascii="Cambria" w:hAnsi="Cambria" w:cs="Cambria"/>
                <w:color w:val="FFFFFF" w:themeColor="background1"/>
                <w:sz w:val="22"/>
                <w:szCs w:val="22"/>
              </w:rPr>
              <w:lastRenderedPageBreak/>
              <w:t>μ</w:t>
            </w:r>
          </w:p>
          <w:p w:rsidR="00A03108" w:rsidRPr="00696ABE" w:rsidRDefault="00A03108" w:rsidP="00364D73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93.9%</w:t>
            </w:r>
          </w:p>
          <w:p w:rsidR="00A03108" w:rsidRPr="00696ABE" w:rsidRDefault="00A03108" w:rsidP="00364D73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86.8%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76.3%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100%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95.5%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81.8%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77.3%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59.1%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83.8%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81.1%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56.8%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37.8%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53.5%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74.4%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90.7%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97.7%</w:t>
            </w:r>
          </w:p>
          <w:p w:rsidR="00A03108" w:rsidRPr="00696ABE" w:rsidRDefault="00A03108" w:rsidP="00634BC4">
            <w:pPr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7" w:type="dxa"/>
          </w:tcPr>
          <w:p w:rsidR="00A03108" w:rsidRPr="00696ABE" w:rsidRDefault="00A03108" w:rsidP="00634BC4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71.5%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87.4%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97.7%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49.3%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55.6%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91.8%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95.2%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96.6%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19.0%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40.5%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83.6%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99.5%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100%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96.4%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79.5%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37.4%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47.0%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75.0%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17.3%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18.6%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51.4%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63.0%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65.0%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16.4%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20.5%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39.6%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100%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76.2%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40.6%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19.4%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97.8%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90.4%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100%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99.1%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97.9%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97.5%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95.7%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86.0%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91.9%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91.1%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89.4%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81.5%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45.5%</w:t>
            </w:r>
          </w:p>
        </w:tc>
        <w:tc>
          <w:tcPr>
            <w:tcW w:w="1077" w:type="dxa"/>
          </w:tcPr>
          <w:p w:rsidR="00A03108" w:rsidRPr="00696ABE" w:rsidRDefault="00A03108" w:rsidP="00634BC4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76.3%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87.2%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91.2%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54.1%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59.4%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90.8%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93.4%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29.3%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47.0%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79.3%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89.7%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93.8%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93.5%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81.5%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45.5%</w:t>
            </w:r>
          </w:p>
        </w:tc>
        <w:tc>
          <w:tcPr>
            <w:tcW w:w="1559" w:type="dxa"/>
          </w:tcPr>
          <w:p w:rsidR="00A03108" w:rsidRPr="00696ABE" w:rsidRDefault="00A03108" w:rsidP="00634BC4">
            <w:pPr>
              <w:spacing w:before="240"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0.931 (0.869-0.992)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0.939 (0.888-0.990)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0.726 (0.613-0.838)</w:t>
            </w: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03108" w:rsidRPr="00696ABE" w:rsidRDefault="00A03108" w:rsidP="00634BC4">
            <w:pPr>
              <w:spacing w:line="480" w:lineRule="auto"/>
              <w:ind w:right="-1198"/>
              <w:rPr>
                <w:rFonts w:asciiTheme="majorBidi" w:hAnsiTheme="majorBidi" w:cstheme="majorBidi"/>
                <w:sz w:val="28"/>
                <w:szCs w:val="28"/>
              </w:rPr>
            </w:pPr>
            <w:r w:rsidRPr="00696ABE">
              <w:rPr>
                <w:rFonts w:asciiTheme="majorBidi" w:hAnsiTheme="majorBidi" w:cstheme="majorBidi"/>
                <w:sz w:val="28"/>
                <w:szCs w:val="28"/>
              </w:rPr>
              <w:t>0.935 (0.884-0.986)</w:t>
            </w:r>
          </w:p>
        </w:tc>
      </w:tr>
    </w:tbl>
    <w:p w:rsidR="00A03108" w:rsidRPr="00696ABE" w:rsidRDefault="00A03108"/>
    <w:p w:rsidR="00D437FB" w:rsidRPr="00696ABE" w:rsidRDefault="00D437FB" w:rsidP="004C5724">
      <w:pPr>
        <w:spacing w:line="480" w:lineRule="auto"/>
        <w:rPr>
          <w:rFonts w:ascii="Arial" w:eastAsia="Cambria" w:hAnsi="Arial" w:cs="Arial"/>
          <w:b/>
          <w:sz w:val="24"/>
          <w:szCs w:val="20"/>
        </w:rPr>
      </w:pPr>
    </w:p>
    <w:p w:rsidR="00D437FB" w:rsidRPr="00696ABE" w:rsidRDefault="00D437FB" w:rsidP="004C5724">
      <w:pPr>
        <w:spacing w:line="480" w:lineRule="auto"/>
        <w:rPr>
          <w:rFonts w:ascii="Arial" w:eastAsia="Cambria" w:hAnsi="Arial" w:cs="Arial"/>
          <w:b/>
          <w:sz w:val="24"/>
          <w:szCs w:val="20"/>
        </w:rPr>
      </w:pPr>
    </w:p>
    <w:p w:rsidR="00D437FB" w:rsidRPr="00696ABE" w:rsidRDefault="00D437FB" w:rsidP="004C5724">
      <w:pPr>
        <w:spacing w:line="480" w:lineRule="auto"/>
        <w:rPr>
          <w:rFonts w:ascii="Arial" w:eastAsia="Cambria" w:hAnsi="Arial" w:cs="Arial"/>
          <w:b/>
          <w:sz w:val="24"/>
          <w:szCs w:val="20"/>
        </w:rPr>
      </w:pPr>
    </w:p>
    <w:p w:rsidR="00D437FB" w:rsidRPr="00696ABE" w:rsidRDefault="00D437FB" w:rsidP="004C5724">
      <w:pPr>
        <w:spacing w:line="480" w:lineRule="auto"/>
        <w:rPr>
          <w:rFonts w:ascii="Arial" w:eastAsia="Cambria" w:hAnsi="Arial" w:cs="Arial"/>
          <w:b/>
          <w:sz w:val="24"/>
          <w:szCs w:val="20"/>
        </w:rPr>
      </w:pPr>
    </w:p>
    <w:p w:rsidR="004C5724" w:rsidRPr="00696ABE" w:rsidRDefault="004C5724" w:rsidP="004C5724">
      <w:pPr>
        <w:spacing w:line="480" w:lineRule="auto"/>
        <w:rPr>
          <w:rFonts w:ascii="Times New Roman" w:eastAsia="Cambria" w:hAnsi="Times New Roman" w:cs="Times New Roman"/>
        </w:rPr>
      </w:pPr>
    </w:p>
    <w:p w:rsidR="004C5724" w:rsidRPr="00696ABE" w:rsidRDefault="004C5724" w:rsidP="004C5724">
      <w:pPr>
        <w:spacing w:line="480" w:lineRule="auto"/>
        <w:rPr>
          <w:rFonts w:ascii="Times New Roman" w:eastAsia="Cambria" w:hAnsi="Times New Roman" w:cs="Times New Roman"/>
        </w:rPr>
      </w:pPr>
    </w:p>
    <w:p w:rsidR="004C5724" w:rsidRPr="00696ABE" w:rsidRDefault="004C5724" w:rsidP="004C5724">
      <w:pPr>
        <w:spacing w:line="480" w:lineRule="auto"/>
        <w:rPr>
          <w:rFonts w:ascii="Times New Roman" w:eastAsia="Cambria" w:hAnsi="Times New Roman" w:cs="Times New Roman"/>
        </w:rPr>
      </w:pPr>
    </w:p>
    <w:p w:rsidR="000E48BA" w:rsidRPr="00696ABE" w:rsidRDefault="000E48BA" w:rsidP="004C5724">
      <w:pPr>
        <w:spacing w:line="480" w:lineRule="auto"/>
        <w:rPr>
          <w:rFonts w:ascii="Arial" w:eastAsia="Cambria" w:hAnsi="Arial" w:cs="Arial"/>
          <w:b/>
          <w:bCs/>
          <w:sz w:val="24"/>
          <w:szCs w:val="24"/>
        </w:rPr>
        <w:sectPr w:rsidR="000E48BA" w:rsidRPr="00696AB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5724" w:rsidRPr="00696ABE" w:rsidRDefault="000E48BA" w:rsidP="004C5724">
      <w:pPr>
        <w:spacing w:line="480" w:lineRule="auto"/>
        <w:rPr>
          <w:rFonts w:asciiTheme="majorBidi" w:eastAsia="Cambria" w:hAnsiTheme="majorBidi" w:cstheme="majorBidi"/>
          <w:b/>
          <w:bCs/>
          <w:sz w:val="32"/>
          <w:szCs w:val="32"/>
        </w:rPr>
      </w:pPr>
      <w:r w:rsidRPr="00696ABE">
        <w:rPr>
          <w:rFonts w:asciiTheme="majorBidi" w:eastAsia="Cambria" w:hAnsiTheme="majorBidi" w:cstheme="majorBidi"/>
          <w:b/>
          <w:bCs/>
          <w:sz w:val="32"/>
          <w:szCs w:val="32"/>
        </w:rPr>
        <w:lastRenderedPageBreak/>
        <w:t>Supplemantary table 3. Data of false-positive and false-negative results among the study population</w:t>
      </w:r>
    </w:p>
    <w:tbl>
      <w:tblPr>
        <w:tblStyle w:val="TableGrid"/>
        <w:tblpPr w:leftFromText="180" w:rightFromText="180" w:vertAnchor="text" w:horzAnchor="margin" w:tblpXSpec="center" w:tblpY="143"/>
        <w:tblW w:w="14665" w:type="dxa"/>
        <w:tblLayout w:type="fixed"/>
        <w:tblLook w:val="04A0" w:firstRow="1" w:lastRow="0" w:firstColumn="1" w:lastColumn="0" w:noHBand="0" w:noVBand="1"/>
      </w:tblPr>
      <w:tblGrid>
        <w:gridCol w:w="709"/>
        <w:gridCol w:w="674"/>
        <w:gridCol w:w="992"/>
        <w:gridCol w:w="1560"/>
        <w:gridCol w:w="992"/>
        <w:gridCol w:w="1276"/>
        <w:gridCol w:w="1134"/>
        <w:gridCol w:w="708"/>
        <w:gridCol w:w="680"/>
        <w:gridCol w:w="720"/>
        <w:gridCol w:w="990"/>
        <w:gridCol w:w="729"/>
        <w:gridCol w:w="851"/>
        <w:gridCol w:w="1276"/>
        <w:gridCol w:w="1374"/>
      </w:tblGrid>
      <w:tr w:rsidR="000E48BA" w:rsidRPr="00696ABE" w:rsidTr="00574078">
        <w:tc>
          <w:tcPr>
            <w:tcW w:w="709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Case</w:t>
            </w:r>
          </w:p>
        </w:tc>
        <w:tc>
          <w:tcPr>
            <w:tcW w:w="67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Sex</w:t>
            </w:r>
          </w:p>
        </w:tc>
        <w:tc>
          <w:tcPr>
            <w:tcW w:w="992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Age at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diagnosis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(years)</w:t>
            </w:r>
          </w:p>
        </w:tc>
        <w:tc>
          <w:tcPr>
            <w:tcW w:w="156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Diagnosis</w:t>
            </w:r>
          </w:p>
        </w:tc>
        <w:tc>
          <w:tcPr>
            <w:tcW w:w="992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 xml:space="preserve">Liver Cu 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</w:t>
            </w:r>
            <w:r w:rsidRPr="00696ABE">
              <w:rPr>
                <w:rFonts w:ascii="Times New Roman" w:hAnsi="Times New Roman" w:cs="Times New Roman"/>
                <w:b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g/g dry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liver)</w:t>
            </w:r>
          </w:p>
        </w:tc>
        <w:tc>
          <w:tcPr>
            <w:tcW w:w="1276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Basal urine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Cu (</w:t>
            </w:r>
            <w:r w:rsidRPr="00696ABE">
              <w:rPr>
                <w:rFonts w:ascii="Times New Roman" w:hAnsi="Times New Roman" w:cs="Times New Roman"/>
                <w:b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mol/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day)</w:t>
            </w:r>
          </w:p>
        </w:tc>
        <w:tc>
          <w:tcPr>
            <w:tcW w:w="113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Urine Cu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post PCT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</w:t>
            </w:r>
            <w:r w:rsidRPr="00696ABE">
              <w:rPr>
                <w:rFonts w:ascii="Times New Roman" w:hAnsi="Times New Roman" w:cs="Times New Roman"/>
                <w:b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mol/day)</w:t>
            </w:r>
          </w:p>
        </w:tc>
        <w:tc>
          <w:tcPr>
            <w:tcW w:w="708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CP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(g/L)</w:t>
            </w:r>
          </w:p>
        </w:tc>
        <w:tc>
          <w:tcPr>
            <w:tcW w:w="68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KF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ring</w:t>
            </w:r>
            <w:r w:rsidR="00574078" w:rsidRPr="00696ABE">
              <w:rPr>
                <w:rFonts w:ascii="Angsana New" w:hAnsi="Angsana New" w:cs="Angsana New"/>
                <w:b/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Neuro</w:t>
            </w:r>
          </w:p>
          <w:p w:rsidR="000E48BA" w:rsidRPr="00696ABE" w:rsidRDefault="00574078" w:rsidP="00574078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proofErr w:type="spellStart"/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Sy</w:t>
            </w:r>
            <w:r w:rsidR="000E48BA" w:rsidRPr="00696ABE">
              <w:rPr>
                <w:rFonts w:ascii="Angsana New" w:hAnsi="Angsana New" w:cs="Angsana New"/>
                <w:b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99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Zn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</w:t>
            </w:r>
            <w:r w:rsidRPr="00696ABE">
              <w:rPr>
                <w:rFonts w:ascii="Times New Roman" w:hAnsi="Times New Roman" w:cs="Times New Roman"/>
                <w:b/>
                <w:sz w:val="20"/>
                <w:szCs w:val="28"/>
              </w:rPr>
              <w:t>μ</w:t>
            </w: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mol/L)</w:t>
            </w:r>
          </w:p>
        </w:tc>
        <w:tc>
          <w:tcPr>
            <w:tcW w:w="729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ALP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(IU/L)</w:t>
            </w:r>
          </w:p>
        </w:tc>
        <w:tc>
          <w:tcPr>
            <w:tcW w:w="851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AST to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 xml:space="preserve"> ALT</w:t>
            </w:r>
          </w:p>
          <w:p w:rsidR="000E48BA" w:rsidRPr="00696ABE" w:rsidRDefault="00364D73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Times New Roman" w:hAnsi="Times New Roman" w:cs="Times New Roman"/>
                <w:b/>
                <w:sz w:val="20"/>
                <w:szCs w:val="20"/>
              </w:rPr>
              <w:t>≥</w:t>
            </w: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 w:rsidR="000E48BA" w:rsidRPr="00696ABE">
              <w:rPr>
                <w:rFonts w:ascii="Angsana New" w:hAnsi="Angsana New" w:cs="Angsana New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55B9" w:rsidRPr="00696ABE" w:rsidRDefault="007A55B9" w:rsidP="00634BC4">
            <w:pPr>
              <w:tabs>
                <w:tab w:val="left" w:pos="13183"/>
              </w:tabs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Diagnostic</w:t>
            </w:r>
          </w:p>
          <w:p w:rsidR="007A55B9" w:rsidRPr="00696ABE" w:rsidRDefault="007A55B9" w:rsidP="00634BC4">
            <w:pPr>
              <w:tabs>
                <w:tab w:val="left" w:pos="13183"/>
              </w:tabs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score by</w:t>
            </w:r>
          </w:p>
          <w:p w:rsidR="000E48BA" w:rsidRPr="00696ABE" w:rsidRDefault="007A55B9" w:rsidP="00634BC4">
            <w:pPr>
              <w:tabs>
                <w:tab w:val="left" w:pos="13183"/>
              </w:tabs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proofErr w:type="spellStart"/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Ferenci</w:t>
            </w:r>
            <w:proofErr w:type="spellEnd"/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 xml:space="preserve"> </w:t>
            </w:r>
            <w:r w:rsidRPr="00696ABE">
              <w:rPr>
                <w:rFonts w:ascii="Angsana New" w:hAnsi="Angsana New" w:cs="Angsana New"/>
                <w:b/>
                <w:i/>
                <w:iCs/>
                <w:sz w:val="28"/>
                <w:szCs w:val="28"/>
              </w:rPr>
              <w:t>et al</w:t>
            </w:r>
          </w:p>
          <w:p w:rsidR="000E48BA" w:rsidRPr="00696ABE" w:rsidRDefault="000E48BA" w:rsidP="00634BC4">
            <w:pPr>
              <w:tabs>
                <w:tab w:val="left" w:pos="13183"/>
              </w:tabs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(marks)</w:t>
            </w:r>
          </w:p>
        </w:tc>
        <w:tc>
          <w:tcPr>
            <w:tcW w:w="1374" w:type="dxa"/>
          </w:tcPr>
          <w:p w:rsidR="00C04167" w:rsidRPr="00696ABE" w:rsidRDefault="00C04167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Proposed WD</w:t>
            </w:r>
          </w:p>
          <w:p w:rsidR="000E48BA" w:rsidRPr="00696ABE" w:rsidRDefault="00C04167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 xml:space="preserve">diagnostic 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Score (marks)</w:t>
            </w:r>
          </w:p>
        </w:tc>
      </w:tr>
      <w:tr w:rsidR="000E48BA" w:rsidRPr="00696ABE" w:rsidTr="00574078">
        <w:tc>
          <w:tcPr>
            <w:tcW w:w="14665" w:type="dxa"/>
            <w:gridSpan w:val="15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t>Patients with false negative results</w:t>
            </w:r>
          </w:p>
        </w:tc>
      </w:tr>
      <w:tr w:rsidR="000E48BA" w:rsidRPr="00696ABE" w:rsidTr="00355ECD">
        <w:trPr>
          <w:trHeight w:val="3409"/>
        </w:trPr>
        <w:tc>
          <w:tcPr>
            <w:tcW w:w="709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lastRenderedPageBreak/>
              <w:t xml:space="preserve">  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2</w:t>
            </w:r>
          </w:p>
          <w:p w:rsidR="000E48BA" w:rsidRPr="00696ABE" w:rsidRDefault="000E48BA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355ECD"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355ECD"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355ECD" w:rsidRPr="00696ABE">
              <w:rPr>
                <w:rFonts w:ascii="Angsana New" w:hAnsi="Angsana New" w:cs="Angsana New"/>
                <w:sz w:val="28"/>
                <w:szCs w:val="28"/>
              </w:rPr>
              <w:t>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355ECD" w:rsidRPr="00696ABE">
              <w:rPr>
                <w:rFonts w:ascii="Angsana New" w:hAnsi="Angsana New" w:cs="Angsana New"/>
                <w:sz w:val="28"/>
                <w:szCs w:val="28"/>
              </w:rPr>
              <w:t>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355ECD" w:rsidRPr="00696ABE">
              <w:rPr>
                <w:rFonts w:ascii="Angsana New" w:hAnsi="Angsana New" w:cs="Angsana New"/>
                <w:sz w:val="28"/>
                <w:szCs w:val="28"/>
              </w:rPr>
              <w:t>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  <w:r w:rsidR="00355ECD" w:rsidRPr="00696ABE">
              <w:rPr>
                <w:rFonts w:ascii="Angsana New" w:hAnsi="Angsana New" w:cs="Angsana New"/>
                <w:sz w:val="28"/>
                <w:szCs w:val="28"/>
              </w:rPr>
              <w:t>8</w:t>
            </w:r>
          </w:p>
          <w:p w:rsidR="000E48BA" w:rsidRPr="00696ABE" w:rsidRDefault="00355ECD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9</w:t>
            </w:r>
          </w:p>
        </w:tc>
        <w:tc>
          <w:tcPr>
            <w:tcW w:w="67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</w:tc>
        <w:tc>
          <w:tcPr>
            <w:tcW w:w="992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1.64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4.50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9.50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11.23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11.96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13.04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13.43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14.57</w:t>
            </w:r>
          </w:p>
          <w:p w:rsidR="000E48BA" w:rsidRPr="00696ABE" w:rsidRDefault="000E48BA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15.89</w:t>
            </w:r>
          </w:p>
        </w:tc>
        <w:tc>
          <w:tcPr>
            <w:tcW w:w="156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WD-non-ALF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WD-non-ALF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WD-non-ALF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WD-non-ALF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WD-ALF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WD-ALF</w:t>
            </w:r>
          </w:p>
        </w:tc>
        <w:tc>
          <w:tcPr>
            <w:tcW w:w="992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513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38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875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0.7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16.7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5.8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30.9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4.6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98.7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19.2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2.4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67.7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68.6</w:t>
            </w:r>
          </w:p>
        </w:tc>
        <w:tc>
          <w:tcPr>
            <w:tcW w:w="708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0.17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0.20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0.05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0.16</w:t>
            </w:r>
          </w:p>
        </w:tc>
        <w:tc>
          <w:tcPr>
            <w:tcW w:w="68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355ECD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</w:tc>
        <w:tc>
          <w:tcPr>
            <w:tcW w:w="72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</w:tc>
        <w:tc>
          <w:tcPr>
            <w:tcW w:w="99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4.9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11.9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4.1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6.5</w:t>
            </w:r>
          </w:p>
        </w:tc>
        <w:tc>
          <w:tcPr>
            <w:tcW w:w="729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357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28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74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189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522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168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Y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Y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Y</w:t>
            </w:r>
          </w:p>
          <w:p w:rsidR="000E48BA" w:rsidRPr="00696ABE" w:rsidRDefault="000E48BA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Y</w:t>
            </w:r>
          </w:p>
        </w:tc>
        <w:tc>
          <w:tcPr>
            <w:tcW w:w="1276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355ECD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355ECD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0E48BA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</w:t>
            </w:r>
          </w:p>
        </w:tc>
      </w:tr>
      <w:tr w:rsidR="000E48BA" w:rsidRPr="00696ABE" w:rsidTr="00574078">
        <w:tc>
          <w:tcPr>
            <w:tcW w:w="14665" w:type="dxa"/>
            <w:gridSpan w:val="15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b/>
                <w:sz w:val="28"/>
                <w:szCs w:val="28"/>
              </w:rPr>
              <w:lastRenderedPageBreak/>
              <w:t>Patients with false positive results</w:t>
            </w:r>
          </w:p>
        </w:tc>
      </w:tr>
      <w:tr w:rsidR="000E48BA" w:rsidRPr="00696ABE" w:rsidTr="00574078">
        <w:tc>
          <w:tcPr>
            <w:tcW w:w="709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  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8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</w:t>
            </w:r>
          </w:p>
        </w:tc>
        <w:tc>
          <w:tcPr>
            <w:tcW w:w="67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F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8.69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8.87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13.21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13.73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13.77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13.80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14.79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15.41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15.45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15.73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16.76</w:t>
            </w:r>
          </w:p>
        </w:tc>
        <w:tc>
          <w:tcPr>
            <w:tcW w:w="156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 type I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 type I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 xml:space="preserve">AIH 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 type I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AIH</w:t>
            </w:r>
          </w:p>
        </w:tc>
        <w:tc>
          <w:tcPr>
            <w:tcW w:w="992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247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401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77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107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66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52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196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0.8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2.3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1.4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1.6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1.5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1.6</w:t>
            </w:r>
          </w:p>
        </w:tc>
        <w:tc>
          <w:tcPr>
            <w:tcW w:w="113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11.25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12.4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21.6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15.3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17.6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22.1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16.6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11.75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8.6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0.29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</w:t>
            </w:r>
            <w:r w:rsidRPr="00696ABE">
              <w:rPr>
                <w:rFonts w:ascii="Angsana New" w:hAnsi="Angsana New" w:cs="Angsana New"/>
                <w:sz w:val="28"/>
                <w:szCs w:val="28"/>
              </w:rPr>
              <w:lastRenderedPageBreak/>
              <w:t>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0.16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0.20</w:t>
            </w:r>
          </w:p>
        </w:tc>
        <w:tc>
          <w:tcPr>
            <w:tcW w:w="68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lastRenderedPageBreak/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2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</w:tc>
        <w:tc>
          <w:tcPr>
            <w:tcW w:w="990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12.9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8.4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9.5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-</w:t>
            </w:r>
          </w:p>
        </w:tc>
        <w:tc>
          <w:tcPr>
            <w:tcW w:w="729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432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277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1164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381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912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341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355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220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235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970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242</w:t>
            </w:r>
          </w:p>
        </w:tc>
        <w:tc>
          <w:tcPr>
            <w:tcW w:w="851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Y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N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7A55B9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4*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4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3*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  <w:p w:rsidR="000E48BA" w:rsidRPr="00696ABE" w:rsidRDefault="000E48BA" w:rsidP="00634BC4">
            <w:pPr>
              <w:ind w:left="284" w:hanging="284"/>
              <w:rPr>
                <w:rFonts w:ascii="Angsana New" w:hAnsi="Angsana New" w:cs="Angsana New"/>
                <w:sz w:val="28"/>
                <w:szCs w:val="28"/>
              </w:rPr>
            </w:pPr>
            <w:r w:rsidRPr="00696ABE">
              <w:rPr>
                <w:rFonts w:ascii="Angsana New" w:hAnsi="Angsana New" w:cs="Angsana New"/>
                <w:sz w:val="28"/>
                <w:szCs w:val="28"/>
              </w:rPr>
              <w:t>3</w:t>
            </w:r>
          </w:p>
        </w:tc>
      </w:tr>
    </w:tbl>
    <w:p w:rsidR="007A55B9" w:rsidRPr="00696ABE" w:rsidRDefault="007A55B9" w:rsidP="00FF27C6">
      <w:pPr>
        <w:spacing w:line="240" w:lineRule="auto"/>
        <w:rPr>
          <w:rFonts w:asciiTheme="majorBidi" w:eastAsia="Cambria" w:hAnsiTheme="majorBidi" w:cstheme="majorBidi"/>
          <w:sz w:val="28"/>
          <w:szCs w:val="28"/>
        </w:rPr>
      </w:pPr>
      <w:r w:rsidRPr="00696ABE">
        <w:rPr>
          <w:rFonts w:asciiTheme="majorBidi" w:eastAsia="Cambria" w:hAnsiTheme="majorBidi" w:cstheme="majorBidi"/>
          <w:sz w:val="28"/>
          <w:szCs w:val="28"/>
        </w:rPr>
        <w:lastRenderedPageBreak/>
        <w:t xml:space="preserve">*   One mark from positive </w:t>
      </w:r>
      <w:proofErr w:type="spellStart"/>
      <w:r w:rsidRPr="00696ABE">
        <w:rPr>
          <w:rFonts w:asciiTheme="majorBidi" w:eastAsia="Cambria" w:hAnsiTheme="majorBidi" w:cstheme="majorBidi"/>
          <w:sz w:val="28"/>
          <w:szCs w:val="28"/>
        </w:rPr>
        <w:t>Rhodanine</w:t>
      </w:r>
      <w:proofErr w:type="spellEnd"/>
      <w:r w:rsidRPr="00696ABE">
        <w:rPr>
          <w:rFonts w:asciiTheme="majorBidi" w:eastAsia="Cambria" w:hAnsiTheme="majorBidi" w:cstheme="majorBidi"/>
          <w:sz w:val="28"/>
          <w:szCs w:val="28"/>
        </w:rPr>
        <w:t xml:space="preserve"> staining </w:t>
      </w:r>
    </w:p>
    <w:p w:rsidR="000E48BA" w:rsidRPr="00FF27C6" w:rsidRDefault="007A55B9" w:rsidP="00FF27C6">
      <w:pPr>
        <w:spacing w:line="240" w:lineRule="auto"/>
        <w:rPr>
          <w:rFonts w:asciiTheme="majorBidi" w:eastAsia="Cambria" w:hAnsiTheme="majorBidi" w:cstheme="majorBidi"/>
          <w:sz w:val="28"/>
          <w:szCs w:val="28"/>
        </w:rPr>
      </w:pPr>
      <w:r w:rsidRPr="00696ABE">
        <w:rPr>
          <w:rFonts w:asciiTheme="majorBidi" w:eastAsia="Cambria" w:hAnsiTheme="majorBidi" w:cstheme="majorBidi"/>
          <w:sz w:val="28"/>
          <w:szCs w:val="28"/>
        </w:rPr>
        <w:t xml:space="preserve">** All has negative results from the Coomb’s negative </w:t>
      </w:r>
      <w:proofErr w:type="spellStart"/>
      <w:r w:rsidRPr="00696ABE">
        <w:rPr>
          <w:rFonts w:asciiTheme="majorBidi" w:eastAsia="Cambria" w:hAnsiTheme="majorBidi" w:cstheme="majorBidi"/>
          <w:sz w:val="28"/>
          <w:szCs w:val="28"/>
        </w:rPr>
        <w:t>hemolysis</w:t>
      </w:r>
      <w:bookmarkStart w:id="0" w:name="_GoBack"/>
      <w:bookmarkEnd w:id="0"/>
      <w:proofErr w:type="spellEnd"/>
    </w:p>
    <w:p w:rsidR="000E48BA" w:rsidRPr="000E48BA" w:rsidRDefault="000E48BA" w:rsidP="004C5724">
      <w:pPr>
        <w:spacing w:line="480" w:lineRule="auto"/>
        <w:rPr>
          <w:rFonts w:ascii="Arial" w:eastAsia="Cambria" w:hAnsi="Arial" w:cs="Arial"/>
          <w:b/>
          <w:bCs/>
          <w:sz w:val="24"/>
          <w:szCs w:val="24"/>
        </w:rPr>
      </w:pPr>
    </w:p>
    <w:p w:rsidR="004C5724" w:rsidRPr="00AB7A4C" w:rsidRDefault="004C5724" w:rsidP="004C5724">
      <w:pPr>
        <w:spacing w:line="480" w:lineRule="auto"/>
        <w:rPr>
          <w:rFonts w:ascii="Times New Roman" w:eastAsia="Cambria" w:hAnsi="Times New Roman" w:cs="Times New Roman"/>
        </w:rPr>
      </w:pPr>
    </w:p>
    <w:p w:rsidR="004C5724" w:rsidRPr="00AB7A4C" w:rsidRDefault="004C5724" w:rsidP="004C5724">
      <w:pPr>
        <w:rPr>
          <w:rFonts w:ascii="Times New Roman" w:hAnsi="Times New Roman" w:cs="Times New Roman"/>
        </w:rPr>
      </w:pPr>
    </w:p>
    <w:p w:rsidR="004C5724" w:rsidRDefault="004C5724"/>
    <w:p w:rsidR="004C5724" w:rsidRDefault="004C5724"/>
    <w:sectPr w:rsidR="004C5724" w:rsidSect="000E48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8"/>
    <w:rsid w:val="000E48BA"/>
    <w:rsid w:val="00180386"/>
    <w:rsid w:val="00355ECD"/>
    <w:rsid w:val="00364D73"/>
    <w:rsid w:val="004C2D0D"/>
    <w:rsid w:val="004C5724"/>
    <w:rsid w:val="004C73F5"/>
    <w:rsid w:val="00574078"/>
    <w:rsid w:val="00634BC4"/>
    <w:rsid w:val="00696ABE"/>
    <w:rsid w:val="007A55B9"/>
    <w:rsid w:val="008979D5"/>
    <w:rsid w:val="00990BC7"/>
    <w:rsid w:val="009F39BD"/>
    <w:rsid w:val="00A03108"/>
    <w:rsid w:val="00B65170"/>
    <w:rsid w:val="00C04167"/>
    <w:rsid w:val="00C710C2"/>
    <w:rsid w:val="00CA1D40"/>
    <w:rsid w:val="00D41944"/>
    <w:rsid w:val="00D437FB"/>
    <w:rsid w:val="00D92E34"/>
    <w:rsid w:val="00EA7877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10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10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Palittiya Sintusek</dc:creator>
  <cp:lastModifiedBy>Pbarr</cp:lastModifiedBy>
  <cp:revision>2</cp:revision>
  <dcterms:created xsi:type="dcterms:W3CDTF">2018-04-12T20:06:00Z</dcterms:created>
  <dcterms:modified xsi:type="dcterms:W3CDTF">2018-04-12T20:06:00Z</dcterms:modified>
</cp:coreProperties>
</file>