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57F1A" w14:textId="77777777" w:rsidR="00F9061A" w:rsidRPr="0022781F" w:rsidRDefault="007B505E" w:rsidP="0022781F">
      <w:pPr>
        <w:spacing w:line="480" w:lineRule="auto"/>
        <w:rPr>
          <w:rFonts w:ascii="Arial" w:hAnsi="Arial" w:cs="Arial"/>
        </w:rPr>
      </w:pPr>
      <w:r w:rsidRPr="0022781F">
        <w:rPr>
          <w:rFonts w:ascii="Arial" w:hAnsi="Arial" w:cs="Arial"/>
        </w:rPr>
        <w:t>Supplemental Methods</w:t>
      </w:r>
    </w:p>
    <w:p w14:paraId="5529CB95" w14:textId="77777777" w:rsidR="007B505E" w:rsidRPr="0022781F" w:rsidRDefault="007B505E" w:rsidP="0022781F">
      <w:pPr>
        <w:spacing w:line="480" w:lineRule="auto"/>
        <w:rPr>
          <w:rFonts w:ascii="Arial" w:hAnsi="Arial" w:cs="Arial"/>
        </w:rPr>
      </w:pPr>
    </w:p>
    <w:p w14:paraId="5BE6C851" w14:textId="77777777" w:rsidR="007B505E" w:rsidRPr="0022781F" w:rsidRDefault="007B505E" w:rsidP="0022781F">
      <w:pPr>
        <w:spacing w:line="480" w:lineRule="auto"/>
        <w:rPr>
          <w:rFonts w:ascii="Arial" w:hAnsi="Arial" w:cs="Arial"/>
        </w:rPr>
      </w:pPr>
    </w:p>
    <w:p w14:paraId="41297891" w14:textId="77777777" w:rsidR="007B505E" w:rsidRPr="0022781F" w:rsidRDefault="007B505E" w:rsidP="0022781F">
      <w:pPr>
        <w:spacing w:line="480" w:lineRule="auto"/>
        <w:rPr>
          <w:rFonts w:ascii="Arial" w:hAnsi="Arial" w:cs="Arial"/>
        </w:rPr>
      </w:pPr>
      <w:r w:rsidRPr="0022781F">
        <w:rPr>
          <w:rFonts w:ascii="Arial" w:hAnsi="Arial" w:cs="Arial"/>
        </w:rPr>
        <w:t>Publications that were included initially, but excluded after further review:</w:t>
      </w:r>
    </w:p>
    <w:p w14:paraId="6F03197B" w14:textId="77777777" w:rsidR="007B505E" w:rsidRPr="0022781F" w:rsidRDefault="007B505E" w:rsidP="0022781F">
      <w:pPr>
        <w:spacing w:line="480" w:lineRule="auto"/>
        <w:rPr>
          <w:rFonts w:ascii="Arial" w:hAnsi="Arial" w:cs="Arial"/>
        </w:rPr>
      </w:pPr>
      <w:r w:rsidRPr="0022781F">
        <w:rPr>
          <w:rFonts w:ascii="Arial" w:hAnsi="Arial" w:cs="Arial"/>
        </w:rPr>
        <w:t>1. Magee h/o AF was removed because what they reported was actually pre-op arrhythmia, and they excluded patients with h/o AF. Therefore, Magee did not assess the effect of h/o AF.</w:t>
      </w:r>
    </w:p>
    <w:p w14:paraId="64F57679" w14:textId="77777777" w:rsidR="007B505E" w:rsidRPr="0022781F" w:rsidRDefault="007B505E" w:rsidP="0022781F">
      <w:pPr>
        <w:spacing w:line="480" w:lineRule="auto"/>
        <w:rPr>
          <w:rFonts w:ascii="Arial" w:hAnsi="Arial" w:cs="Arial"/>
        </w:rPr>
      </w:pPr>
      <w:r w:rsidRPr="0022781F">
        <w:rPr>
          <w:rFonts w:ascii="Arial" w:hAnsi="Arial" w:cs="Arial"/>
        </w:rPr>
        <w:t xml:space="preserve">2. Predictors that only appeared in one paper were not considered as “major” predictors. </w:t>
      </w:r>
    </w:p>
    <w:p w14:paraId="37CEE449" w14:textId="77777777" w:rsidR="007B505E" w:rsidRPr="0022781F" w:rsidRDefault="007B505E" w:rsidP="0022781F">
      <w:pPr>
        <w:spacing w:line="480" w:lineRule="auto"/>
        <w:rPr>
          <w:rFonts w:ascii="Arial" w:hAnsi="Arial" w:cs="Arial"/>
        </w:rPr>
      </w:pPr>
      <w:r w:rsidRPr="0022781F">
        <w:rPr>
          <w:rFonts w:ascii="Arial" w:hAnsi="Arial" w:cs="Arial"/>
        </w:rPr>
        <w:t xml:space="preserve">3. Predictors that had opposite effects from different studies were not evaluated (ACE inhibitors, smoker, MI/CAD). </w:t>
      </w:r>
    </w:p>
    <w:p w14:paraId="1718A6AE" w14:textId="77777777" w:rsidR="007B505E" w:rsidRPr="0022781F" w:rsidRDefault="007B505E" w:rsidP="0022781F">
      <w:pPr>
        <w:spacing w:line="480" w:lineRule="auto"/>
        <w:rPr>
          <w:rFonts w:ascii="Arial" w:hAnsi="Arial" w:cs="Arial"/>
        </w:rPr>
      </w:pPr>
      <w:r w:rsidRPr="0022781F">
        <w:rPr>
          <w:rFonts w:ascii="Arial" w:hAnsi="Arial" w:cs="Arial"/>
        </w:rPr>
        <w:t xml:space="preserve">4. All binary predictors were excluded for the combined effects calculation. </w:t>
      </w:r>
    </w:p>
    <w:p w14:paraId="27BF12BE" w14:textId="77777777" w:rsidR="007B505E" w:rsidRPr="0022781F" w:rsidRDefault="007B505E" w:rsidP="0022781F">
      <w:pPr>
        <w:spacing w:line="480" w:lineRule="auto"/>
        <w:rPr>
          <w:rFonts w:ascii="Arial" w:hAnsi="Arial" w:cs="Arial"/>
        </w:rPr>
      </w:pPr>
      <w:r w:rsidRPr="0022781F">
        <w:rPr>
          <w:rFonts w:ascii="Arial" w:hAnsi="Arial" w:cs="Arial"/>
        </w:rPr>
        <w:t>5. Alonso reported two models in their paper, the simple mode results were used here.</w:t>
      </w:r>
    </w:p>
    <w:p w14:paraId="468C4BEA" w14:textId="77777777" w:rsidR="005A24E5" w:rsidRDefault="007B505E" w:rsidP="005A24E5">
      <w:pPr>
        <w:spacing w:line="480" w:lineRule="auto"/>
        <w:rPr>
          <w:rFonts w:ascii="Arial" w:hAnsi="Arial" w:cs="Arial"/>
        </w:rPr>
      </w:pPr>
      <w:r w:rsidRPr="0022781F">
        <w:rPr>
          <w:rFonts w:ascii="Arial" w:hAnsi="Arial" w:cs="Arial"/>
        </w:rPr>
        <w:t xml:space="preserve">6. Age: papers reported age effect as binary (Zhang, Silva) were excluded, as well as larger than 0.5 estimated effect (Mahoney, </w:t>
      </w:r>
      <w:proofErr w:type="spellStart"/>
      <w:r w:rsidRPr="0022781F">
        <w:rPr>
          <w:rFonts w:ascii="Arial" w:hAnsi="Arial" w:cs="Arial"/>
        </w:rPr>
        <w:t>Orlowska</w:t>
      </w:r>
      <w:proofErr w:type="spellEnd"/>
      <w:r w:rsidRPr="0022781F">
        <w:rPr>
          <w:rFonts w:ascii="Arial" w:hAnsi="Arial" w:cs="Arial"/>
        </w:rPr>
        <w:t xml:space="preserve">). Tran’s paper was excluded, because they did not report the distribution of age, such as mean and standard deviation, which are needed for data simulation. The final combined effect for age was calculated from papers Magee, Alonso, </w:t>
      </w:r>
      <w:proofErr w:type="spellStart"/>
      <w:r w:rsidRPr="0022781F">
        <w:rPr>
          <w:rFonts w:ascii="Arial" w:hAnsi="Arial" w:cs="Arial"/>
        </w:rPr>
        <w:t>Mariscalco</w:t>
      </w:r>
      <w:proofErr w:type="spellEnd"/>
      <w:r w:rsidRPr="0022781F">
        <w:rPr>
          <w:rFonts w:ascii="Arial" w:hAnsi="Arial" w:cs="Arial"/>
        </w:rPr>
        <w:t xml:space="preserve">, Mathew, and </w:t>
      </w:r>
      <w:proofErr w:type="spellStart"/>
      <w:r w:rsidRPr="0022781F">
        <w:rPr>
          <w:rFonts w:ascii="Arial" w:hAnsi="Arial" w:cs="Arial"/>
        </w:rPr>
        <w:t>Kolek</w:t>
      </w:r>
      <w:proofErr w:type="spellEnd"/>
      <w:r w:rsidRPr="0022781F">
        <w:rPr>
          <w:rFonts w:ascii="Arial" w:hAnsi="Arial" w:cs="Arial"/>
        </w:rPr>
        <w:t xml:space="preserve">. </w:t>
      </w:r>
    </w:p>
    <w:p w14:paraId="5D6D1BD9" w14:textId="4B8BA02A" w:rsidR="009E7C66" w:rsidRDefault="009E7C66" w:rsidP="005A24E5">
      <w:pPr>
        <w:spacing w:line="480" w:lineRule="auto"/>
        <w:rPr>
          <w:rFonts w:ascii="Arial" w:hAnsi="Arial" w:cs="Arial"/>
        </w:rPr>
      </w:pPr>
      <w:bookmarkStart w:id="0" w:name="_GoBack"/>
      <w:bookmarkEnd w:id="0"/>
      <w:r>
        <w:rPr>
          <w:rFonts w:ascii="Arial" w:hAnsi="Arial" w:cs="Arial"/>
        </w:rPr>
        <w:br w:type="page"/>
      </w:r>
    </w:p>
    <w:p w14:paraId="0FA91938" w14:textId="77777777" w:rsidR="009E7C66" w:rsidRDefault="009E7C66" w:rsidP="009E7C66">
      <w:pPr>
        <w:spacing w:after="120" w:line="480" w:lineRule="auto"/>
        <w:rPr>
          <w:rFonts w:ascii="Arial" w:hAnsi="Arial" w:cs="Arial"/>
          <w:sz w:val="22"/>
          <w:szCs w:val="22"/>
        </w:rPr>
      </w:pPr>
      <w:r w:rsidRPr="00297818">
        <w:rPr>
          <w:rFonts w:ascii="Arial" w:hAnsi="Arial" w:cs="Arial"/>
          <w:b/>
          <w:sz w:val="22"/>
          <w:szCs w:val="22"/>
        </w:rPr>
        <w:lastRenderedPageBreak/>
        <w:t xml:space="preserve">Supplemental Figure 1: </w:t>
      </w:r>
      <w:r w:rsidRPr="00297818">
        <w:rPr>
          <w:rFonts w:ascii="Arial" w:hAnsi="Arial" w:cs="Arial"/>
          <w:sz w:val="22"/>
          <w:szCs w:val="22"/>
        </w:rPr>
        <w:t>Survey to assess international practice patterns for the prophylaxis and treatment of perioperative atrial fibrillation.</w:t>
      </w:r>
    </w:p>
    <w:p w14:paraId="65393AE7" w14:textId="77777777" w:rsidR="009E7C66" w:rsidRPr="001330BB" w:rsidRDefault="009E7C66" w:rsidP="009E7C66">
      <w:pPr>
        <w:widowControl w:val="0"/>
        <w:autoSpaceDE w:val="0"/>
        <w:autoSpaceDN w:val="0"/>
        <w:adjustRightInd w:val="0"/>
        <w:rPr>
          <w:rFonts w:ascii="Calibri" w:hAnsi="Calibri" w:cs="Calibri"/>
          <w:b/>
          <w:sz w:val="22"/>
          <w:szCs w:val="22"/>
        </w:rPr>
      </w:pPr>
      <w:r w:rsidRPr="001330BB">
        <w:rPr>
          <w:rFonts w:ascii="Calibri" w:hAnsi="Calibri" w:cs="Calibri"/>
          <w:b/>
          <w:sz w:val="22"/>
          <w:szCs w:val="22"/>
        </w:rPr>
        <w:t>AF survey</w:t>
      </w:r>
    </w:p>
    <w:p w14:paraId="5F95ADA5" w14:textId="77777777" w:rsidR="009E7C66" w:rsidRDefault="009E7C66" w:rsidP="009E7C66">
      <w:pPr>
        <w:widowControl w:val="0"/>
        <w:autoSpaceDE w:val="0"/>
        <w:autoSpaceDN w:val="0"/>
        <w:adjustRightInd w:val="0"/>
        <w:rPr>
          <w:rFonts w:ascii="Calibri" w:hAnsi="Calibri" w:cs="Calibri"/>
          <w:sz w:val="22"/>
          <w:szCs w:val="22"/>
        </w:rPr>
      </w:pPr>
    </w:p>
    <w:p w14:paraId="0C338B34" w14:textId="77777777" w:rsidR="009E7C66" w:rsidRDefault="009E7C66" w:rsidP="009E7C66">
      <w:pPr>
        <w:widowControl w:val="0"/>
        <w:autoSpaceDE w:val="0"/>
        <w:autoSpaceDN w:val="0"/>
        <w:adjustRightInd w:val="0"/>
        <w:rPr>
          <w:rFonts w:ascii="Calibri" w:hAnsi="Calibri" w:cs="Calibri"/>
          <w:sz w:val="22"/>
          <w:szCs w:val="22"/>
        </w:rPr>
      </w:pPr>
    </w:p>
    <w:p w14:paraId="307011D3" w14:textId="77777777" w:rsidR="009E7C66" w:rsidRPr="0030458B" w:rsidRDefault="009E7C66" w:rsidP="009E7C66">
      <w:pPr>
        <w:widowControl w:val="0"/>
        <w:autoSpaceDE w:val="0"/>
        <w:autoSpaceDN w:val="0"/>
        <w:adjustRightInd w:val="0"/>
        <w:rPr>
          <w:rFonts w:ascii="Calibri" w:hAnsi="Calibri" w:cs="Calibri"/>
          <w:b/>
          <w:sz w:val="22"/>
          <w:szCs w:val="22"/>
        </w:rPr>
      </w:pPr>
      <w:r w:rsidRPr="0030458B">
        <w:rPr>
          <w:rFonts w:ascii="Calibri" w:hAnsi="Calibri" w:cs="Calibri"/>
          <w:b/>
          <w:sz w:val="22"/>
          <w:szCs w:val="22"/>
        </w:rPr>
        <w:t>Questions</w:t>
      </w:r>
    </w:p>
    <w:p w14:paraId="56688D83"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b/>
          <w:sz w:val="22"/>
          <w:szCs w:val="22"/>
        </w:rPr>
      </w:pPr>
      <w:r>
        <w:rPr>
          <w:rFonts w:ascii="Calibri" w:hAnsi="Calibri" w:cs="Calibri"/>
          <w:b/>
          <w:sz w:val="22"/>
          <w:szCs w:val="22"/>
        </w:rPr>
        <w:t xml:space="preserve">What percentage of your cardiac surgical patients who are in sinus rhythm but at high-risk of developing </w:t>
      </w:r>
      <w:r w:rsidRPr="001330BB">
        <w:rPr>
          <w:rFonts w:ascii="Calibri" w:hAnsi="Calibri" w:cs="Calibri"/>
          <w:b/>
          <w:sz w:val="22"/>
          <w:szCs w:val="22"/>
        </w:rPr>
        <w:t xml:space="preserve">postoperative </w:t>
      </w:r>
      <w:r>
        <w:rPr>
          <w:rFonts w:ascii="Calibri" w:hAnsi="Calibri" w:cs="Calibri"/>
          <w:b/>
          <w:sz w:val="22"/>
          <w:szCs w:val="22"/>
        </w:rPr>
        <w:t>atrial fibrillation (</w:t>
      </w:r>
      <w:r w:rsidRPr="001330BB">
        <w:rPr>
          <w:rFonts w:ascii="Calibri" w:hAnsi="Calibri" w:cs="Calibri"/>
          <w:b/>
          <w:sz w:val="22"/>
          <w:szCs w:val="22"/>
        </w:rPr>
        <w:t>AF</w:t>
      </w:r>
      <w:r>
        <w:rPr>
          <w:rFonts w:ascii="Calibri" w:hAnsi="Calibri" w:cs="Calibri"/>
          <w:b/>
          <w:sz w:val="22"/>
          <w:szCs w:val="22"/>
        </w:rPr>
        <w:t>) d</w:t>
      </w:r>
      <w:r w:rsidRPr="001330BB">
        <w:rPr>
          <w:rFonts w:ascii="Calibri" w:hAnsi="Calibri" w:cs="Calibri"/>
          <w:b/>
          <w:sz w:val="22"/>
          <w:szCs w:val="22"/>
        </w:rPr>
        <w:t xml:space="preserve">o you routinely give </w:t>
      </w:r>
      <w:r w:rsidRPr="00FB3EED">
        <w:rPr>
          <w:rFonts w:ascii="Calibri" w:hAnsi="Calibri" w:cs="Calibri"/>
          <w:b/>
          <w:sz w:val="22"/>
          <w:szCs w:val="22"/>
          <w:u w:val="single"/>
        </w:rPr>
        <w:t>preoperative</w:t>
      </w:r>
      <w:r>
        <w:rPr>
          <w:rFonts w:ascii="Calibri" w:hAnsi="Calibri" w:cs="Calibri"/>
          <w:b/>
          <w:sz w:val="22"/>
          <w:szCs w:val="22"/>
        </w:rPr>
        <w:t xml:space="preserve"> or </w:t>
      </w:r>
      <w:r w:rsidRPr="00FB3EED">
        <w:rPr>
          <w:rFonts w:ascii="Calibri" w:hAnsi="Calibri" w:cs="Calibri"/>
          <w:b/>
          <w:sz w:val="22"/>
          <w:szCs w:val="22"/>
          <w:u w:val="single"/>
        </w:rPr>
        <w:t>intraoperative</w:t>
      </w:r>
      <w:r>
        <w:rPr>
          <w:rFonts w:ascii="Calibri" w:hAnsi="Calibri" w:cs="Calibri"/>
          <w:b/>
          <w:sz w:val="22"/>
          <w:szCs w:val="22"/>
        </w:rPr>
        <w:t xml:space="preserve"> prophylactic </w:t>
      </w:r>
      <w:r w:rsidRPr="001330BB">
        <w:rPr>
          <w:rFonts w:ascii="Calibri" w:hAnsi="Calibri" w:cs="Calibri"/>
          <w:b/>
          <w:sz w:val="22"/>
          <w:szCs w:val="22"/>
        </w:rPr>
        <w:t>Amiodarone to?</w:t>
      </w:r>
    </w:p>
    <w:p w14:paraId="0409CDD5"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(0-100%)</w:t>
      </w:r>
    </w:p>
    <w:p w14:paraId="072A25CC" w14:textId="77777777" w:rsidR="009E7C66" w:rsidRPr="0035411D"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76F8A62C"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3C0BE67D"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 xml:space="preserve">If you do not administer </w:t>
      </w:r>
      <w:r w:rsidRPr="0035411D">
        <w:rPr>
          <w:rFonts w:ascii="Calibri" w:hAnsi="Calibri" w:cs="Calibri"/>
          <w:b/>
          <w:sz w:val="22"/>
          <w:szCs w:val="22"/>
        </w:rPr>
        <w:t>prophylactic</w:t>
      </w:r>
      <w:r>
        <w:rPr>
          <w:rFonts w:ascii="Calibri" w:hAnsi="Calibri" w:cs="Calibri"/>
          <w:sz w:val="22"/>
          <w:szCs w:val="22"/>
        </w:rPr>
        <w:t xml:space="preserve"> Amiodarone to this group of patients, what are your reasons? (Do not make answer mandatory)</w:t>
      </w:r>
    </w:p>
    <w:p w14:paraId="2F9610AB"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(order by relevance)</w:t>
      </w:r>
    </w:p>
    <w:p w14:paraId="2B0A3FFF"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Risk outweigh benefit</w:t>
      </w:r>
    </w:p>
    <w:p w14:paraId="4345E53D"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Do not believe it has a benefit</w:t>
      </w:r>
    </w:p>
    <w:p w14:paraId="6B783990"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Surgeon opposed</w:t>
      </w:r>
    </w:p>
    <w:p w14:paraId="7E45326F"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Anesthesiologist opposed</w:t>
      </w:r>
    </w:p>
    <w:p w14:paraId="3FACC688"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Cardiologist opposed</w:t>
      </w:r>
    </w:p>
    <w:p w14:paraId="62493322"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Pulmonary toxicity</w:t>
      </w:r>
    </w:p>
    <w:p w14:paraId="2D3B967D" w14:textId="77777777" w:rsidR="009E7C66" w:rsidRPr="000B3F0B" w:rsidRDefault="009E7C66" w:rsidP="009E7C66">
      <w:pPr>
        <w:pStyle w:val="ListParagraph"/>
        <w:widowControl w:val="0"/>
        <w:numPr>
          <w:ilvl w:val="2"/>
          <w:numId w:val="1"/>
        </w:numPr>
        <w:autoSpaceDE w:val="0"/>
        <w:autoSpaceDN w:val="0"/>
        <w:adjustRightInd w:val="0"/>
        <w:rPr>
          <w:rFonts w:ascii="Calibri" w:hAnsi="Calibri" w:cs="Calibri"/>
          <w:color w:val="FF0000"/>
          <w:sz w:val="22"/>
          <w:szCs w:val="22"/>
        </w:rPr>
      </w:pPr>
      <w:r w:rsidRPr="00743FB9">
        <w:rPr>
          <w:rFonts w:ascii="Calibri" w:hAnsi="Calibri" w:cs="Calibri"/>
          <w:color w:val="FF0000"/>
          <w:sz w:val="22"/>
          <w:szCs w:val="22"/>
        </w:rPr>
        <w:t>Negative Inotropic effect</w:t>
      </w:r>
      <w:r>
        <w:rPr>
          <w:rFonts w:ascii="Calibri" w:hAnsi="Calibri" w:cs="Calibri"/>
          <w:color w:val="FF0000"/>
          <w:sz w:val="22"/>
          <w:szCs w:val="22"/>
        </w:rPr>
        <w:t xml:space="preserve"> (EACTA survey only)</w:t>
      </w:r>
    </w:p>
    <w:p w14:paraId="62090BE8"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101A9C99" w14:textId="77777777" w:rsidR="009E7C66" w:rsidRPr="001330BB" w:rsidRDefault="009E7C66" w:rsidP="009E7C66">
      <w:pPr>
        <w:widowControl w:val="0"/>
        <w:autoSpaceDE w:val="0"/>
        <w:autoSpaceDN w:val="0"/>
        <w:adjustRightInd w:val="0"/>
        <w:rPr>
          <w:rFonts w:ascii="Calibri" w:hAnsi="Calibri" w:cs="Calibri"/>
          <w:sz w:val="22"/>
          <w:szCs w:val="22"/>
        </w:rPr>
      </w:pPr>
    </w:p>
    <w:p w14:paraId="67F660D6"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b/>
          <w:sz w:val="22"/>
          <w:szCs w:val="22"/>
        </w:rPr>
      </w:pPr>
      <w:r>
        <w:rPr>
          <w:rFonts w:ascii="Calibri" w:hAnsi="Calibri" w:cs="Calibri"/>
          <w:b/>
          <w:sz w:val="22"/>
          <w:szCs w:val="22"/>
        </w:rPr>
        <w:t xml:space="preserve">What percentage of your cardiac surgical patients who are in sinus rhythm but at high-risk of developing </w:t>
      </w:r>
      <w:r w:rsidRPr="001330BB">
        <w:rPr>
          <w:rFonts w:ascii="Calibri" w:hAnsi="Calibri" w:cs="Calibri"/>
          <w:b/>
          <w:sz w:val="22"/>
          <w:szCs w:val="22"/>
        </w:rPr>
        <w:t xml:space="preserve">postoperative </w:t>
      </w:r>
      <w:r>
        <w:rPr>
          <w:rFonts w:ascii="Calibri" w:hAnsi="Calibri" w:cs="Calibri"/>
          <w:b/>
          <w:sz w:val="22"/>
          <w:szCs w:val="22"/>
        </w:rPr>
        <w:t>atrial fibrillation (</w:t>
      </w:r>
      <w:r w:rsidRPr="001330BB">
        <w:rPr>
          <w:rFonts w:ascii="Calibri" w:hAnsi="Calibri" w:cs="Calibri"/>
          <w:b/>
          <w:sz w:val="22"/>
          <w:szCs w:val="22"/>
        </w:rPr>
        <w:t>AF</w:t>
      </w:r>
      <w:r>
        <w:rPr>
          <w:rFonts w:ascii="Calibri" w:hAnsi="Calibri" w:cs="Calibri"/>
          <w:b/>
          <w:sz w:val="22"/>
          <w:szCs w:val="22"/>
        </w:rPr>
        <w:t>) d</w:t>
      </w:r>
      <w:r w:rsidRPr="001330BB">
        <w:rPr>
          <w:rFonts w:ascii="Calibri" w:hAnsi="Calibri" w:cs="Calibri"/>
          <w:b/>
          <w:sz w:val="22"/>
          <w:szCs w:val="22"/>
        </w:rPr>
        <w:t xml:space="preserve">o you routinely give </w:t>
      </w:r>
      <w:r w:rsidRPr="00FB3EED">
        <w:rPr>
          <w:rFonts w:ascii="Calibri" w:hAnsi="Calibri" w:cs="Calibri"/>
          <w:b/>
          <w:sz w:val="22"/>
          <w:szCs w:val="22"/>
          <w:u w:val="single"/>
        </w:rPr>
        <w:t>preoperative</w:t>
      </w:r>
      <w:r>
        <w:rPr>
          <w:rFonts w:ascii="Calibri" w:hAnsi="Calibri" w:cs="Calibri"/>
          <w:b/>
          <w:sz w:val="22"/>
          <w:szCs w:val="22"/>
        </w:rPr>
        <w:t xml:space="preserve"> or </w:t>
      </w:r>
      <w:r w:rsidRPr="00FB3EED">
        <w:rPr>
          <w:rFonts w:ascii="Calibri" w:hAnsi="Calibri" w:cs="Calibri"/>
          <w:b/>
          <w:sz w:val="22"/>
          <w:szCs w:val="22"/>
          <w:u w:val="single"/>
        </w:rPr>
        <w:t>intraoperative</w:t>
      </w:r>
      <w:r>
        <w:rPr>
          <w:rFonts w:ascii="Calibri" w:hAnsi="Calibri" w:cs="Calibri"/>
          <w:b/>
          <w:sz w:val="22"/>
          <w:szCs w:val="22"/>
        </w:rPr>
        <w:t xml:space="preserve"> prophylactic β-blockers</w:t>
      </w:r>
      <w:r w:rsidRPr="001330BB">
        <w:rPr>
          <w:rFonts w:ascii="Calibri" w:hAnsi="Calibri" w:cs="Calibri"/>
          <w:b/>
          <w:sz w:val="22"/>
          <w:szCs w:val="22"/>
        </w:rPr>
        <w:t xml:space="preserve"> to?</w:t>
      </w:r>
    </w:p>
    <w:p w14:paraId="71EDE7FA"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(0-100%)</w:t>
      </w:r>
      <w:r w:rsidRPr="0035411D">
        <w:rPr>
          <w:rFonts w:ascii="Calibri" w:hAnsi="Calibri" w:cs="Calibri"/>
          <w:sz w:val="22"/>
          <w:szCs w:val="22"/>
        </w:rPr>
        <w:t xml:space="preserve"> </w:t>
      </w:r>
    </w:p>
    <w:p w14:paraId="4EE953C9" w14:textId="77777777" w:rsidR="009E7C66" w:rsidRPr="0035411D"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68402A7F"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00AB3A3C"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 xml:space="preserve">If you do not administer </w:t>
      </w:r>
      <w:r w:rsidRPr="00F768B1">
        <w:rPr>
          <w:rFonts w:ascii="Calibri" w:hAnsi="Calibri" w:cs="Calibri"/>
          <w:sz w:val="22"/>
          <w:szCs w:val="22"/>
          <w:u w:val="single"/>
        </w:rPr>
        <w:t>prophylactic</w:t>
      </w:r>
      <w:r>
        <w:rPr>
          <w:rFonts w:ascii="Calibri" w:hAnsi="Calibri" w:cs="Calibri"/>
          <w:sz w:val="22"/>
          <w:szCs w:val="22"/>
        </w:rPr>
        <w:t xml:space="preserve"> </w:t>
      </w:r>
      <w:r>
        <w:rPr>
          <w:rFonts w:ascii="Calibri" w:hAnsi="Calibri" w:cs="Calibri"/>
          <w:b/>
          <w:sz w:val="22"/>
          <w:szCs w:val="22"/>
        </w:rPr>
        <w:t>β-blockers</w:t>
      </w:r>
      <w:r w:rsidRPr="001330BB">
        <w:rPr>
          <w:rFonts w:ascii="Calibri" w:hAnsi="Calibri" w:cs="Calibri"/>
          <w:b/>
          <w:sz w:val="22"/>
          <w:szCs w:val="22"/>
        </w:rPr>
        <w:t xml:space="preserve"> </w:t>
      </w:r>
      <w:r>
        <w:rPr>
          <w:rFonts w:ascii="Calibri" w:hAnsi="Calibri" w:cs="Calibri"/>
          <w:sz w:val="22"/>
          <w:szCs w:val="22"/>
        </w:rPr>
        <w:t>to this group of patients, what are your reasons? (Do not make answer mandatory)</w:t>
      </w:r>
    </w:p>
    <w:p w14:paraId="43E5B915"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(order by relevance)</w:t>
      </w:r>
    </w:p>
    <w:p w14:paraId="5EFA37B0"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Risk outweigh benefit</w:t>
      </w:r>
    </w:p>
    <w:p w14:paraId="4037572B"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Do not believe it has a benefit</w:t>
      </w:r>
    </w:p>
    <w:p w14:paraId="2617EC9B"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Surgeon opposed</w:t>
      </w:r>
    </w:p>
    <w:p w14:paraId="7EDCC3EE"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Anesthesiologist opposed</w:t>
      </w:r>
    </w:p>
    <w:p w14:paraId="7655888E"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Cardiologist opposed</w:t>
      </w:r>
    </w:p>
    <w:p w14:paraId="4A649C9B"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Bradycardia risk</w:t>
      </w:r>
    </w:p>
    <w:p w14:paraId="10D8CB3D" w14:textId="77777777" w:rsidR="009E7C66" w:rsidRPr="000B3F0B" w:rsidRDefault="009E7C66" w:rsidP="009E7C66">
      <w:pPr>
        <w:pStyle w:val="ListParagraph"/>
        <w:widowControl w:val="0"/>
        <w:numPr>
          <w:ilvl w:val="2"/>
          <w:numId w:val="1"/>
        </w:numPr>
        <w:autoSpaceDE w:val="0"/>
        <w:autoSpaceDN w:val="0"/>
        <w:adjustRightInd w:val="0"/>
        <w:rPr>
          <w:rFonts w:ascii="Calibri" w:hAnsi="Calibri" w:cs="Calibri"/>
          <w:color w:val="FF0000"/>
          <w:sz w:val="22"/>
          <w:szCs w:val="22"/>
        </w:rPr>
      </w:pPr>
      <w:r w:rsidRPr="00743FB9">
        <w:rPr>
          <w:rFonts w:ascii="Calibri" w:hAnsi="Calibri" w:cs="Calibri"/>
          <w:color w:val="FF0000"/>
          <w:sz w:val="22"/>
          <w:szCs w:val="22"/>
        </w:rPr>
        <w:t>Negative Inotropic effect</w:t>
      </w:r>
      <w:r>
        <w:rPr>
          <w:rFonts w:ascii="Calibri" w:hAnsi="Calibri" w:cs="Calibri"/>
          <w:color w:val="FF0000"/>
          <w:sz w:val="22"/>
          <w:szCs w:val="22"/>
        </w:rPr>
        <w:t xml:space="preserve"> (EACTA survey only)</w:t>
      </w:r>
    </w:p>
    <w:p w14:paraId="67F9B056"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70EEB086" w14:textId="77777777" w:rsidR="009E7C66" w:rsidRPr="001330BB" w:rsidRDefault="009E7C66" w:rsidP="009E7C66">
      <w:pPr>
        <w:widowControl w:val="0"/>
        <w:autoSpaceDE w:val="0"/>
        <w:autoSpaceDN w:val="0"/>
        <w:adjustRightInd w:val="0"/>
        <w:rPr>
          <w:rFonts w:ascii="Calibri" w:hAnsi="Calibri" w:cs="Calibri"/>
          <w:sz w:val="22"/>
          <w:szCs w:val="22"/>
        </w:rPr>
      </w:pPr>
    </w:p>
    <w:p w14:paraId="0FF70A5B"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b/>
          <w:sz w:val="22"/>
          <w:szCs w:val="22"/>
        </w:rPr>
      </w:pPr>
      <w:r>
        <w:rPr>
          <w:rFonts w:ascii="Calibri" w:hAnsi="Calibri" w:cs="Calibri"/>
          <w:b/>
          <w:sz w:val="22"/>
          <w:szCs w:val="22"/>
        </w:rPr>
        <w:t xml:space="preserve">For what percentage of your cardiac surgical patients do you start β-blockers </w:t>
      </w:r>
      <w:r w:rsidRPr="001330BB">
        <w:rPr>
          <w:rFonts w:ascii="Calibri" w:hAnsi="Calibri" w:cs="Calibri"/>
          <w:b/>
          <w:sz w:val="22"/>
          <w:szCs w:val="22"/>
        </w:rPr>
        <w:t>immediately</w:t>
      </w:r>
      <w:r>
        <w:rPr>
          <w:rFonts w:ascii="Calibri" w:hAnsi="Calibri" w:cs="Calibri"/>
          <w:b/>
          <w:sz w:val="22"/>
          <w:szCs w:val="22"/>
        </w:rPr>
        <w:t xml:space="preserve"> (within 24 hours)</w:t>
      </w:r>
      <w:r w:rsidRPr="001330BB">
        <w:rPr>
          <w:rFonts w:ascii="Calibri" w:hAnsi="Calibri" w:cs="Calibri"/>
          <w:b/>
          <w:sz w:val="22"/>
          <w:szCs w:val="22"/>
        </w:rPr>
        <w:t xml:space="preserve"> after cardiac surgery to </w:t>
      </w:r>
      <w:r w:rsidRPr="0030458B">
        <w:rPr>
          <w:rFonts w:ascii="Calibri" w:hAnsi="Calibri" w:cs="Calibri"/>
          <w:b/>
          <w:sz w:val="22"/>
          <w:szCs w:val="22"/>
          <w:u w:val="single"/>
        </w:rPr>
        <w:t>prevent</w:t>
      </w:r>
      <w:r w:rsidRPr="001330BB">
        <w:rPr>
          <w:rFonts w:ascii="Calibri" w:hAnsi="Calibri" w:cs="Calibri"/>
          <w:b/>
          <w:sz w:val="22"/>
          <w:szCs w:val="22"/>
        </w:rPr>
        <w:t xml:space="preserve"> postoperative </w:t>
      </w:r>
      <w:proofErr w:type="gramStart"/>
      <w:r w:rsidRPr="001330BB">
        <w:rPr>
          <w:rFonts w:ascii="Calibri" w:hAnsi="Calibri" w:cs="Calibri"/>
          <w:b/>
          <w:sz w:val="22"/>
          <w:szCs w:val="22"/>
        </w:rPr>
        <w:t>AF ?</w:t>
      </w:r>
      <w:proofErr w:type="gramEnd"/>
    </w:p>
    <w:p w14:paraId="1354FA56"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(0-100%)</w:t>
      </w:r>
    </w:p>
    <w:p w14:paraId="3E146E57"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30D9C2D1"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2D13A325" w14:textId="77777777" w:rsidR="009E7C66" w:rsidRPr="00FB3EED"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 xml:space="preserve">If you do not administer </w:t>
      </w:r>
      <w:r w:rsidRPr="00F768B1">
        <w:rPr>
          <w:rFonts w:ascii="Calibri" w:hAnsi="Calibri" w:cs="Calibri"/>
          <w:sz w:val="22"/>
          <w:szCs w:val="22"/>
          <w:u w:val="single"/>
        </w:rPr>
        <w:t>prophylactic</w:t>
      </w:r>
      <w:r>
        <w:rPr>
          <w:rFonts w:ascii="Calibri" w:hAnsi="Calibri" w:cs="Calibri"/>
          <w:sz w:val="22"/>
          <w:szCs w:val="22"/>
        </w:rPr>
        <w:t xml:space="preserve"> </w:t>
      </w:r>
      <w:r>
        <w:rPr>
          <w:rFonts w:ascii="Calibri" w:hAnsi="Calibri" w:cs="Calibri"/>
          <w:b/>
          <w:sz w:val="22"/>
          <w:szCs w:val="22"/>
        </w:rPr>
        <w:t>β-blockers</w:t>
      </w:r>
      <w:r w:rsidRPr="001330BB">
        <w:rPr>
          <w:rFonts w:ascii="Calibri" w:hAnsi="Calibri" w:cs="Calibri"/>
          <w:b/>
          <w:sz w:val="22"/>
          <w:szCs w:val="22"/>
        </w:rPr>
        <w:t xml:space="preserve"> </w:t>
      </w:r>
      <w:r>
        <w:rPr>
          <w:rFonts w:ascii="Calibri" w:hAnsi="Calibri" w:cs="Calibri"/>
          <w:sz w:val="22"/>
          <w:szCs w:val="22"/>
        </w:rPr>
        <w:t>to this group of patients, what are your reasons? (Do not make answer mandatory)</w:t>
      </w:r>
    </w:p>
    <w:p w14:paraId="65668666"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(order by relevance)</w:t>
      </w:r>
    </w:p>
    <w:p w14:paraId="293EED98"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Risk outweigh benefit</w:t>
      </w:r>
    </w:p>
    <w:p w14:paraId="6E2DA154"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Do not believe it has a benefit</w:t>
      </w:r>
    </w:p>
    <w:p w14:paraId="67930DCC"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Surgeon opposed</w:t>
      </w:r>
    </w:p>
    <w:p w14:paraId="0F8535BC"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Anesthesiologist opposed</w:t>
      </w:r>
    </w:p>
    <w:p w14:paraId="046B32FC" w14:textId="77777777" w:rsidR="009E7C66" w:rsidRPr="001330BB" w:rsidRDefault="009E7C66" w:rsidP="009E7C66">
      <w:pPr>
        <w:pStyle w:val="ListParagraph"/>
        <w:widowControl w:val="0"/>
        <w:numPr>
          <w:ilvl w:val="2"/>
          <w:numId w:val="1"/>
        </w:numPr>
        <w:autoSpaceDE w:val="0"/>
        <w:autoSpaceDN w:val="0"/>
        <w:adjustRightInd w:val="0"/>
        <w:rPr>
          <w:rFonts w:ascii="Calibri" w:hAnsi="Calibri" w:cs="Calibri"/>
          <w:sz w:val="22"/>
          <w:szCs w:val="22"/>
        </w:rPr>
      </w:pPr>
      <w:r w:rsidRPr="001330BB">
        <w:rPr>
          <w:rFonts w:ascii="Calibri" w:hAnsi="Calibri" w:cs="Calibri"/>
          <w:sz w:val="22"/>
          <w:szCs w:val="22"/>
        </w:rPr>
        <w:t>Cardiologist opposed</w:t>
      </w:r>
    </w:p>
    <w:p w14:paraId="1F8F9E2D" w14:textId="77777777" w:rsidR="009E7C66" w:rsidRDefault="009E7C66" w:rsidP="009E7C66">
      <w:pPr>
        <w:pStyle w:val="ListParagraph"/>
        <w:widowControl w:val="0"/>
        <w:numPr>
          <w:ilvl w:val="2"/>
          <w:numId w:val="1"/>
        </w:numPr>
        <w:autoSpaceDE w:val="0"/>
        <w:autoSpaceDN w:val="0"/>
        <w:adjustRightInd w:val="0"/>
        <w:rPr>
          <w:rFonts w:ascii="Calibri" w:hAnsi="Calibri" w:cs="Calibri"/>
          <w:sz w:val="22"/>
          <w:szCs w:val="22"/>
        </w:rPr>
      </w:pPr>
      <w:r>
        <w:rPr>
          <w:rFonts w:ascii="Calibri" w:hAnsi="Calibri" w:cs="Calibri"/>
          <w:sz w:val="22"/>
          <w:szCs w:val="22"/>
        </w:rPr>
        <w:t>Pulmonary toxicity</w:t>
      </w:r>
    </w:p>
    <w:p w14:paraId="63B3F9C4" w14:textId="77777777" w:rsidR="009E7C66" w:rsidRPr="000B3F0B" w:rsidRDefault="009E7C66" w:rsidP="009E7C66">
      <w:pPr>
        <w:pStyle w:val="ListParagraph"/>
        <w:widowControl w:val="0"/>
        <w:numPr>
          <w:ilvl w:val="2"/>
          <w:numId w:val="1"/>
        </w:numPr>
        <w:autoSpaceDE w:val="0"/>
        <w:autoSpaceDN w:val="0"/>
        <w:adjustRightInd w:val="0"/>
        <w:rPr>
          <w:rFonts w:ascii="Calibri" w:hAnsi="Calibri" w:cs="Calibri"/>
          <w:color w:val="FF0000"/>
          <w:sz w:val="22"/>
          <w:szCs w:val="22"/>
        </w:rPr>
      </w:pPr>
      <w:r w:rsidRPr="00743FB9">
        <w:rPr>
          <w:rFonts w:ascii="Calibri" w:hAnsi="Calibri" w:cs="Calibri"/>
          <w:color w:val="FF0000"/>
          <w:sz w:val="22"/>
          <w:szCs w:val="22"/>
        </w:rPr>
        <w:t>Negative Inotropic effect</w:t>
      </w:r>
      <w:r>
        <w:rPr>
          <w:rFonts w:ascii="Calibri" w:hAnsi="Calibri" w:cs="Calibri"/>
          <w:color w:val="FF0000"/>
          <w:sz w:val="22"/>
          <w:szCs w:val="22"/>
        </w:rPr>
        <w:t xml:space="preserve"> (EACTA survey only)</w:t>
      </w:r>
    </w:p>
    <w:p w14:paraId="0A81B0BE" w14:textId="77777777" w:rsidR="009E7C66" w:rsidRPr="00F768B1"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Comments</w:t>
      </w:r>
    </w:p>
    <w:p w14:paraId="2C662904" w14:textId="77777777" w:rsidR="009E7C66" w:rsidRPr="001330BB" w:rsidRDefault="009E7C66" w:rsidP="009E7C66">
      <w:pPr>
        <w:widowControl w:val="0"/>
        <w:autoSpaceDE w:val="0"/>
        <w:autoSpaceDN w:val="0"/>
        <w:adjustRightInd w:val="0"/>
        <w:rPr>
          <w:rFonts w:ascii="Calibri" w:hAnsi="Calibri" w:cs="Calibri"/>
          <w:sz w:val="22"/>
          <w:szCs w:val="22"/>
        </w:rPr>
      </w:pPr>
    </w:p>
    <w:p w14:paraId="66403693"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b/>
          <w:sz w:val="22"/>
          <w:szCs w:val="22"/>
        </w:rPr>
      </w:pPr>
      <w:r w:rsidRPr="001330BB">
        <w:rPr>
          <w:rFonts w:ascii="Calibri" w:hAnsi="Calibri" w:cs="Calibri"/>
          <w:b/>
          <w:sz w:val="22"/>
          <w:szCs w:val="22"/>
        </w:rPr>
        <w:t xml:space="preserve">What </w:t>
      </w:r>
      <w:r>
        <w:rPr>
          <w:rFonts w:ascii="Calibri" w:hAnsi="Calibri" w:cs="Calibri"/>
          <w:b/>
          <w:sz w:val="22"/>
          <w:szCs w:val="22"/>
        </w:rPr>
        <w:t>therapies</w:t>
      </w:r>
      <w:r w:rsidRPr="001330BB">
        <w:rPr>
          <w:rFonts w:ascii="Calibri" w:hAnsi="Calibri" w:cs="Calibri"/>
          <w:b/>
          <w:sz w:val="22"/>
          <w:szCs w:val="22"/>
        </w:rPr>
        <w:t xml:space="preserve"> do you </w:t>
      </w:r>
      <w:r>
        <w:rPr>
          <w:rFonts w:ascii="Calibri" w:hAnsi="Calibri" w:cs="Calibri"/>
          <w:b/>
          <w:sz w:val="22"/>
          <w:szCs w:val="22"/>
        </w:rPr>
        <w:t>routinely apply</w:t>
      </w:r>
      <w:r w:rsidRPr="001330BB">
        <w:rPr>
          <w:rFonts w:ascii="Calibri" w:hAnsi="Calibri" w:cs="Calibri"/>
          <w:b/>
          <w:sz w:val="22"/>
          <w:szCs w:val="22"/>
        </w:rPr>
        <w:t xml:space="preserve"> </w:t>
      </w:r>
      <w:r w:rsidRPr="0030458B">
        <w:rPr>
          <w:rFonts w:ascii="Calibri" w:hAnsi="Calibri" w:cs="Calibri"/>
          <w:b/>
          <w:sz w:val="22"/>
          <w:szCs w:val="22"/>
          <w:u w:val="single"/>
        </w:rPr>
        <w:t>prophylactically</w:t>
      </w:r>
      <w:r>
        <w:rPr>
          <w:rFonts w:ascii="Calibri" w:hAnsi="Calibri" w:cs="Calibri"/>
          <w:b/>
          <w:sz w:val="22"/>
          <w:szCs w:val="22"/>
        </w:rPr>
        <w:t xml:space="preserve"> </w:t>
      </w:r>
      <w:r w:rsidRPr="001330BB">
        <w:rPr>
          <w:rFonts w:ascii="Calibri" w:hAnsi="Calibri" w:cs="Calibri"/>
          <w:b/>
          <w:sz w:val="22"/>
          <w:szCs w:val="22"/>
        </w:rPr>
        <w:t xml:space="preserve">to your cardiac surgery patients </w:t>
      </w:r>
      <w:r>
        <w:rPr>
          <w:rFonts w:ascii="Calibri" w:hAnsi="Calibri" w:cs="Calibri"/>
          <w:b/>
          <w:sz w:val="22"/>
          <w:szCs w:val="22"/>
        </w:rPr>
        <w:t xml:space="preserve">at </w:t>
      </w:r>
      <w:r w:rsidRPr="001330BB">
        <w:rPr>
          <w:rFonts w:ascii="Calibri" w:hAnsi="Calibri" w:cs="Calibri"/>
          <w:b/>
          <w:sz w:val="22"/>
          <w:szCs w:val="22"/>
        </w:rPr>
        <w:t>high-risk</w:t>
      </w:r>
      <w:r>
        <w:rPr>
          <w:rFonts w:ascii="Calibri" w:hAnsi="Calibri" w:cs="Calibri"/>
          <w:b/>
          <w:sz w:val="22"/>
          <w:szCs w:val="22"/>
        </w:rPr>
        <w:t xml:space="preserve"> of developing </w:t>
      </w:r>
      <w:r w:rsidRPr="001330BB">
        <w:rPr>
          <w:rFonts w:ascii="Calibri" w:hAnsi="Calibri" w:cs="Calibri"/>
          <w:b/>
          <w:sz w:val="22"/>
          <w:szCs w:val="22"/>
        </w:rPr>
        <w:t xml:space="preserve">postoperative </w:t>
      </w:r>
      <w:proofErr w:type="gramStart"/>
      <w:r w:rsidRPr="001330BB">
        <w:rPr>
          <w:rFonts w:ascii="Calibri" w:hAnsi="Calibri" w:cs="Calibri"/>
          <w:b/>
          <w:sz w:val="22"/>
          <w:szCs w:val="22"/>
        </w:rPr>
        <w:t>AF ?</w:t>
      </w:r>
      <w:proofErr w:type="gramEnd"/>
      <w:r>
        <w:rPr>
          <w:rFonts w:ascii="Calibri" w:hAnsi="Calibri" w:cs="Calibri"/>
          <w:b/>
          <w:sz w:val="22"/>
          <w:szCs w:val="22"/>
        </w:rPr>
        <w:t xml:space="preserve"> </w:t>
      </w:r>
      <w:r>
        <w:rPr>
          <w:rFonts w:ascii="Calibri" w:hAnsi="Calibri" w:cs="Calibri"/>
          <w:sz w:val="22"/>
          <w:szCs w:val="22"/>
        </w:rPr>
        <w:t>(check all that apply)</w:t>
      </w:r>
    </w:p>
    <w:p w14:paraId="487A811D" w14:textId="77777777" w:rsidR="009E7C66" w:rsidRPr="00663407"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Non-</w:t>
      </w:r>
      <w:r w:rsidRPr="00663407">
        <w:rPr>
          <w:rFonts w:ascii="Calibri" w:hAnsi="Calibri" w:cs="Calibri"/>
          <w:sz w:val="22"/>
          <w:szCs w:val="22"/>
        </w:rPr>
        <w:t xml:space="preserve">Dihydropyridine </w:t>
      </w:r>
      <w:r>
        <w:rPr>
          <w:rFonts w:ascii="Calibri" w:hAnsi="Calibri" w:cs="Calibri"/>
          <w:sz w:val="22"/>
          <w:szCs w:val="22"/>
        </w:rPr>
        <w:t xml:space="preserve">calcium channel blockers </w:t>
      </w:r>
      <w:r w:rsidRPr="00663407">
        <w:rPr>
          <w:rFonts w:ascii="Calibri" w:hAnsi="Calibri" w:cs="Calibri"/>
          <w:sz w:val="22"/>
          <w:szCs w:val="22"/>
        </w:rPr>
        <w:t>(Verapamil, Diltiazem)</w:t>
      </w:r>
    </w:p>
    <w:p w14:paraId="1EB81BF7"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Amiodarone</w:t>
      </w:r>
    </w:p>
    <w:p w14:paraId="181591D3"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Beta blockers</w:t>
      </w:r>
    </w:p>
    <w:p w14:paraId="0E87FCE2"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Colchicine</w:t>
      </w:r>
    </w:p>
    <w:p w14:paraId="11FD2A8B"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Steroids</w:t>
      </w:r>
    </w:p>
    <w:p w14:paraId="3855D211"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Digoxin</w:t>
      </w:r>
    </w:p>
    <w:p w14:paraId="4F689929"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proofErr w:type="spellStart"/>
      <w:r>
        <w:rPr>
          <w:rFonts w:ascii="Calibri" w:hAnsi="Calibri" w:cs="Calibri"/>
          <w:sz w:val="22"/>
          <w:szCs w:val="22"/>
        </w:rPr>
        <w:t>Sotolol</w:t>
      </w:r>
      <w:proofErr w:type="spellEnd"/>
      <w:r w:rsidRPr="0030458B">
        <w:rPr>
          <w:rFonts w:ascii="Calibri" w:hAnsi="Calibri" w:cs="Calibri"/>
          <w:sz w:val="22"/>
          <w:szCs w:val="22"/>
        </w:rPr>
        <w:t xml:space="preserve"> </w:t>
      </w:r>
    </w:p>
    <w:p w14:paraId="7AC8A291" w14:textId="77777777" w:rsidR="009E7C66" w:rsidRPr="0030458B" w:rsidRDefault="009E7C66" w:rsidP="009E7C66">
      <w:pPr>
        <w:pStyle w:val="ListParagraph"/>
        <w:widowControl w:val="0"/>
        <w:numPr>
          <w:ilvl w:val="1"/>
          <w:numId w:val="1"/>
        </w:numPr>
        <w:autoSpaceDE w:val="0"/>
        <w:autoSpaceDN w:val="0"/>
        <w:adjustRightInd w:val="0"/>
        <w:rPr>
          <w:rFonts w:ascii="Calibri" w:hAnsi="Calibri" w:cs="Calibri"/>
          <w:iCs/>
          <w:sz w:val="22"/>
          <w:szCs w:val="22"/>
        </w:rPr>
      </w:pPr>
      <w:r w:rsidRPr="0030458B">
        <w:rPr>
          <w:rFonts w:ascii="Calibri" w:hAnsi="Calibri" w:cs="Calibri"/>
          <w:iCs/>
          <w:sz w:val="22"/>
          <w:szCs w:val="22"/>
        </w:rPr>
        <w:t>Propafenone</w:t>
      </w:r>
    </w:p>
    <w:p w14:paraId="7E118B5C"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Procainamide</w:t>
      </w:r>
    </w:p>
    <w:p w14:paraId="021C3DD7"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Statins</w:t>
      </w:r>
    </w:p>
    <w:p w14:paraId="107D067F"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Magnesium</w:t>
      </w:r>
    </w:p>
    <w:p w14:paraId="276F021E"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Atrial pacing</w:t>
      </w:r>
    </w:p>
    <w:p w14:paraId="68B10A6B"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Prophylactic MAZE procedure</w:t>
      </w:r>
    </w:p>
    <w:p w14:paraId="6AE99CAF" w14:textId="77777777" w:rsidR="009E7C66" w:rsidRPr="0030458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0B3F0B">
        <w:rPr>
          <w:rFonts w:ascii="Calibri" w:hAnsi="Calibri" w:cs="Calibri"/>
          <w:color w:val="FF0000"/>
          <w:sz w:val="22"/>
          <w:szCs w:val="22"/>
        </w:rPr>
        <w:t xml:space="preserve">Maintenance of high-normal serum potassium levels (EACTA </w:t>
      </w:r>
      <w:r>
        <w:rPr>
          <w:rFonts w:ascii="Calibri" w:hAnsi="Calibri" w:cs="Calibri"/>
          <w:color w:val="FF0000"/>
          <w:sz w:val="22"/>
          <w:szCs w:val="22"/>
        </w:rPr>
        <w:t>survey only)</w:t>
      </w:r>
    </w:p>
    <w:p w14:paraId="1F2CE268" w14:textId="77777777" w:rsidR="009E7C66" w:rsidRPr="00F768B1"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F768B1">
        <w:rPr>
          <w:rFonts w:ascii="Calibri" w:hAnsi="Calibri" w:cs="Calibri"/>
          <w:sz w:val="22"/>
          <w:szCs w:val="22"/>
        </w:rPr>
        <w:t>Other &amp; Comments</w:t>
      </w:r>
    </w:p>
    <w:p w14:paraId="17F67AF0" w14:textId="77777777" w:rsidR="009E7C66" w:rsidRDefault="009E7C66" w:rsidP="009E7C66">
      <w:pPr>
        <w:widowControl w:val="0"/>
        <w:autoSpaceDE w:val="0"/>
        <w:autoSpaceDN w:val="0"/>
        <w:adjustRightInd w:val="0"/>
        <w:rPr>
          <w:rFonts w:ascii="Calibri" w:hAnsi="Calibri" w:cs="Calibri"/>
          <w:sz w:val="22"/>
          <w:szCs w:val="22"/>
        </w:rPr>
      </w:pPr>
    </w:p>
    <w:p w14:paraId="65D703C8" w14:textId="77777777" w:rsidR="009E7C66" w:rsidRPr="001330BB" w:rsidRDefault="009E7C66" w:rsidP="009E7C66">
      <w:pPr>
        <w:pStyle w:val="ListParagraph"/>
        <w:widowControl w:val="0"/>
        <w:numPr>
          <w:ilvl w:val="0"/>
          <w:numId w:val="1"/>
        </w:numPr>
        <w:autoSpaceDE w:val="0"/>
        <w:autoSpaceDN w:val="0"/>
        <w:adjustRightInd w:val="0"/>
        <w:rPr>
          <w:rFonts w:ascii="Calibri" w:hAnsi="Calibri" w:cs="Calibri"/>
          <w:b/>
          <w:sz w:val="22"/>
          <w:szCs w:val="22"/>
        </w:rPr>
      </w:pPr>
      <w:r w:rsidRPr="001330BB">
        <w:rPr>
          <w:rFonts w:ascii="Calibri" w:hAnsi="Calibri" w:cs="Calibri"/>
          <w:b/>
          <w:sz w:val="22"/>
          <w:szCs w:val="22"/>
        </w:rPr>
        <w:t xml:space="preserve">What </w:t>
      </w:r>
      <w:r>
        <w:rPr>
          <w:rFonts w:ascii="Calibri" w:hAnsi="Calibri" w:cs="Calibri"/>
          <w:b/>
          <w:sz w:val="22"/>
          <w:szCs w:val="22"/>
        </w:rPr>
        <w:t>therapies</w:t>
      </w:r>
      <w:r w:rsidRPr="001330BB">
        <w:rPr>
          <w:rFonts w:ascii="Calibri" w:hAnsi="Calibri" w:cs="Calibri"/>
          <w:b/>
          <w:sz w:val="22"/>
          <w:szCs w:val="22"/>
        </w:rPr>
        <w:t xml:space="preserve"> do you </w:t>
      </w:r>
      <w:r>
        <w:rPr>
          <w:rFonts w:ascii="Calibri" w:hAnsi="Calibri" w:cs="Calibri"/>
          <w:b/>
          <w:sz w:val="22"/>
          <w:szCs w:val="22"/>
        </w:rPr>
        <w:t>routinely apply</w:t>
      </w:r>
      <w:r w:rsidRPr="001330BB">
        <w:rPr>
          <w:rFonts w:ascii="Calibri" w:hAnsi="Calibri" w:cs="Calibri"/>
          <w:b/>
          <w:sz w:val="22"/>
          <w:szCs w:val="22"/>
        </w:rPr>
        <w:t xml:space="preserve"> to your cardiac surgery patients </w:t>
      </w:r>
      <w:r>
        <w:rPr>
          <w:rFonts w:ascii="Calibri" w:hAnsi="Calibri" w:cs="Calibri"/>
          <w:b/>
          <w:sz w:val="22"/>
          <w:szCs w:val="22"/>
        </w:rPr>
        <w:t xml:space="preserve">to </w:t>
      </w:r>
      <w:r w:rsidRPr="0030458B">
        <w:rPr>
          <w:rFonts w:ascii="Calibri" w:hAnsi="Calibri" w:cs="Calibri"/>
          <w:b/>
          <w:sz w:val="22"/>
          <w:szCs w:val="22"/>
          <w:u w:val="single"/>
        </w:rPr>
        <w:t>treat</w:t>
      </w:r>
      <w:r>
        <w:rPr>
          <w:rFonts w:ascii="Calibri" w:hAnsi="Calibri" w:cs="Calibri"/>
          <w:b/>
          <w:sz w:val="22"/>
          <w:szCs w:val="22"/>
        </w:rPr>
        <w:t xml:space="preserve"> perioperative</w:t>
      </w:r>
      <w:r w:rsidRPr="001330BB">
        <w:rPr>
          <w:rFonts w:ascii="Calibri" w:hAnsi="Calibri" w:cs="Calibri"/>
          <w:b/>
          <w:sz w:val="22"/>
          <w:szCs w:val="22"/>
        </w:rPr>
        <w:t xml:space="preserve"> </w:t>
      </w:r>
      <w:proofErr w:type="gramStart"/>
      <w:r w:rsidRPr="001330BB">
        <w:rPr>
          <w:rFonts w:ascii="Calibri" w:hAnsi="Calibri" w:cs="Calibri"/>
          <w:b/>
          <w:sz w:val="22"/>
          <w:szCs w:val="22"/>
        </w:rPr>
        <w:t>AF ?</w:t>
      </w:r>
      <w:proofErr w:type="gramEnd"/>
      <w:r>
        <w:rPr>
          <w:rFonts w:ascii="Calibri" w:hAnsi="Calibri" w:cs="Calibri"/>
          <w:b/>
          <w:sz w:val="22"/>
          <w:szCs w:val="22"/>
        </w:rPr>
        <w:t xml:space="preserve"> </w:t>
      </w:r>
      <w:r>
        <w:rPr>
          <w:rFonts w:ascii="Calibri" w:hAnsi="Calibri" w:cs="Calibri"/>
          <w:sz w:val="22"/>
          <w:szCs w:val="22"/>
        </w:rPr>
        <w:t>(check all that apply)</w:t>
      </w:r>
    </w:p>
    <w:p w14:paraId="04B8EB26" w14:textId="77777777" w:rsidR="009E7C66" w:rsidRPr="00663407"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Non-</w:t>
      </w:r>
      <w:r w:rsidRPr="00663407">
        <w:rPr>
          <w:rFonts w:ascii="Calibri" w:hAnsi="Calibri" w:cs="Calibri"/>
          <w:sz w:val="22"/>
          <w:szCs w:val="22"/>
        </w:rPr>
        <w:t xml:space="preserve">Dihydropyridine </w:t>
      </w:r>
      <w:r>
        <w:rPr>
          <w:rFonts w:ascii="Calibri" w:hAnsi="Calibri" w:cs="Calibri"/>
          <w:sz w:val="22"/>
          <w:szCs w:val="22"/>
        </w:rPr>
        <w:t xml:space="preserve">calcium channel blockers </w:t>
      </w:r>
      <w:r w:rsidRPr="00663407">
        <w:rPr>
          <w:rFonts w:ascii="Calibri" w:hAnsi="Calibri" w:cs="Calibri"/>
          <w:sz w:val="22"/>
          <w:szCs w:val="22"/>
        </w:rPr>
        <w:t>(Verapamil, Diltiazem)</w:t>
      </w:r>
    </w:p>
    <w:p w14:paraId="4521BBF7"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Amiodarone</w:t>
      </w:r>
    </w:p>
    <w:p w14:paraId="3A34BE2F" w14:textId="77777777" w:rsidR="009E7C66" w:rsidRPr="001330BB"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Beta blockers</w:t>
      </w:r>
    </w:p>
    <w:p w14:paraId="1470E78B"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1330BB">
        <w:rPr>
          <w:rFonts w:ascii="Calibri" w:hAnsi="Calibri" w:cs="Calibri"/>
          <w:sz w:val="22"/>
          <w:szCs w:val="22"/>
        </w:rPr>
        <w:t>Colchicine</w:t>
      </w:r>
    </w:p>
    <w:p w14:paraId="4A6F8A80"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Steroids</w:t>
      </w:r>
    </w:p>
    <w:p w14:paraId="34212386"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Digoxin</w:t>
      </w:r>
    </w:p>
    <w:p w14:paraId="765C890B"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proofErr w:type="spellStart"/>
      <w:r>
        <w:rPr>
          <w:rFonts w:ascii="Calibri" w:hAnsi="Calibri" w:cs="Calibri"/>
          <w:sz w:val="22"/>
          <w:szCs w:val="22"/>
        </w:rPr>
        <w:t>Sotolol</w:t>
      </w:r>
      <w:proofErr w:type="spellEnd"/>
      <w:r w:rsidRPr="0030458B">
        <w:rPr>
          <w:rFonts w:ascii="Calibri" w:hAnsi="Calibri" w:cs="Calibri"/>
          <w:sz w:val="22"/>
          <w:szCs w:val="22"/>
        </w:rPr>
        <w:t xml:space="preserve"> </w:t>
      </w:r>
    </w:p>
    <w:p w14:paraId="57026222" w14:textId="77777777" w:rsidR="009E7C66" w:rsidRPr="0030458B" w:rsidRDefault="009E7C66" w:rsidP="009E7C66">
      <w:pPr>
        <w:pStyle w:val="ListParagraph"/>
        <w:widowControl w:val="0"/>
        <w:numPr>
          <w:ilvl w:val="1"/>
          <w:numId w:val="1"/>
        </w:numPr>
        <w:autoSpaceDE w:val="0"/>
        <w:autoSpaceDN w:val="0"/>
        <w:adjustRightInd w:val="0"/>
        <w:rPr>
          <w:rFonts w:ascii="Calibri" w:hAnsi="Calibri" w:cs="Calibri"/>
          <w:iCs/>
          <w:sz w:val="22"/>
          <w:szCs w:val="22"/>
        </w:rPr>
      </w:pPr>
      <w:r w:rsidRPr="0030458B">
        <w:rPr>
          <w:rFonts w:ascii="Calibri" w:hAnsi="Calibri" w:cs="Calibri"/>
          <w:iCs/>
          <w:sz w:val="22"/>
          <w:szCs w:val="22"/>
        </w:rPr>
        <w:t>Propafenone</w:t>
      </w:r>
    </w:p>
    <w:p w14:paraId="117B8500"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Procainamide</w:t>
      </w:r>
    </w:p>
    <w:p w14:paraId="4AAA11E3"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Statins</w:t>
      </w:r>
    </w:p>
    <w:p w14:paraId="797D16D7" w14:textId="77777777" w:rsidR="009E7C66" w:rsidRPr="0030458B" w:rsidRDefault="009E7C66" w:rsidP="009E7C66">
      <w:pPr>
        <w:pStyle w:val="ListParagraph"/>
        <w:widowControl w:val="0"/>
        <w:numPr>
          <w:ilvl w:val="1"/>
          <w:numId w:val="1"/>
        </w:numPr>
        <w:rPr>
          <w:rFonts w:ascii="Calibri" w:hAnsi="Calibri" w:cs="Calibri"/>
          <w:sz w:val="22"/>
          <w:szCs w:val="22"/>
        </w:rPr>
      </w:pPr>
      <w:r>
        <w:rPr>
          <w:rFonts w:ascii="Calibri" w:hAnsi="Calibri" w:cs="Calibri"/>
          <w:iCs/>
          <w:sz w:val="22"/>
          <w:szCs w:val="22"/>
        </w:rPr>
        <w:t>Magnesium</w:t>
      </w:r>
    </w:p>
    <w:p w14:paraId="4EE22D17"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Rapid atrial pacing</w:t>
      </w:r>
    </w:p>
    <w:p w14:paraId="55E8B647"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Cardioversion</w:t>
      </w:r>
    </w:p>
    <w:p w14:paraId="5BA5A359"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0B3F0B">
        <w:rPr>
          <w:rFonts w:ascii="Calibri" w:hAnsi="Calibri" w:cs="Calibri"/>
          <w:color w:val="FF0000"/>
          <w:sz w:val="22"/>
          <w:szCs w:val="22"/>
        </w:rPr>
        <w:t xml:space="preserve">Maintenance of high-normal serum potassium levels (EACTA </w:t>
      </w:r>
      <w:r>
        <w:rPr>
          <w:rFonts w:ascii="Calibri" w:hAnsi="Calibri" w:cs="Calibri"/>
          <w:color w:val="FF0000"/>
          <w:sz w:val="22"/>
          <w:szCs w:val="22"/>
        </w:rPr>
        <w:t>survey only)</w:t>
      </w:r>
    </w:p>
    <w:p w14:paraId="7C787A33"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F768B1">
        <w:rPr>
          <w:rFonts w:ascii="Calibri" w:hAnsi="Calibri" w:cs="Calibri"/>
          <w:sz w:val="22"/>
          <w:szCs w:val="22"/>
        </w:rPr>
        <w:t>Other &amp; Comments</w:t>
      </w:r>
    </w:p>
    <w:p w14:paraId="34F4F3CF"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343A1AA6"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sidRPr="00F768B1">
        <w:rPr>
          <w:rFonts w:ascii="Calibri" w:hAnsi="Calibri" w:cs="Calibri"/>
          <w:sz w:val="22"/>
          <w:szCs w:val="22"/>
        </w:rPr>
        <w:t xml:space="preserve">AHA Guidelines recommend </w:t>
      </w:r>
      <w:r>
        <w:rPr>
          <w:rFonts w:ascii="Calibri" w:hAnsi="Calibri" w:cs="Calibri"/>
          <w:b/>
          <w:sz w:val="22"/>
          <w:szCs w:val="22"/>
        </w:rPr>
        <w:t>β-blockers</w:t>
      </w:r>
      <w:r w:rsidRPr="001330BB">
        <w:rPr>
          <w:rFonts w:ascii="Calibri" w:hAnsi="Calibri" w:cs="Calibri"/>
          <w:b/>
          <w:sz w:val="22"/>
          <w:szCs w:val="22"/>
        </w:rPr>
        <w:t xml:space="preserve"> </w:t>
      </w:r>
      <w:r w:rsidRPr="00F768B1">
        <w:rPr>
          <w:rFonts w:ascii="Calibri" w:hAnsi="Calibri" w:cs="Calibri"/>
          <w:sz w:val="22"/>
          <w:szCs w:val="22"/>
        </w:rPr>
        <w:t xml:space="preserve">as </w:t>
      </w:r>
      <w:r w:rsidRPr="00F768B1">
        <w:rPr>
          <w:rFonts w:ascii="Calibri" w:hAnsi="Calibri" w:cs="Calibri"/>
          <w:sz w:val="22"/>
          <w:szCs w:val="22"/>
          <w:u w:val="single"/>
        </w:rPr>
        <w:t>prophylaxis</w:t>
      </w:r>
      <w:r w:rsidRPr="00F768B1">
        <w:rPr>
          <w:rFonts w:ascii="Calibri" w:hAnsi="Calibri" w:cs="Calibri"/>
          <w:sz w:val="22"/>
          <w:szCs w:val="22"/>
        </w:rPr>
        <w:t xml:space="preserve"> (Class I, Level A evidence) of postoperative AF in high AF</w:t>
      </w:r>
      <w:r>
        <w:rPr>
          <w:rFonts w:ascii="Calibri" w:hAnsi="Calibri" w:cs="Calibri"/>
          <w:sz w:val="22"/>
          <w:szCs w:val="22"/>
        </w:rPr>
        <w:t>-</w:t>
      </w:r>
      <w:r w:rsidRPr="00F768B1">
        <w:rPr>
          <w:rFonts w:ascii="Calibri" w:hAnsi="Calibri" w:cs="Calibri"/>
          <w:sz w:val="22"/>
          <w:szCs w:val="22"/>
        </w:rPr>
        <w:t>risk patients. Does this knowledge have any bearing on your practice?</w:t>
      </w:r>
    </w:p>
    <w:p w14:paraId="341D32F7"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rarely follow this Guideline</w:t>
      </w:r>
    </w:p>
    <w:p w14:paraId="5F38ED58"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follow the Guideline sometimes</w:t>
      </w:r>
    </w:p>
    <w:p w14:paraId="25F62AFA"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follow the Guideline nearly always</w:t>
      </w:r>
    </w:p>
    <w:p w14:paraId="6FDB82C6"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5334CA7C"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sidRPr="00F768B1">
        <w:rPr>
          <w:rFonts w:ascii="Calibri" w:hAnsi="Calibri" w:cs="Calibri"/>
          <w:sz w:val="22"/>
          <w:szCs w:val="22"/>
        </w:rPr>
        <w:t xml:space="preserve">AHA Guidelines recommend </w:t>
      </w:r>
      <w:r>
        <w:rPr>
          <w:rFonts w:ascii="Calibri" w:hAnsi="Calibri" w:cs="Calibri"/>
          <w:b/>
          <w:sz w:val="22"/>
          <w:szCs w:val="22"/>
        </w:rPr>
        <w:t>β-blockers</w:t>
      </w:r>
      <w:r w:rsidRPr="001330BB">
        <w:rPr>
          <w:rFonts w:ascii="Calibri" w:hAnsi="Calibri" w:cs="Calibri"/>
          <w:b/>
          <w:sz w:val="22"/>
          <w:szCs w:val="22"/>
        </w:rPr>
        <w:t xml:space="preserve"> </w:t>
      </w:r>
      <w:r w:rsidRPr="00F768B1">
        <w:rPr>
          <w:rFonts w:ascii="Calibri" w:hAnsi="Calibri" w:cs="Calibri"/>
          <w:sz w:val="22"/>
          <w:szCs w:val="22"/>
        </w:rPr>
        <w:t xml:space="preserve">as </w:t>
      </w:r>
      <w:r>
        <w:rPr>
          <w:rFonts w:ascii="Calibri" w:hAnsi="Calibri" w:cs="Calibri"/>
          <w:sz w:val="22"/>
          <w:szCs w:val="22"/>
          <w:u w:val="single"/>
        </w:rPr>
        <w:t>treatment</w:t>
      </w:r>
      <w:r w:rsidRPr="00F768B1">
        <w:rPr>
          <w:rFonts w:ascii="Calibri" w:hAnsi="Calibri" w:cs="Calibri"/>
          <w:sz w:val="22"/>
          <w:szCs w:val="22"/>
        </w:rPr>
        <w:t xml:space="preserve"> (Class I, Level A evidence) of postoperative AF in high AF</w:t>
      </w:r>
      <w:r>
        <w:rPr>
          <w:rFonts w:ascii="Calibri" w:hAnsi="Calibri" w:cs="Calibri"/>
          <w:sz w:val="22"/>
          <w:szCs w:val="22"/>
        </w:rPr>
        <w:t>-</w:t>
      </w:r>
      <w:r w:rsidRPr="00F768B1">
        <w:rPr>
          <w:rFonts w:ascii="Calibri" w:hAnsi="Calibri" w:cs="Calibri"/>
          <w:sz w:val="22"/>
          <w:szCs w:val="22"/>
        </w:rPr>
        <w:t>risk patients. Does this knowledge have any bearing on your practice?</w:t>
      </w:r>
    </w:p>
    <w:p w14:paraId="2B48C7E5"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rarely follow this Guideline</w:t>
      </w:r>
    </w:p>
    <w:p w14:paraId="222975A8"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follow the Guideline sometimes</w:t>
      </w:r>
    </w:p>
    <w:p w14:paraId="2B93833A"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I follow the Guideline nearly always</w:t>
      </w:r>
    </w:p>
    <w:p w14:paraId="551E0FB3" w14:textId="77777777" w:rsidR="009E7C66" w:rsidRPr="00F768B1" w:rsidRDefault="009E7C66" w:rsidP="009E7C66">
      <w:pPr>
        <w:pStyle w:val="ListParagraph"/>
        <w:widowControl w:val="0"/>
        <w:autoSpaceDE w:val="0"/>
        <w:autoSpaceDN w:val="0"/>
        <w:adjustRightInd w:val="0"/>
        <w:ind w:left="1440"/>
        <w:rPr>
          <w:rFonts w:ascii="Calibri" w:hAnsi="Calibri" w:cs="Calibri"/>
          <w:sz w:val="22"/>
          <w:szCs w:val="22"/>
        </w:rPr>
      </w:pPr>
    </w:p>
    <w:p w14:paraId="7D4D38BD"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Practicing institution</w:t>
      </w:r>
    </w:p>
    <w:p w14:paraId="1686AE63" w14:textId="77777777" w:rsidR="009E7C66" w:rsidRPr="00373FA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sidRPr="00373FA6">
        <w:rPr>
          <w:rFonts w:ascii="Calibri" w:hAnsi="Calibri" w:cs="Calibri"/>
          <w:sz w:val="22"/>
          <w:szCs w:val="22"/>
        </w:rPr>
        <w:t>Academic Medical Center</w:t>
      </w:r>
    </w:p>
    <w:p w14:paraId="47DCCC07" w14:textId="77777777" w:rsidR="009E7C66" w:rsidRPr="00373FA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Non-Academic</w:t>
      </w:r>
      <w:r w:rsidRPr="00373FA6">
        <w:rPr>
          <w:rFonts w:ascii="Calibri" w:hAnsi="Calibri" w:cs="Calibri"/>
          <w:sz w:val="22"/>
          <w:szCs w:val="22"/>
        </w:rPr>
        <w:t xml:space="preserve"> Medical Center</w:t>
      </w:r>
    </w:p>
    <w:p w14:paraId="7C8C0DFE"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Private practice</w:t>
      </w:r>
    </w:p>
    <w:p w14:paraId="2401C73B"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7344E2F2" w14:textId="77777777" w:rsidR="009E7C66" w:rsidRPr="00373FA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sidRPr="00373FA6">
        <w:rPr>
          <w:rFonts w:ascii="Calibri" w:hAnsi="Calibri" w:cs="Calibri"/>
          <w:sz w:val="22"/>
          <w:szCs w:val="22"/>
        </w:rPr>
        <w:t>Cardiac anesthesia fellowship trained</w:t>
      </w:r>
    </w:p>
    <w:p w14:paraId="34C346D1"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Yes</w:t>
      </w:r>
    </w:p>
    <w:p w14:paraId="42807ECA"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No</w:t>
      </w:r>
    </w:p>
    <w:p w14:paraId="568CF46E"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788A131F"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sidRPr="00373FA6">
        <w:rPr>
          <w:rFonts w:ascii="Calibri" w:hAnsi="Calibri" w:cs="Calibri"/>
          <w:sz w:val="22"/>
          <w:szCs w:val="22"/>
        </w:rPr>
        <w:t>Number of years in practice (since end of residency/fellowship)</w:t>
      </w:r>
    </w:p>
    <w:p w14:paraId="640C936E"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0-5 years</w:t>
      </w:r>
    </w:p>
    <w:p w14:paraId="5180D6E0"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5-10 years</w:t>
      </w:r>
    </w:p>
    <w:p w14:paraId="56C02923"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10-15 years</w:t>
      </w:r>
    </w:p>
    <w:p w14:paraId="24F714C9"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15-20 years</w:t>
      </w:r>
    </w:p>
    <w:p w14:paraId="35E51A2B"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20-25 years</w:t>
      </w:r>
    </w:p>
    <w:p w14:paraId="3129B179"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25 years +</w:t>
      </w:r>
    </w:p>
    <w:p w14:paraId="278A3E3C"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7D823E03"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I am a</w:t>
      </w:r>
    </w:p>
    <w:p w14:paraId="0891FE77"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Cardiac Surgeon</w:t>
      </w:r>
    </w:p>
    <w:p w14:paraId="63DBDAFE"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Cardiologist</w:t>
      </w:r>
    </w:p>
    <w:p w14:paraId="046D3238"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Anesthesiologist</w:t>
      </w:r>
    </w:p>
    <w:p w14:paraId="6C2C500E"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proofErr w:type="gramStart"/>
      <w:r>
        <w:rPr>
          <w:rFonts w:ascii="Calibri" w:hAnsi="Calibri" w:cs="Calibri"/>
          <w:sz w:val="22"/>
          <w:szCs w:val="22"/>
        </w:rPr>
        <w:t>Other</w:t>
      </w:r>
      <w:proofErr w:type="gramEnd"/>
      <w:r>
        <w:rPr>
          <w:rFonts w:ascii="Calibri" w:hAnsi="Calibri" w:cs="Calibri"/>
          <w:sz w:val="22"/>
          <w:szCs w:val="22"/>
        </w:rPr>
        <w:t xml:space="preserve"> MD</w:t>
      </w:r>
    </w:p>
    <w:p w14:paraId="7B080E63"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proofErr w:type="gramStart"/>
      <w:r>
        <w:rPr>
          <w:rFonts w:ascii="Calibri" w:hAnsi="Calibri" w:cs="Calibri"/>
          <w:sz w:val="22"/>
          <w:szCs w:val="22"/>
        </w:rPr>
        <w:t>Other</w:t>
      </w:r>
      <w:proofErr w:type="gramEnd"/>
      <w:r>
        <w:rPr>
          <w:rFonts w:ascii="Calibri" w:hAnsi="Calibri" w:cs="Calibri"/>
          <w:sz w:val="22"/>
          <w:szCs w:val="22"/>
        </w:rPr>
        <w:t xml:space="preserve"> non-MD</w:t>
      </w:r>
    </w:p>
    <w:p w14:paraId="7F1CDBFB" w14:textId="77777777" w:rsidR="009E7C66" w:rsidRDefault="009E7C66" w:rsidP="009E7C66">
      <w:pPr>
        <w:pStyle w:val="ListParagraph"/>
        <w:widowControl w:val="0"/>
        <w:autoSpaceDE w:val="0"/>
        <w:autoSpaceDN w:val="0"/>
        <w:adjustRightInd w:val="0"/>
        <w:ind w:left="1440"/>
        <w:rPr>
          <w:rFonts w:ascii="Calibri" w:hAnsi="Calibri" w:cs="Calibri"/>
          <w:sz w:val="22"/>
          <w:szCs w:val="22"/>
        </w:rPr>
      </w:pPr>
    </w:p>
    <w:p w14:paraId="11301B4E" w14:textId="77777777" w:rsidR="009E7C66" w:rsidRDefault="009E7C66" w:rsidP="009E7C66">
      <w:pPr>
        <w:pStyle w:val="ListParagraph"/>
        <w:widowControl w:val="0"/>
        <w:numPr>
          <w:ilvl w:val="0"/>
          <w:numId w:val="1"/>
        </w:numPr>
        <w:autoSpaceDE w:val="0"/>
        <w:autoSpaceDN w:val="0"/>
        <w:adjustRightInd w:val="0"/>
        <w:rPr>
          <w:rFonts w:ascii="Calibri" w:hAnsi="Calibri" w:cs="Calibri"/>
          <w:sz w:val="22"/>
          <w:szCs w:val="22"/>
        </w:rPr>
      </w:pPr>
      <w:r>
        <w:rPr>
          <w:rFonts w:ascii="Calibri" w:hAnsi="Calibri" w:cs="Calibri"/>
          <w:sz w:val="22"/>
          <w:szCs w:val="22"/>
        </w:rPr>
        <w:t>I personally did this number of cardiac surgical cases last year</w:t>
      </w:r>
    </w:p>
    <w:p w14:paraId="7D944132"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0-49</w:t>
      </w:r>
    </w:p>
    <w:p w14:paraId="3B960E68"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50-99</w:t>
      </w:r>
    </w:p>
    <w:p w14:paraId="06B36D59"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100-149</w:t>
      </w:r>
    </w:p>
    <w:p w14:paraId="2C76A056" w14:textId="77777777"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150-249</w:t>
      </w:r>
    </w:p>
    <w:p w14:paraId="0D6B8997" w14:textId="12436DDB" w:rsidR="009E7C66" w:rsidRDefault="009E7C66" w:rsidP="009E7C66">
      <w:pPr>
        <w:pStyle w:val="ListParagraph"/>
        <w:widowControl w:val="0"/>
        <w:numPr>
          <w:ilvl w:val="1"/>
          <w:numId w:val="1"/>
        </w:numPr>
        <w:autoSpaceDE w:val="0"/>
        <w:autoSpaceDN w:val="0"/>
        <w:adjustRightInd w:val="0"/>
        <w:rPr>
          <w:rFonts w:ascii="Calibri" w:hAnsi="Calibri" w:cs="Calibri"/>
          <w:sz w:val="22"/>
          <w:szCs w:val="22"/>
        </w:rPr>
      </w:pPr>
      <w:r>
        <w:rPr>
          <w:rFonts w:ascii="Calibri" w:hAnsi="Calibri" w:cs="Calibri"/>
          <w:sz w:val="22"/>
          <w:szCs w:val="22"/>
        </w:rPr>
        <w:t>250 or more</w:t>
      </w:r>
    </w:p>
    <w:p w14:paraId="7409F6BC" w14:textId="6E0CB09F" w:rsidR="009E7C66" w:rsidRDefault="009E7C66">
      <w:pPr>
        <w:rPr>
          <w:rFonts w:ascii="Arial" w:hAnsi="Arial" w:cs="Arial"/>
          <w:b/>
          <w:sz w:val="22"/>
          <w:szCs w:val="22"/>
        </w:rPr>
      </w:pPr>
      <w:r>
        <w:rPr>
          <w:rFonts w:ascii="Calibri" w:hAnsi="Calibri" w:cs="Calibri"/>
          <w:sz w:val="22"/>
          <w:szCs w:val="22"/>
        </w:rPr>
        <w:br w:type="page"/>
      </w:r>
    </w:p>
    <w:p w14:paraId="6798BA38" w14:textId="77777777" w:rsidR="009E7C66" w:rsidRPr="00297818" w:rsidRDefault="009E7C66" w:rsidP="009E7C66">
      <w:pPr>
        <w:spacing w:after="120" w:line="480" w:lineRule="auto"/>
        <w:rPr>
          <w:rFonts w:ascii="Arial" w:hAnsi="Arial" w:cs="Arial"/>
          <w:sz w:val="22"/>
          <w:szCs w:val="22"/>
        </w:rPr>
      </w:pPr>
      <w:r w:rsidRPr="00297818">
        <w:rPr>
          <w:rFonts w:ascii="Arial" w:hAnsi="Arial" w:cs="Arial"/>
          <w:b/>
          <w:sz w:val="22"/>
          <w:szCs w:val="22"/>
        </w:rPr>
        <w:lastRenderedPageBreak/>
        <w:t>Supplemental Figure 2</w:t>
      </w:r>
      <w:r w:rsidRPr="00297818">
        <w:rPr>
          <w:rFonts w:ascii="Arial" w:hAnsi="Arial" w:cs="Arial"/>
          <w:sz w:val="22"/>
          <w:szCs w:val="22"/>
        </w:rPr>
        <w:t>: Applying Classification of Recommendations and Level of Evidence</w:t>
      </w:r>
    </w:p>
    <w:p w14:paraId="692CE71C" w14:textId="77777777" w:rsidR="009E7C66" w:rsidRPr="00297818" w:rsidRDefault="009E7C66" w:rsidP="009E7C66">
      <w:pPr>
        <w:spacing w:line="480" w:lineRule="auto"/>
        <w:rPr>
          <w:rFonts w:ascii="Arial" w:hAnsi="Arial" w:cs="Arial"/>
          <w:b/>
          <w:sz w:val="22"/>
          <w:szCs w:val="22"/>
        </w:rPr>
      </w:pPr>
      <w:r>
        <w:rPr>
          <w:rFonts w:ascii="Arial" w:hAnsi="Arial" w:cs="Arial"/>
          <w:b/>
          <w:noProof/>
          <w:sz w:val="22"/>
          <w:szCs w:val="22"/>
        </w:rPr>
        <w:drawing>
          <wp:inline distT="0" distB="0" distL="0" distR="0" wp14:anchorId="2CBC2BF9" wp14:editId="49EFB4EA">
            <wp:extent cx="5613400" cy="5935345"/>
            <wp:effectExtent l="0" t="0" r="0" b="0"/>
            <wp:docPr id="1" name="Picture 1" descr="/Users/danny/Dropbox (Partners HealthCare)/Shared folders/SCA EACTA Survey Manuscript/Manuscript/Current manuscript/A&amp;A version/Class of recommendation - LOE figure.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danny/Dropbox (Partners HealthCare)/Shared folders/SCA EACTA Survey Manuscript/Manuscript/Current manuscript/A&amp;A version/Class of recommendation - LOE figure.pdf"/>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0" cy="5935345"/>
                    </a:xfrm>
                    <a:prstGeom prst="rect">
                      <a:avLst/>
                    </a:prstGeom>
                    <a:noFill/>
                    <a:ln>
                      <a:noFill/>
                    </a:ln>
                  </pic:spPr>
                </pic:pic>
              </a:graphicData>
            </a:graphic>
          </wp:inline>
        </w:drawing>
      </w:r>
    </w:p>
    <w:p w14:paraId="7AAB052B" w14:textId="77777777" w:rsidR="009E7C66" w:rsidRPr="00297818" w:rsidRDefault="009E7C66" w:rsidP="009E7C66">
      <w:pPr>
        <w:spacing w:line="480" w:lineRule="auto"/>
        <w:rPr>
          <w:rFonts w:ascii="Arial" w:hAnsi="Arial" w:cs="Arial"/>
          <w:b/>
          <w:sz w:val="22"/>
          <w:szCs w:val="22"/>
        </w:rPr>
      </w:pPr>
    </w:p>
    <w:p w14:paraId="0DF24753" w14:textId="08D701F2" w:rsidR="009E7C66" w:rsidRDefault="009E7C66" w:rsidP="009E7C66">
      <w:pPr>
        <w:spacing w:line="480" w:lineRule="auto"/>
        <w:rPr>
          <w:rFonts w:ascii="Arial" w:hAnsi="Arial" w:cs="Arial"/>
          <w:sz w:val="22"/>
          <w:szCs w:val="22"/>
        </w:rPr>
      </w:pPr>
      <w:r w:rsidRPr="003562FE">
        <w:rPr>
          <w:rFonts w:ascii="Arial" w:eastAsia="Times New Roman" w:hAnsi="Arial" w:cs="Arial"/>
          <w:color w:val="000000"/>
          <w:sz w:val="22"/>
          <w:szCs w:val="22"/>
        </w:rPr>
        <w:t>Evidence-based methodologies developed by the Task Force.</w:t>
      </w:r>
      <w:r w:rsidRPr="003562FE">
        <w:rPr>
          <w:rFonts w:ascii="Arial" w:hAnsi="Arial" w:cs="Arial"/>
          <w:sz w:val="22"/>
          <w:szCs w:val="22"/>
        </w:rPr>
        <w:t xml:space="preserve"> </w:t>
      </w:r>
      <w:r w:rsidRPr="003562FE">
        <w:rPr>
          <w:rFonts w:ascii="Arial" w:hAnsi="Arial" w:cs="Arial"/>
          <w:sz w:val="22"/>
          <w:szCs w:val="22"/>
        </w:rPr>
        <w:fldChar w:fldCharType="begin"/>
      </w:r>
      <w:r w:rsidRPr="003562FE">
        <w:rPr>
          <w:rFonts w:ascii="Arial" w:hAnsi="Arial" w:cs="Arial"/>
          <w:sz w:val="22"/>
          <w:szCs w:val="22"/>
        </w:rPr>
        <w:instrText xml:space="preserve"> ADDIN EN.CITE &lt;EndNote&gt;&lt;Cite&gt;&lt;Author&gt;Halperin&lt;/Author&gt;&lt;Year&gt;2016&lt;/Year&gt;&lt;RecNum&gt;6094&lt;/RecNum&gt;&lt;DisplayText&gt;(1)&lt;/DisplayText&gt;&lt;record&gt;&lt;rec-number&gt;6094&lt;/rec-number&gt;&lt;foreign-keys&gt;&lt;key app="EN" db-id="2p2fdzsf42s5eeezfzjvepzo5zfartw2zzzf" timestamp="1528141397"&gt;6094&lt;/key&gt;&lt;/foreign-keys&gt;&lt;ref-type name="Journal Article"&gt;17&lt;/ref-type&gt;&lt;contributors&gt;&lt;authors&gt;&lt;author&gt;Halperin, J. L.&lt;/author&gt;&lt;author&gt;Levine, G. N.&lt;/author&gt;&lt;author&gt;Al-Khatib, S. M.&lt;/author&gt;&lt;author&gt;Birtcher, K. K.&lt;/author&gt;&lt;author&gt;Bozkurt, B.&lt;/author&gt;&lt;author&gt;Brindis, R. G.&lt;/author&gt;&lt;author&gt;Cigarroa, J. E.&lt;/author&gt;&lt;author&gt;Curtis, L. H.&lt;/author&gt;&lt;author&gt;Fleisher, L. A.&lt;/author&gt;&lt;author&gt;Gentile, F.&lt;/author&gt;&lt;author&gt;Gidding, S.&lt;/author&gt;&lt;author&gt;Hlatky, M. A.&lt;/author&gt;&lt;author&gt;Ikonomidis, J.&lt;/author&gt;&lt;author&gt;Joglar, J.&lt;/author&gt;&lt;author&gt;Pressler, S. J.&lt;/author&gt;&lt;author&gt;Wijeysundera, D. N.&lt;/author&gt;&lt;/authors&gt;&lt;/contributors&gt;&lt;titles&gt;&lt;title&gt;Further Evolution of the ACC/AHA Clinical Practice Guideline Recommendation Classification System: A Report of the American College of Cardiology/American Heart Association Task Force on Clinical Practice Guidelines&lt;/title&gt;&lt;secondary-title&gt;J Am Coll Cardiol&lt;/secondary-title&gt;&lt;/titles&gt;&lt;periodical&gt;&lt;full-title&gt;J Am Coll Cardiol&lt;/full-title&gt;&lt;abbr-1&gt;Journal of the American College of Cardiology&lt;/abbr-1&gt;&lt;/periodical&gt;&lt;pages&gt;1572-1574&lt;/pages&gt;&lt;volume&gt;67&lt;/volume&gt;&lt;number&gt;13&lt;/number&gt;&lt;edition&gt;2015/09/27&lt;/edition&gt;&lt;keywords&gt;&lt;keyword&gt;ACC/AHA Clinical Practice Guideline&lt;/keyword&gt;&lt;keyword&gt;evidence-based medicine&lt;/keyword&gt;&lt;keyword&gt;health care&lt;/keyword&gt;&lt;keyword&gt;methodology&lt;/keyword&gt;&lt;/keywords&gt;&lt;dates&gt;&lt;year&gt;2016&lt;/year&gt;&lt;pub-dates&gt;&lt;date&gt;Apr 5&lt;/date&gt;&lt;/pub-dates&gt;&lt;/dates&gt;&lt;isbn&gt;1558-3597 (Electronic)&amp;#xD;0735-1097 (Linking)&lt;/isbn&gt;&lt;accession-num&gt;26409257&lt;/accession-num&gt;&lt;urls&gt;&lt;related-urls&gt;&lt;url&gt;https://www.ncbi.nlm.nih.gov/pubmed/26409257&lt;/url&gt;&lt;/related-urls&gt;&lt;/urls&gt;&lt;electronic-resource-num&gt;10.1016/j.jacc.2015.09.001&lt;/electronic-resource-num&gt;&lt;/record&gt;&lt;/Cite&gt;&lt;/EndNote&gt;</w:instrText>
      </w:r>
      <w:r w:rsidRPr="003562FE">
        <w:rPr>
          <w:rFonts w:ascii="Arial" w:hAnsi="Arial" w:cs="Arial"/>
          <w:sz w:val="22"/>
          <w:szCs w:val="22"/>
        </w:rPr>
        <w:fldChar w:fldCharType="separate"/>
      </w:r>
      <w:r w:rsidRPr="003562FE">
        <w:rPr>
          <w:rFonts w:ascii="Arial" w:hAnsi="Arial" w:cs="Arial"/>
          <w:noProof/>
          <w:sz w:val="22"/>
          <w:szCs w:val="22"/>
        </w:rPr>
        <w:t>(1)</w:t>
      </w:r>
      <w:r w:rsidRPr="003562FE">
        <w:rPr>
          <w:rFonts w:ascii="Arial" w:hAnsi="Arial" w:cs="Arial"/>
          <w:sz w:val="22"/>
          <w:szCs w:val="22"/>
        </w:rPr>
        <w:fldChar w:fldCharType="end"/>
      </w:r>
    </w:p>
    <w:p w14:paraId="3B72507E" w14:textId="68D8FFCA" w:rsidR="009E7C66" w:rsidRDefault="009E7C66">
      <w:pPr>
        <w:rPr>
          <w:rFonts w:ascii="Arial" w:hAnsi="Arial" w:cs="Arial"/>
          <w:sz w:val="22"/>
          <w:szCs w:val="22"/>
        </w:rPr>
      </w:pPr>
      <w:r>
        <w:rPr>
          <w:rFonts w:ascii="Arial" w:hAnsi="Arial" w:cs="Arial"/>
          <w:sz w:val="22"/>
          <w:szCs w:val="22"/>
        </w:rPr>
        <w:br w:type="page"/>
      </w:r>
    </w:p>
    <w:p w14:paraId="608D6802" w14:textId="77777777" w:rsidR="00BD09C5" w:rsidRPr="00BD09C5" w:rsidRDefault="00BD09C5" w:rsidP="00BD09C5">
      <w:pPr>
        <w:rPr>
          <w:rFonts w:ascii="Arial" w:hAnsi="Arial" w:cs="Arial"/>
          <w:sz w:val="22"/>
          <w:szCs w:val="22"/>
        </w:rPr>
      </w:pPr>
      <w:r w:rsidRPr="00BD09C5">
        <w:rPr>
          <w:rFonts w:ascii="Arial" w:hAnsi="Arial" w:cs="Arial"/>
          <w:b/>
          <w:sz w:val="22"/>
          <w:szCs w:val="22"/>
        </w:rPr>
        <w:lastRenderedPageBreak/>
        <w:t>Supplemental Figure 3</w:t>
      </w:r>
      <w:r>
        <w:rPr>
          <w:rFonts w:ascii="Arial" w:hAnsi="Arial" w:cs="Arial"/>
          <w:sz w:val="22"/>
          <w:szCs w:val="22"/>
        </w:rPr>
        <w:t xml:space="preserve">: </w:t>
      </w:r>
      <w:r w:rsidRPr="00BD09C5">
        <w:rPr>
          <w:rFonts w:ascii="Arial" w:hAnsi="Arial" w:cs="Arial"/>
          <w:sz w:val="22"/>
          <w:szCs w:val="22"/>
        </w:rPr>
        <w:t xml:space="preserve">Summary of survey data regarding the percentage of cardiac surgical patients at high risk for postoperative atrial fibrillation who are given prophylactic ß-antagonists in the A) pre- or intraoperative period, and B) immediate postoperative period. (SCA – Society of Cardiovascular Anesthesiologists, EACTA – European Association of Cardiothoracic </w:t>
      </w:r>
      <w:proofErr w:type="spellStart"/>
      <w:r w:rsidRPr="00BD09C5">
        <w:rPr>
          <w:rFonts w:ascii="Arial" w:hAnsi="Arial" w:cs="Arial"/>
          <w:sz w:val="22"/>
          <w:szCs w:val="22"/>
        </w:rPr>
        <w:t>Anaesthetists</w:t>
      </w:r>
      <w:proofErr w:type="spellEnd"/>
      <w:r w:rsidRPr="00BD09C5">
        <w:rPr>
          <w:rFonts w:ascii="Arial" w:hAnsi="Arial" w:cs="Arial"/>
          <w:sz w:val="22"/>
          <w:szCs w:val="22"/>
        </w:rPr>
        <w:t>)</w:t>
      </w:r>
    </w:p>
    <w:p w14:paraId="67D9D759" w14:textId="2EE6901D" w:rsidR="00BD09C5" w:rsidRPr="00BD09C5" w:rsidRDefault="00BD09C5">
      <w:pPr>
        <w:rPr>
          <w:rFonts w:ascii="Arial" w:hAnsi="Arial" w:cs="Arial"/>
          <w:b/>
          <w:sz w:val="22"/>
          <w:szCs w:val="22"/>
        </w:rPr>
      </w:pPr>
      <w:r w:rsidRPr="00BD09C5">
        <w:rPr>
          <w:rFonts w:ascii="Arial" w:hAnsi="Arial" w:cs="Arial"/>
          <w:b/>
          <w:sz w:val="22"/>
          <w:szCs w:val="22"/>
        </w:rPr>
        <w:t>A</w:t>
      </w:r>
    </w:p>
    <w:p w14:paraId="66042089" w14:textId="77777777" w:rsidR="005F664A" w:rsidRDefault="005F664A">
      <w:pPr>
        <w:rPr>
          <w:rFonts w:ascii="Arial" w:hAnsi="Arial" w:cs="Arial"/>
          <w:b/>
          <w:sz w:val="22"/>
          <w:szCs w:val="22"/>
        </w:rPr>
      </w:pPr>
      <w:r>
        <w:rPr>
          <w:rFonts w:ascii="Arial" w:hAnsi="Arial" w:cs="Arial"/>
          <w:b/>
          <w:noProof/>
          <w:sz w:val="22"/>
          <w:szCs w:val="22"/>
        </w:rPr>
        <w:drawing>
          <wp:inline distT="0" distB="0" distL="0" distR="0" wp14:anchorId="747264B4" wp14:editId="64C517A7">
            <wp:extent cx="45720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ure 3 A revised FINAL Prophylactic Beta Blocker pre and intra op.png"/>
                    <pic:cNvPicPr/>
                  </pic:nvPicPr>
                  <pic:blipFill>
                    <a:blip r:embed="rId6"/>
                    <a:stretch>
                      <a:fillRect/>
                    </a:stretch>
                  </pic:blipFill>
                  <pic:spPr>
                    <a:xfrm>
                      <a:off x="0" y="0"/>
                      <a:ext cx="4572000" cy="3390900"/>
                    </a:xfrm>
                    <a:prstGeom prst="rect">
                      <a:avLst/>
                    </a:prstGeom>
                  </pic:spPr>
                </pic:pic>
              </a:graphicData>
            </a:graphic>
          </wp:inline>
        </w:drawing>
      </w:r>
    </w:p>
    <w:p w14:paraId="7375A214" w14:textId="5E33831F" w:rsidR="005F664A" w:rsidRDefault="00BD09C5">
      <w:pPr>
        <w:rPr>
          <w:rFonts w:ascii="Arial" w:hAnsi="Arial" w:cs="Arial"/>
          <w:b/>
          <w:sz w:val="22"/>
          <w:szCs w:val="22"/>
        </w:rPr>
      </w:pPr>
      <w:r>
        <w:rPr>
          <w:rFonts w:ascii="Arial" w:hAnsi="Arial" w:cs="Arial"/>
          <w:b/>
          <w:sz w:val="22"/>
          <w:szCs w:val="22"/>
        </w:rPr>
        <w:t>B</w:t>
      </w:r>
    </w:p>
    <w:p w14:paraId="4D76FC93" w14:textId="2FBADE15" w:rsidR="005F664A" w:rsidRDefault="005F664A">
      <w:pPr>
        <w:rPr>
          <w:rFonts w:ascii="Arial" w:hAnsi="Arial" w:cs="Arial"/>
          <w:b/>
          <w:sz w:val="22"/>
          <w:szCs w:val="22"/>
        </w:rPr>
      </w:pPr>
      <w:r>
        <w:rPr>
          <w:rFonts w:ascii="Arial" w:hAnsi="Arial" w:cs="Arial"/>
          <w:b/>
          <w:noProof/>
          <w:sz w:val="22"/>
          <w:szCs w:val="22"/>
        </w:rPr>
        <w:drawing>
          <wp:inline distT="0" distB="0" distL="0" distR="0" wp14:anchorId="6679A12B" wp14:editId="32EC1702">
            <wp:extent cx="4584700" cy="347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3 B revised FINAL Prophylactic Beta Blocker post op.png"/>
                    <pic:cNvPicPr/>
                  </pic:nvPicPr>
                  <pic:blipFill>
                    <a:blip r:embed="rId7"/>
                    <a:stretch>
                      <a:fillRect/>
                    </a:stretch>
                  </pic:blipFill>
                  <pic:spPr>
                    <a:xfrm>
                      <a:off x="0" y="0"/>
                      <a:ext cx="4584700" cy="3479800"/>
                    </a:xfrm>
                    <a:prstGeom prst="rect">
                      <a:avLst/>
                    </a:prstGeom>
                  </pic:spPr>
                </pic:pic>
              </a:graphicData>
            </a:graphic>
          </wp:inline>
        </w:drawing>
      </w:r>
    </w:p>
    <w:p w14:paraId="135B02C7" w14:textId="1F95B615" w:rsidR="005F664A" w:rsidRDefault="005F664A">
      <w:pPr>
        <w:rPr>
          <w:rFonts w:ascii="Arial" w:hAnsi="Arial" w:cs="Arial"/>
          <w:b/>
          <w:sz w:val="22"/>
          <w:szCs w:val="22"/>
        </w:rPr>
      </w:pPr>
      <w:r>
        <w:rPr>
          <w:rFonts w:ascii="Arial" w:hAnsi="Arial" w:cs="Arial"/>
          <w:b/>
          <w:sz w:val="22"/>
          <w:szCs w:val="22"/>
        </w:rPr>
        <w:br w:type="page"/>
      </w:r>
    </w:p>
    <w:p w14:paraId="6FB43E3C" w14:textId="1476244B" w:rsidR="009E7C66" w:rsidRDefault="009E7C66" w:rsidP="009E7C66">
      <w:pPr>
        <w:spacing w:after="120" w:line="480" w:lineRule="auto"/>
        <w:rPr>
          <w:rFonts w:ascii="Arial" w:hAnsi="Arial" w:cs="Arial"/>
          <w:b/>
          <w:sz w:val="22"/>
          <w:szCs w:val="22"/>
        </w:rPr>
      </w:pPr>
      <w:r>
        <w:rPr>
          <w:rFonts w:ascii="Arial" w:hAnsi="Arial" w:cs="Arial"/>
          <w:b/>
          <w:sz w:val="22"/>
          <w:szCs w:val="22"/>
        </w:rPr>
        <w:lastRenderedPageBreak/>
        <w:t>Supplemental Figure 4</w:t>
      </w:r>
      <w:r w:rsidRPr="00297818">
        <w:rPr>
          <w:rFonts w:ascii="Arial" w:hAnsi="Arial" w:cs="Arial"/>
          <w:b/>
          <w:sz w:val="22"/>
          <w:szCs w:val="22"/>
        </w:rPr>
        <w:t xml:space="preserve">: </w:t>
      </w:r>
      <w:r w:rsidRPr="00297818">
        <w:rPr>
          <w:rFonts w:ascii="Arial" w:hAnsi="Arial" w:cs="Arial"/>
          <w:sz w:val="22"/>
          <w:szCs w:val="22"/>
        </w:rPr>
        <w:t>Primary barriers to use of prophylactic ß-antagonists in the perioperative period</w:t>
      </w:r>
      <w:r w:rsidRPr="00297818" w:rsidDel="00BC1502">
        <w:rPr>
          <w:rFonts w:ascii="Arial" w:hAnsi="Arial" w:cs="Arial"/>
          <w:b/>
          <w:sz w:val="22"/>
          <w:szCs w:val="22"/>
        </w:rPr>
        <w:t xml:space="preserve"> </w:t>
      </w:r>
    </w:p>
    <w:p w14:paraId="408BC203" w14:textId="77777777" w:rsidR="009E7C66" w:rsidRPr="00297818" w:rsidRDefault="009E7C66" w:rsidP="009E7C66">
      <w:pPr>
        <w:spacing w:after="120" w:line="480" w:lineRule="auto"/>
        <w:rPr>
          <w:rFonts w:ascii="Arial" w:hAnsi="Arial" w:cs="Arial"/>
          <w:b/>
          <w:sz w:val="22"/>
          <w:szCs w:val="22"/>
        </w:rPr>
      </w:pPr>
      <w:r w:rsidRPr="00297818">
        <w:rPr>
          <w:rFonts w:ascii="Arial" w:hAnsi="Arial" w:cs="Arial"/>
          <w:b/>
          <w:sz w:val="22"/>
          <w:szCs w:val="22"/>
        </w:rPr>
        <w:t>A)</w:t>
      </w:r>
    </w:p>
    <w:p w14:paraId="4C9EBE76" w14:textId="77777777" w:rsidR="009E7C66" w:rsidRPr="00297818" w:rsidRDefault="009E7C66" w:rsidP="009E7C66">
      <w:pPr>
        <w:spacing w:after="120" w:line="480" w:lineRule="auto"/>
        <w:rPr>
          <w:rFonts w:ascii="Arial" w:hAnsi="Arial" w:cs="Arial"/>
          <w:sz w:val="22"/>
          <w:szCs w:val="22"/>
        </w:rPr>
      </w:pPr>
      <w:r w:rsidRPr="00297818">
        <w:rPr>
          <w:rFonts w:ascii="Arial" w:hAnsi="Arial" w:cs="Arial"/>
          <w:noProof/>
          <w:sz w:val="22"/>
          <w:szCs w:val="22"/>
        </w:rPr>
        <w:drawing>
          <wp:inline distT="0" distB="0" distL="0" distR="0" wp14:anchorId="00FD98C0" wp14:editId="1BD9B619">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C47649" w14:textId="77777777" w:rsidR="009E7C66" w:rsidRPr="00297818" w:rsidRDefault="009E7C66" w:rsidP="009E7C66">
      <w:pPr>
        <w:spacing w:after="120" w:line="480" w:lineRule="auto"/>
        <w:rPr>
          <w:rFonts w:ascii="Arial" w:hAnsi="Arial" w:cs="Arial"/>
          <w:b/>
          <w:sz w:val="22"/>
          <w:szCs w:val="22"/>
        </w:rPr>
      </w:pPr>
      <w:r w:rsidRPr="00297818">
        <w:rPr>
          <w:rFonts w:ascii="Arial" w:hAnsi="Arial" w:cs="Arial"/>
          <w:b/>
          <w:sz w:val="22"/>
          <w:szCs w:val="22"/>
        </w:rPr>
        <w:t>B)</w:t>
      </w:r>
    </w:p>
    <w:p w14:paraId="3BFABD57" w14:textId="77777777" w:rsidR="009E7C66" w:rsidRPr="00297818" w:rsidRDefault="009E7C66" w:rsidP="009E7C66">
      <w:pPr>
        <w:spacing w:after="120" w:line="480" w:lineRule="auto"/>
        <w:rPr>
          <w:rFonts w:ascii="Arial" w:hAnsi="Arial" w:cs="Arial"/>
          <w:sz w:val="22"/>
          <w:szCs w:val="22"/>
        </w:rPr>
      </w:pPr>
      <w:r w:rsidRPr="00297818">
        <w:rPr>
          <w:rFonts w:ascii="Arial" w:hAnsi="Arial" w:cs="Arial"/>
          <w:noProof/>
          <w:sz w:val="22"/>
          <w:szCs w:val="22"/>
        </w:rPr>
        <w:drawing>
          <wp:inline distT="0" distB="0" distL="0" distR="0" wp14:anchorId="01995A5E" wp14:editId="732C880F">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A1EE03" w14:textId="16CA9B10" w:rsidR="009E7C66" w:rsidRDefault="009E7C66">
      <w:pPr>
        <w:rPr>
          <w:rFonts w:ascii="Arial" w:hAnsi="Arial" w:cs="Arial"/>
          <w:b/>
          <w:sz w:val="22"/>
          <w:szCs w:val="22"/>
        </w:rPr>
      </w:pPr>
      <w:r>
        <w:rPr>
          <w:rFonts w:ascii="Arial" w:hAnsi="Arial" w:cs="Arial"/>
          <w:b/>
          <w:sz w:val="22"/>
          <w:szCs w:val="22"/>
        </w:rPr>
        <w:br w:type="page"/>
      </w:r>
    </w:p>
    <w:p w14:paraId="047D1E49" w14:textId="179B3A13" w:rsidR="004E46C4" w:rsidRPr="004E46C4" w:rsidRDefault="005F664A" w:rsidP="004E46C4">
      <w:pPr>
        <w:spacing w:line="480" w:lineRule="auto"/>
        <w:rPr>
          <w:rFonts w:ascii="Arial" w:hAnsi="Arial" w:cs="Arial"/>
          <w:sz w:val="22"/>
          <w:szCs w:val="22"/>
        </w:rPr>
      </w:pPr>
      <w:r w:rsidRPr="004E46C4">
        <w:rPr>
          <w:rFonts w:ascii="Arial" w:hAnsi="Arial" w:cs="Arial"/>
          <w:b/>
          <w:sz w:val="22"/>
          <w:szCs w:val="22"/>
        </w:rPr>
        <w:lastRenderedPageBreak/>
        <w:t>Supplemental Figure 5</w:t>
      </w:r>
      <w:r>
        <w:rPr>
          <w:rFonts w:ascii="Arial" w:hAnsi="Arial" w:cs="Arial"/>
          <w:sz w:val="22"/>
          <w:szCs w:val="22"/>
        </w:rPr>
        <w:t xml:space="preserve">: </w:t>
      </w:r>
      <w:r w:rsidR="004E46C4" w:rsidRPr="004E46C4">
        <w:rPr>
          <w:rFonts w:ascii="Arial" w:hAnsi="Arial" w:cs="Arial"/>
          <w:sz w:val="22"/>
          <w:szCs w:val="22"/>
        </w:rPr>
        <w:t>Summary of survey data regarding the percentage of cardiac surgical patients at high risk for postoperative atrial fibrillat</w:t>
      </w:r>
      <w:r w:rsidR="004E46C4">
        <w:rPr>
          <w:rFonts w:ascii="Arial" w:hAnsi="Arial" w:cs="Arial"/>
          <w:sz w:val="22"/>
          <w:szCs w:val="22"/>
        </w:rPr>
        <w:t>ion who are given prophylactic amiodarone in the pre- or intraoperative period</w:t>
      </w:r>
      <w:r w:rsidR="004E46C4" w:rsidRPr="004E46C4">
        <w:rPr>
          <w:rFonts w:ascii="Arial" w:hAnsi="Arial" w:cs="Arial"/>
          <w:sz w:val="22"/>
          <w:szCs w:val="22"/>
        </w:rPr>
        <w:t xml:space="preserve"> (SCA – Society of Cardiovascular Anesthesiologists, EACTA – European Association of Cardiothoracic </w:t>
      </w:r>
      <w:proofErr w:type="spellStart"/>
      <w:r w:rsidR="004E46C4" w:rsidRPr="004E46C4">
        <w:rPr>
          <w:rFonts w:ascii="Arial" w:hAnsi="Arial" w:cs="Arial"/>
          <w:sz w:val="22"/>
          <w:szCs w:val="22"/>
        </w:rPr>
        <w:t>Anaesthetists</w:t>
      </w:r>
      <w:proofErr w:type="spellEnd"/>
      <w:r w:rsidR="004E46C4" w:rsidRPr="004E46C4">
        <w:rPr>
          <w:rFonts w:ascii="Arial" w:hAnsi="Arial" w:cs="Arial"/>
          <w:sz w:val="22"/>
          <w:szCs w:val="22"/>
        </w:rPr>
        <w:t>)</w:t>
      </w:r>
    </w:p>
    <w:p w14:paraId="75AB8249" w14:textId="77E0C1F0" w:rsidR="009E7C66" w:rsidRDefault="009E7C66" w:rsidP="009E7C66">
      <w:pPr>
        <w:spacing w:line="480" w:lineRule="auto"/>
        <w:rPr>
          <w:rFonts w:ascii="Arial" w:hAnsi="Arial" w:cs="Arial"/>
          <w:sz w:val="22"/>
          <w:szCs w:val="22"/>
        </w:rPr>
      </w:pPr>
    </w:p>
    <w:p w14:paraId="53035390" w14:textId="448D6E54" w:rsidR="005F664A" w:rsidRPr="00297818" w:rsidRDefault="005F664A" w:rsidP="009E7C66">
      <w:pPr>
        <w:spacing w:line="480" w:lineRule="auto"/>
        <w:rPr>
          <w:rFonts w:ascii="Arial" w:hAnsi="Arial" w:cs="Arial"/>
          <w:sz w:val="22"/>
          <w:szCs w:val="22"/>
        </w:rPr>
      </w:pPr>
      <w:r w:rsidRPr="005F664A">
        <w:rPr>
          <w:rFonts w:ascii="Arial" w:hAnsi="Arial" w:cs="Arial"/>
          <w:noProof/>
          <w:sz w:val="22"/>
          <w:szCs w:val="22"/>
        </w:rPr>
        <w:drawing>
          <wp:inline distT="0" distB="0" distL="0" distR="0" wp14:anchorId="00CE6AB4" wp14:editId="570E8394">
            <wp:extent cx="5943600" cy="421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19575"/>
                    </a:xfrm>
                    <a:prstGeom prst="rect">
                      <a:avLst/>
                    </a:prstGeom>
                  </pic:spPr>
                </pic:pic>
              </a:graphicData>
            </a:graphic>
          </wp:inline>
        </w:drawing>
      </w:r>
    </w:p>
    <w:p w14:paraId="280C5B6D" w14:textId="7D1C2B7A" w:rsidR="005F664A" w:rsidRDefault="005F664A">
      <w:r>
        <w:br w:type="page"/>
      </w:r>
    </w:p>
    <w:p w14:paraId="35139C8D" w14:textId="77777777" w:rsidR="005F664A" w:rsidRPr="00297818" w:rsidRDefault="005F664A" w:rsidP="005F664A">
      <w:pPr>
        <w:spacing w:after="120" w:line="480" w:lineRule="auto"/>
        <w:rPr>
          <w:rFonts w:ascii="Arial" w:hAnsi="Arial" w:cs="Arial"/>
          <w:sz w:val="22"/>
          <w:szCs w:val="22"/>
        </w:rPr>
      </w:pPr>
      <w:r>
        <w:rPr>
          <w:rFonts w:ascii="Arial" w:hAnsi="Arial" w:cs="Arial"/>
          <w:b/>
          <w:sz w:val="22"/>
          <w:szCs w:val="22"/>
        </w:rPr>
        <w:lastRenderedPageBreak/>
        <w:t>Supplemental Figure 6</w:t>
      </w:r>
      <w:r w:rsidRPr="00297818">
        <w:rPr>
          <w:rFonts w:ascii="Arial" w:hAnsi="Arial" w:cs="Arial"/>
          <w:b/>
          <w:sz w:val="22"/>
          <w:szCs w:val="22"/>
        </w:rPr>
        <w:t xml:space="preserve">: </w:t>
      </w:r>
      <w:r w:rsidRPr="00297818">
        <w:rPr>
          <w:rFonts w:ascii="Arial" w:hAnsi="Arial" w:cs="Arial"/>
          <w:sz w:val="22"/>
          <w:szCs w:val="22"/>
        </w:rPr>
        <w:t>Primary barriers to use of prophylactic amiodarone in the perioperative period</w:t>
      </w:r>
      <w:r w:rsidRPr="00297818" w:rsidDel="00BC1502">
        <w:rPr>
          <w:rFonts w:ascii="Arial" w:hAnsi="Arial" w:cs="Arial"/>
          <w:b/>
          <w:sz w:val="22"/>
          <w:szCs w:val="22"/>
        </w:rPr>
        <w:t xml:space="preserve"> </w:t>
      </w:r>
    </w:p>
    <w:p w14:paraId="4C69905C" w14:textId="77777777" w:rsidR="005F664A" w:rsidRPr="00297818" w:rsidRDefault="005F664A" w:rsidP="005F664A">
      <w:pPr>
        <w:spacing w:after="120" w:line="480" w:lineRule="auto"/>
        <w:rPr>
          <w:rFonts w:ascii="Arial" w:hAnsi="Arial" w:cs="Arial"/>
          <w:sz w:val="22"/>
          <w:szCs w:val="22"/>
        </w:rPr>
      </w:pPr>
    </w:p>
    <w:p w14:paraId="08D3E9AC" w14:textId="77777777" w:rsidR="005F664A" w:rsidRPr="00297818" w:rsidRDefault="005F664A" w:rsidP="005F664A">
      <w:pPr>
        <w:spacing w:after="120" w:line="480" w:lineRule="auto"/>
        <w:rPr>
          <w:rFonts w:ascii="Arial" w:hAnsi="Arial" w:cs="Arial"/>
          <w:sz w:val="22"/>
          <w:szCs w:val="22"/>
        </w:rPr>
      </w:pPr>
      <w:r w:rsidRPr="00297818">
        <w:rPr>
          <w:rFonts w:ascii="Arial" w:hAnsi="Arial" w:cs="Arial"/>
          <w:noProof/>
          <w:sz w:val="22"/>
          <w:szCs w:val="22"/>
        </w:rPr>
        <w:drawing>
          <wp:inline distT="0" distB="0" distL="0" distR="0" wp14:anchorId="166E39F5" wp14:editId="1DB22E2B">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701DD1" w14:textId="0A5E6EDF" w:rsidR="00B90308" w:rsidRDefault="00B90308"/>
    <w:p w14:paraId="7662E2B2" w14:textId="77777777" w:rsidR="00B90308" w:rsidRDefault="00B90308"/>
    <w:p w14:paraId="6AA3722D" w14:textId="77777777" w:rsidR="00B90308" w:rsidRDefault="00B90308"/>
    <w:p w14:paraId="45823F71" w14:textId="4A9FAC57" w:rsidR="00B90308" w:rsidRDefault="00B90308">
      <w:pPr>
        <w:sectPr w:rsidR="00B90308" w:rsidSect="004A156C">
          <w:pgSz w:w="12240" w:h="15840"/>
          <w:pgMar w:top="1440" w:right="1440" w:bottom="1440" w:left="1440" w:header="720" w:footer="720" w:gutter="0"/>
          <w:cols w:space="720"/>
          <w:docGrid w:linePitch="360"/>
        </w:sectPr>
      </w:pPr>
    </w:p>
    <w:p w14:paraId="2B0BC102" w14:textId="79EFA0C5" w:rsidR="00B90308" w:rsidRPr="00BB3DD6" w:rsidRDefault="00B90308" w:rsidP="00B90308">
      <w:pPr>
        <w:rPr>
          <w:rFonts w:ascii="Arial" w:eastAsia="Times New Roman" w:hAnsi="Arial" w:cs="Arial"/>
          <w:color w:val="000000"/>
        </w:rPr>
      </w:pPr>
      <w:r w:rsidRPr="00B90308">
        <w:rPr>
          <w:rFonts w:ascii="Arial" w:eastAsia="Times New Roman" w:hAnsi="Arial" w:cs="Arial"/>
          <w:b/>
          <w:color w:val="000000"/>
        </w:rPr>
        <w:lastRenderedPageBreak/>
        <w:t>Supplemental Table 1</w:t>
      </w:r>
      <w:r>
        <w:rPr>
          <w:rFonts w:ascii="Arial" w:eastAsia="Times New Roman" w:hAnsi="Arial" w:cs="Arial"/>
          <w:color w:val="000000"/>
        </w:rPr>
        <w:t>: Comprehensive table of recommendations</w:t>
      </w:r>
    </w:p>
    <w:p w14:paraId="7CF84450" w14:textId="77777777" w:rsidR="00B90308" w:rsidRPr="00BB3DD6" w:rsidRDefault="00B90308" w:rsidP="00B90308">
      <w:pPr>
        <w:rPr>
          <w:rFonts w:ascii="Arial" w:eastAsia="Times New Roman" w:hAnsi="Arial" w:cs="Arial"/>
          <w:b/>
          <w:color w:val="000000"/>
          <w:u w:val="single"/>
        </w:rPr>
      </w:pPr>
    </w:p>
    <w:tbl>
      <w:tblPr>
        <w:tblW w:w="4780" w:type="pct"/>
        <w:tblLayout w:type="fixed"/>
        <w:tblLook w:val="04A0" w:firstRow="1" w:lastRow="0" w:firstColumn="1" w:lastColumn="0" w:noHBand="0" w:noVBand="1"/>
      </w:tblPr>
      <w:tblGrid>
        <w:gridCol w:w="3205"/>
        <w:gridCol w:w="1963"/>
        <w:gridCol w:w="3678"/>
        <w:gridCol w:w="1469"/>
      </w:tblGrid>
      <w:tr w:rsidR="00B90308" w:rsidRPr="00BB3DD6" w14:paraId="725D9B4E" w14:textId="77777777" w:rsidTr="00513CB5">
        <w:trPr>
          <w:trHeight w:val="300"/>
        </w:trPr>
        <w:tc>
          <w:tcPr>
            <w:tcW w:w="15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1A20E" w14:textId="77777777" w:rsidR="00B90308" w:rsidRPr="00BB3DD6" w:rsidRDefault="00B90308" w:rsidP="00513CB5">
            <w:pPr>
              <w:rPr>
                <w:rFonts w:ascii="Arial" w:eastAsia="Times New Roman" w:hAnsi="Arial" w:cs="Arial"/>
                <w:b/>
                <w:color w:val="000000"/>
              </w:rPr>
            </w:pPr>
            <w:r w:rsidRPr="00BB3DD6">
              <w:rPr>
                <w:rFonts w:ascii="Arial" w:eastAsia="Times New Roman" w:hAnsi="Arial" w:cs="Arial"/>
                <w:b/>
                <w:color w:val="000000"/>
              </w:rPr>
              <w:t>Recommendations</w:t>
            </w:r>
          </w:p>
        </w:tc>
        <w:tc>
          <w:tcPr>
            <w:tcW w:w="951" w:type="pct"/>
            <w:tcBorders>
              <w:top w:val="single" w:sz="4" w:space="0" w:color="auto"/>
              <w:left w:val="nil"/>
              <w:bottom w:val="single" w:sz="4" w:space="0" w:color="auto"/>
              <w:right w:val="single" w:sz="4" w:space="0" w:color="auto"/>
            </w:tcBorders>
            <w:shd w:val="clear" w:color="auto" w:fill="auto"/>
            <w:noWrap/>
            <w:vAlign w:val="bottom"/>
            <w:hideMark/>
          </w:tcPr>
          <w:p w14:paraId="4B92C9A1" w14:textId="77777777" w:rsidR="00B90308" w:rsidRPr="00BB3DD6" w:rsidRDefault="00B90308" w:rsidP="00513CB5">
            <w:pPr>
              <w:rPr>
                <w:rFonts w:ascii="Arial" w:eastAsia="Times New Roman" w:hAnsi="Arial" w:cs="Arial"/>
                <w:b/>
                <w:color w:val="000000"/>
              </w:rPr>
            </w:pPr>
            <w:r w:rsidRPr="00BB3DD6">
              <w:rPr>
                <w:rFonts w:ascii="Arial" w:eastAsia="Times New Roman" w:hAnsi="Arial" w:cs="Arial"/>
                <w:b/>
                <w:color w:val="000000"/>
              </w:rPr>
              <w:t>Class</w:t>
            </w:r>
          </w:p>
        </w:tc>
        <w:tc>
          <w:tcPr>
            <w:tcW w:w="1783" w:type="pct"/>
            <w:tcBorders>
              <w:top w:val="single" w:sz="4" w:space="0" w:color="auto"/>
              <w:left w:val="nil"/>
              <w:bottom w:val="single" w:sz="4" w:space="0" w:color="auto"/>
              <w:right w:val="single" w:sz="4" w:space="0" w:color="auto"/>
            </w:tcBorders>
            <w:shd w:val="clear" w:color="auto" w:fill="auto"/>
            <w:noWrap/>
            <w:vAlign w:val="bottom"/>
            <w:hideMark/>
          </w:tcPr>
          <w:p w14:paraId="594DF775" w14:textId="77777777" w:rsidR="00B90308" w:rsidRPr="00BB3DD6" w:rsidRDefault="00B90308" w:rsidP="00513CB5">
            <w:pPr>
              <w:rPr>
                <w:rFonts w:ascii="Arial" w:eastAsia="Times New Roman" w:hAnsi="Arial" w:cs="Arial"/>
                <w:b/>
                <w:color w:val="000000"/>
              </w:rPr>
            </w:pPr>
            <w:r w:rsidRPr="00BB3DD6">
              <w:rPr>
                <w:rFonts w:ascii="Arial" w:eastAsia="Times New Roman" w:hAnsi="Arial" w:cs="Arial"/>
                <w:b/>
                <w:color w:val="000000"/>
              </w:rPr>
              <w:t>Level of evidence</w:t>
            </w:r>
          </w:p>
        </w:tc>
        <w:tc>
          <w:tcPr>
            <w:tcW w:w="712" w:type="pct"/>
            <w:tcBorders>
              <w:top w:val="single" w:sz="4" w:space="0" w:color="auto"/>
              <w:left w:val="nil"/>
              <w:bottom w:val="single" w:sz="4" w:space="0" w:color="auto"/>
              <w:right w:val="single" w:sz="4" w:space="0" w:color="auto"/>
            </w:tcBorders>
            <w:vAlign w:val="center"/>
          </w:tcPr>
          <w:p w14:paraId="1F1B38C5" w14:textId="77777777" w:rsidR="00B90308" w:rsidRPr="00BB3DD6" w:rsidRDefault="00B90308" w:rsidP="00513CB5">
            <w:pPr>
              <w:jc w:val="center"/>
              <w:rPr>
                <w:rFonts w:ascii="Arial" w:eastAsia="Times New Roman" w:hAnsi="Arial" w:cs="Arial"/>
                <w:b/>
                <w:color w:val="000000"/>
              </w:rPr>
            </w:pPr>
            <w:r w:rsidRPr="00BB3DD6">
              <w:rPr>
                <w:rFonts w:ascii="Arial" w:eastAsia="Times New Roman" w:hAnsi="Arial" w:cs="Arial"/>
                <w:b/>
                <w:color w:val="000000"/>
              </w:rPr>
              <w:t>Ref</w:t>
            </w:r>
          </w:p>
        </w:tc>
      </w:tr>
      <w:tr w:rsidR="00B90308" w:rsidRPr="00BB3DD6" w14:paraId="16FF6EA7"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hideMark/>
          </w:tcPr>
          <w:p w14:paraId="0C1BF2F4"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Peri-operative oral </w:t>
            </w:r>
            <w:r>
              <w:rPr>
                <w:rFonts w:ascii="Arial" w:eastAsia="Times New Roman" w:hAnsi="Arial" w:cs="Arial"/>
                <w:color w:val="000000"/>
              </w:rPr>
              <w:t xml:space="preserve">β </w:t>
            </w:r>
            <w:r w:rsidRPr="00BB3DD6">
              <w:rPr>
                <w:rFonts w:ascii="Arial" w:eastAsia="Times New Roman" w:hAnsi="Arial" w:cs="Arial"/>
                <w:color w:val="000000"/>
              </w:rPr>
              <w:t>blocker therapy is recommended for the prevention of post-operative AF after cardiac surgery</w:t>
            </w:r>
          </w:p>
        </w:tc>
        <w:tc>
          <w:tcPr>
            <w:tcW w:w="951" w:type="pct"/>
            <w:tcBorders>
              <w:top w:val="nil"/>
              <w:left w:val="nil"/>
              <w:bottom w:val="single" w:sz="4" w:space="0" w:color="auto"/>
              <w:right w:val="single" w:sz="4" w:space="0" w:color="auto"/>
            </w:tcBorders>
            <w:shd w:val="clear" w:color="000000" w:fill="00FF00"/>
            <w:noWrap/>
            <w:vAlign w:val="center"/>
            <w:hideMark/>
          </w:tcPr>
          <w:p w14:paraId="2744389C"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538DD5"/>
            <w:noWrap/>
            <w:vAlign w:val="center"/>
            <w:hideMark/>
          </w:tcPr>
          <w:p w14:paraId="7F3C7476"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A/</w:t>
            </w: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4D4CD11F" w14:textId="4DA5FF9E"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PEVuZE5vdGU+PENpdGU+PEF1dGhvcj5LaXJjaGhvZjwvQXV0aG9yPjxZZWFyPjIwMTY8L1llYXI+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PEVuZE5vdGU+PENpdGU+PEF1dGhvcj5LaXJjaGhvZjwvQXV0aG9yPjxZZWFyPjIwMTY8L1llYXI+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(2,3)</w:t>
            </w:r>
            <w:r w:rsidRPr="00BB3DD6">
              <w:rPr>
                <w:rFonts w:ascii="Arial" w:eastAsia="MS Mincho" w:hAnsi="Arial" w:cs="Arial"/>
              </w:rPr>
              <w:fldChar w:fldCharType="end"/>
            </w:r>
          </w:p>
        </w:tc>
      </w:tr>
      <w:tr w:rsidR="00B90308" w:rsidRPr="00BB3DD6" w14:paraId="6C7703E4"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6044AEB8"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β</w:t>
            </w:r>
            <w:r w:rsidRPr="00BB3DD6">
              <w:rPr>
                <w:rFonts w:ascii="Arial" w:eastAsia="Times New Roman" w:hAnsi="Arial" w:cs="Arial"/>
                <w:color w:val="000000"/>
              </w:rPr>
              <w:t xml:space="preserve"> blockers should be administered for at least 24 hours before CABG to all patients without contraindications to reduce the incidence or clinical sequelae of postoperative AF.</w:t>
            </w:r>
          </w:p>
        </w:tc>
        <w:tc>
          <w:tcPr>
            <w:tcW w:w="951" w:type="pct"/>
            <w:tcBorders>
              <w:top w:val="nil"/>
              <w:left w:val="nil"/>
              <w:bottom w:val="single" w:sz="4" w:space="0" w:color="auto"/>
              <w:right w:val="single" w:sz="4" w:space="0" w:color="auto"/>
            </w:tcBorders>
            <w:shd w:val="clear" w:color="000000" w:fill="00FF00"/>
            <w:noWrap/>
            <w:vAlign w:val="center"/>
          </w:tcPr>
          <w:p w14:paraId="45EFAF92"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8DB4E2"/>
            <w:noWrap/>
            <w:vAlign w:val="center"/>
          </w:tcPr>
          <w:p w14:paraId="172F4F01"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8DB4E2"/>
            <w:vAlign w:val="center"/>
          </w:tcPr>
          <w:p w14:paraId="0CF6A079" w14:textId="12B76551"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(4)</w:t>
            </w:r>
            <w:r w:rsidRPr="00BB3DD6">
              <w:rPr>
                <w:rFonts w:ascii="Arial" w:eastAsia="MS Mincho" w:hAnsi="Arial" w:cs="Arial"/>
              </w:rPr>
              <w:fldChar w:fldCharType="end"/>
            </w:r>
          </w:p>
        </w:tc>
      </w:tr>
      <w:tr w:rsidR="00B90308" w:rsidRPr="00BB3DD6" w14:paraId="3C9171EA"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2CDD3C0A"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Treating patients who develop AF after cardiac surgery with β blockers is recommended unless contraindicated.</w:t>
            </w:r>
          </w:p>
        </w:tc>
        <w:tc>
          <w:tcPr>
            <w:tcW w:w="951" w:type="pct"/>
            <w:tcBorders>
              <w:top w:val="nil"/>
              <w:left w:val="nil"/>
              <w:bottom w:val="single" w:sz="4" w:space="0" w:color="auto"/>
              <w:right w:val="single" w:sz="4" w:space="0" w:color="auto"/>
            </w:tcBorders>
            <w:shd w:val="clear" w:color="000000" w:fill="00FF00"/>
            <w:noWrap/>
            <w:vAlign w:val="center"/>
          </w:tcPr>
          <w:p w14:paraId="3E550900"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8DB4E2"/>
            <w:noWrap/>
            <w:vAlign w:val="center"/>
          </w:tcPr>
          <w:p w14:paraId="5F4715C5"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A</w:t>
            </w:r>
          </w:p>
        </w:tc>
        <w:tc>
          <w:tcPr>
            <w:tcW w:w="712" w:type="pct"/>
            <w:tcBorders>
              <w:top w:val="nil"/>
              <w:left w:val="nil"/>
              <w:bottom w:val="single" w:sz="4" w:space="0" w:color="auto"/>
              <w:right w:val="single" w:sz="4" w:space="0" w:color="auto"/>
            </w:tcBorders>
            <w:shd w:val="clear" w:color="000000" w:fill="8DB4E2"/>
            <w:vAlign w:val="center"/>
          </w:tcPr>
          <w:p w14:paraId="451B1F6D" w14:textId="39B877EB" w:rsidR="00B90308" w:rsidRPr="00BB3DD6" w:rsidRDefault="00B90308" w:rsidP="00513CB5">
            <w:pPr>
              <w:jc w:val="center"/>
              <w:rPr>
                <w:rFonts w:ascii="Arial" w:eastAsia="MS Mincho" w:hAnsi="Arial" w:cs="Arial"/>
              </w:rPr>
            </w:pPr>
            <w:r>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Pr>
                <w:rFonts w:ascii="Arial" w:eastAsia="MS Mincho" w:hAnsi="Arial" w:cs="Arial"/>
              </w:rPr>
            </w:r>
            <w:r>
              <w:rPr>
                <w:rFonts w:ascii="Arial" w:eastAsia="MS Mincho" w:hAnsi="Arial" w:cs="Arial"/>
              </w:rPr>
              <w:fldChar w:fldCharType="separate"/>
            </w:r>
            <w:r w:rsidR="00F51BF8">
              <w:rPr>
                <w:rFonts w:ascii="Arial" w:eastAsia="MS Mincho" w:hAnsi="Arial" w:cs="Arial"/>
                <w:noProof/>
              </w:rPr>
              <w:t>(5)</w:t>
            </w:r>
            <w:r>
              <w:rPr>
                <w:rFonts w:ascii="Arial" w:eastAsia="MS Mincho" w:hAnsi="Arial" w:cs="Arial"/>
              </w:rPr>
              <w:fldChar w:fldCharType="end"/>
            </w:r>
          </w:p>
        </w:tc>
      </w:tr>
      <w:tr w:rsidR="00B90308" w:rsidRPr="00BB3DD6" w14:paraId="7D615258"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32CBE544"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β</w:t>
            </w:r>
            <w:r w:rsidRPr="00BB3DD6">
              <w:rPr>
                <w:rFonts w:ascii="Arial" w:eastAsia="Times New Roman" w:hAnsi="Arial" w:cs="Arial"/>
                <w:color w:val="000000"/>
              </w:rPr>
              <w:t xml:space="preserve"> blockers should be reinstituted as soon as possible after CABG in all patients without contraindications to reduce the incidence or clinical sequelae of AF.</w:t>
            </w:r>
          </w:p>
        </w:tc>
        <w:tc>
          <w:tcPr>
            <w:tcW w:w="951" w:type="pct"/>
            <w:tcBorders>
              <w:top w:val="nil"/>
              <w:left w:val="nil"/>
              <w:bottom w:val="single" w:sz="4" w:space="0" w:color="auto"/>
              <w:right w:val="single" w:sz="4" w:space="0" w:color="auto"/>
            </w:tcBorders>
            <w:shd w:val="clear" w:color="000000" w:fill="00FF00"/>
            <w:noWrap/>
            <w:vAlign w:val="center"/>
          </w:tcPr>
          <w:p w14:paraId="53273193"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8DB4E2"/>
            <w:noWrap/>
            <w:vAlign w:val="center"/>
          </w:tcPr>
          <w:p w14:paraId="21A5C65F"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8DB4E2"/>
            <w:vAlign w:val="center"/>
          </w:tcPr>
          <w:p w14:paraId="6FB7E88D" w14:textId="049E673B"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(4)</w:t>
            </w:r>
            <w:r w:rsidRPr="00BB3DD6">
              <w:rPr>
                <w:rFonts w:ascii="Arial" w:eastAsia="MS Mincho" w:hAnsi="Arial" w:cs="Arial"/>
              </w:rPr>
              <w:fldChar w:fldCharType="end"/>
            </w:r>
          </w:p>
        </w:tc>
      </w:tr>
      <w:tr w:rsidR="00B90308" w:rsidRPr="00BB3DD6" w14:paraId="3DF1434E"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9A0F42E"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Offer standard </w:t>
            </w:r>
            <w:r>
              <w:rPr>
                <w:rFonts w:ascii="Arial" w:eastAsia="Times New Roman" w:hAnsi="Arial" w:cs="Arial"/>
                <w:color w:val="000000"/>
              </w:rPr>
              <w:t>β</w:t>
            </w:r>
            <w:r w:rsidRPr="00BB3DD6">
              <w:rPr>
                <w:rFonts w:ascii="Arial" w:eastAsia="Times New Roman" w:hAnsi="Arial" w:cs="Arial"/>
                <w:color w:val="000000"/>
              </w:rPr>
              <w:t xml:space="preserve"> blocker (other than sotalol) or a rate limiting calcium channel blocker as initial monotherapy to people with atrial fibrillation who need drug treatment as part of a rate control strategy</w:t>
            </w:r>
          </w:p>
        </w:tc>
        <w:tc>
          <w:tcPr>
            <w:tcW w:w="951" w:type="pct"/>
            <w:tcBorders>
              <w:top w:val="nil"/>
              <w:left w:val="nil"/>
              <w:bottom w:val="single" w:sz="4" w:space="0" w:color="auto"/>
              <w:right w:val="single" w:sz="4" w:space="0" w:color="auto"/>
            </w:tcBorders>
            <w:shd w:val="clear" w:color="000000" w:fill="auto"/>
            <w:noWrap/>
            <w:vAlign w:val="center"/>
          </w:tcPr>
          <w:p w14:paraId="4EC44614"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8DB4E2"/>
            <w:noWrap/>
            <w:vAlign w:val="center"/>
          </w:tcPr>
          <w:p w14:paraId="5AC13E09"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Very low to low quality evidence from RCT</w:t>
            </w:r>
          </w:p>
        </w:tc>
        <w:tc>
          <w:tcPr>
            <w:tcW w:w="712" w:type="pct"/>
            <w:tcBorders>
              <w:top w:val="nil"/>
              <w:left w:val="nil"/>
              <w:bottom w:val="single" w:sz="4" w:space="0" w:color="auto"/>
              <w:right w:val="single" w:sz="4" w:space="0" w:color="auto"/>
            </w:tcBorders>
            <w:shd w:val="clear" w:color="000000" w:fill="8DB4E2"/>
            <w:vAlign w:val="center"/>
          </w:tcPr>
          <w:p w14:paraId="4275D821" w14:textId="500794C0"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p>
        </w:tc>
      </w:tr>
      <w:tr w:rsidR="00B90308" w:rsidRPr="00BB3DD6" w14:paraId="33606FB5"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6BAFCE97"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 xml:space="preserve">If drug treatment for long term rhythm control is needed, consider a standard β blocker (other than sotalol) as first line treatment unless there are contraindications. </w:t>
            </w:r>
          </w:p>
        </w:tc>
        <w:tc>
          <w:tcPr>
            <w:tcW w:w="951" w:type="pct"/>
            <w:tcBorders>
              <w:top w:val="nil"/>
              <w:left w:val="nil"/>
              <w:bottom w:val="single" w:sz="4" w:space="0" w:color="auto"/>
              <w:right w:val="single" w:sz="4" w:space="0" w:color="auto"/>
            </w:tcBorders>
            <w:shd w:val="clear" w:color="auto" w:fill="auto"/>
            <w:noWrap/>
            <w:vAlign w:val="center"/>
          </w:tcPr>
          <w:p w14:paraId="52956D17"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8DB4E2"/>
            <w:noWrap/>
            <w:vAlign w:val="center"/>
          </w:tcPr>
          <w:p w14:paraId="4986FD79"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Based on very low to high quality evidence from RCT</w:t>
            </w:r>
          </w:p>
        </w:tc>
        <w:tc>
          <w:tcPr>
            <w:tcW w:w="712" w:type="pct"/>
            <w:tcBorders>
              <w:top w:val="nil"/>
              <w:left w:val="nil"/>
              <w:bottom w:val="single" w:sz="4" w:space="0" w:color="auto"/>
              <w:right w:val="single" w:sz="4" w:space="0" w:color="auto"/>
            </w:tcBorders>
            <w:shd w:val="clear" w:color="000000" w:fill="8DB4E2"/>
            <w:vAlign w:val="center"/>
          </w:tcPr>
          <w:p w14:paraId="5AB6D6EF" w14:textId="34BEB89B"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r w:rsidDel="003A0CB5">
              <w:rPr>
                <w:rFonts w:ascii="Arial" w:eastAsia="MS Mincho" w:hAnsi="Arial" w:cs="Arial"/>
              </w:rPr>
              <w:t xml:space="preserve"> </w:t>
            </w:r>
          </w:p>
        </w:tc>
      </w:tr>
      <w:tr w:rsidR="00B90308" w:rsidRPr="00BB3DD6" w14:paraId="1D924398"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5AA4747"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If </w:t>
            </w:r>
            <w:r>
              <w:rPr>
                <w:rFonts w:ascii="Arial" w:eastAsia="Times New Roman" w:hAnsi="Arial" w:cs="Arial"/>
                <w:color w:val="000000"/>
              </w:rPr>
              <w:t>β</w:t>
            </w:r>
            <w:r w:rsidRPr="00BB3DD6">
              <w:rPr>
                <w:rFonts w:ascii="Arial" w:eastAsia="Times New Roman" w:hAnsi="Arial" w:cs="Arial"/>
                <w:color w:val="000000"/>
              </w:rPr>
              <w:t xml:space="preserve"> blockers are contraindicated or unsuccessful, assess the suitability of alternative drugs for rhythm control, taking comorbidities into account.</w:t>
            </w:r>
          </w:p>
        </w:tc>
        <w:tc>
          <w:tcPr>
            <w:tcW w:w="951" w:type="pct"/>
            <w:tcBorders>
              <w:top w:val="nil"/>
              <w:left w:val="nil"/>
              <w:bottom w:val="single" w:sz="4" w:space="0" w:color="auto"/>
              <w:right w:val="single" w:sz="4" w:space="0" w:color="auto"/>
            </w:tcBorders>
            <w:shd w:val="clear" w:color="auto" w:fill="FFFFFF" w:themeFill="background1"/>
            <w:noWrap/>
            <w:vAlign w:val="center"/>
          </w:tcPr>
          <w:p w14:paraId="407D1E13"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8DB4E2"/>
            <w:noWrap/>
            <w:vAlign w:val="center"/>
          </w:tcPr>
          <w:p w14:paraId="1AF789FC"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Based on very low to high quality evidence from RCT</w:t>
            </w:r>
          </w:p>
        </w:tc>
        <w:tc>
          <w:tcPr>
            <w:tcW w:w="712" w:type="pct"/>
            <w:tcBorders>
              <w:top w:val="nil"/>
              <w:left w:val="nil"/>
              <w:bottom w:val="single" w:sz="4" w:space="0" w:color="auto"/>
              <w:right w:val="single" w:sz="4" w:space="0" w:color="auto"/>
            </w:tcBorders>
            <w:shd w:val="clear" w:color="000000" w:fill="8DB4E2"/>
            <w:vAlign w:val="center"/>
          </w:tcPr>
          <w:p w14:paraId="25753C2D" w14:textId="459DF9C4"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p>
        </w:tc>
      </w:tr>
      <w:tr w:rsidR="00B90308" w:rsidRPr="00BB3DD6" w14:paraId="02552504"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0F37EF5F"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lastRenderedPageBreak/>
              <w:t xml:space="preserve">A non-dihydropyridine calcium channel blocker is recommended when a </w:t>
            </w:r>
            <w:r>
              <w:rPr>
                <w:rFonts w:ascii="Arial" w:eastAsia="Times New Roman" w:hAnsi="Arial" w:cs="Arial"/>
                <w:color w:val="000000"/>
              </w:rPr>
              <w:t xml:space="preserve">β </w:t>
            </w:r>
            <w:r w:rsidRPr="00BB3DD6">
              <w:rPr>
                <w:rFonts w:ascii="Arial" w:eastAsia="Times New Roman" w:hAnsi="Arial" w:cs="Arial"/>
                <w:color w:val="000000"/>
              </w:rPr>
              <w:t>blocker is inadequate to achieve rate control with postoperative AF.</w:t>
            </w:r>
          </w:p>
        </w:tc>
        <w:tc>
          <w:tcPr>
            <w:tcW w:w="951" w:type="pct"/>
            <w:tcBorders>
              <w:top w:val="nil"/>
              <w:left w:val="nil"/>
              <w:bottom w:val="single" w:sz="4" w:space="0" w:color="auto"/>
              <w:right w:val="single" w:sz="4" w:space="0" w:color="auto"/>
            </w:tcBorders>
            <w:shd w:val="clear" w:color="000000" w:fill="00FF00"/>
            <w:noWrap/>
            <w:vAlign w:val="center"/>
          </w:tcPr>
          <w:p w14:paraId="6FE6B81F"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8DB4E2"/>
            <w:noWrap/>
            <w:vAlign w:val="center"/>
          </w:tcPr>
          <w:p w14:paraId="01326857"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8DB4E2"/>
            <w:vAlign w:val="center"/>
          </w:tcPr>
          <w:p w14:paraId="05D97473" w14:textId="6A49C063"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(5)</w:t>
            </w:r>
            <w:r w:rsidRPr="00BB3DD6">
              <w:rPr>
                <w:rFonts w:ascii="Arial" w:eastAsia="MS Mincho" w:hAnsi="Arial" w:cs="Arial"/>
              </w:rPr>
              <w:fldChar w:fldCharType="end"/>
            </w:r>
          </w:p>
        </w:tc>
      </w:tr>
      <w:tr w:rsidR="00B90308" w:rsidRPr="00BB3DD6" w14:paraId="10E80B3D"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hideMark/>
          </w:tcPr>
          <w:p w14:paraId="1779C322"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Restoration of sinus rhythm by electrical cardioversion or antiarrhythmic drugs is recommended in post-operative AF with hemodynamic instability.</w:t>
            </w:r>
          </w:p>
        </w:tc>
        <w:tc>
          <w:tcPr>
            <w:tcW w:w="951" w:type="pct"/>
            <w:tcBorders>
              <w:top w:val="nil"/>
              <w:left w:val="nil"/>
              <w:bottom w:val="single" w:sz="4" w:space="0" w:color="auto"/>
              <w:right w:val="single" w:sz="4" w:space="0" w:color="auto"/>
            </w:tcBorders>
            <w:shd w:val="clear" w:color="000000" w:fill="00FF00"/>
            <w:noWrap/>
            <w:vAlign w:val="center"/>
            <w:hideMark/>
          </w:tcPr>
          <w:p w14:paraId="353FBE28"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w:t>
            </w:r>
          </w:p>
        </w:tc>
        <w:tc>
          <w:tcPr>
            <w:tcW w:w="1783" w:type="pct"/>
            <w:tcBorders>
              <w:top w:val="nil"/>
              <w:left w:val="nil"/>
              <w:bottom w:val="single" w:sz="4" w:space="0" w:color="auto"/>
              <w:right w:val="single" w:sz="4" w:space="0" w:color="auto"/>
            </w:tcBorders>
            <w:shd w:val="clear" w:color="000000" w:fill="8DB4E2"/>
            <w:noWrap/>
            <w:vAlign w:val="center"/>
            <w:hideMark/>
          </w:tcPr>
          <w:p w14:paraId="696ED283"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000000" w:fill="8DB4E2"/>
            <w:vAlign w:val="center"/>
          </w:tcPr>
          <w:p w14:paraId="5B8ED0AB" w14:textId="6F96D3F6"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sidRPr="00BB3DD6">
              <w:rPr>
                <w:rFonts w:ascii="Arial" w:eastAsia="Times New Roman" w:hAnsi="Arial" w:cs="Arial"/>
                <w:color w:val="000000"/>
              </w:rPr>
            </w:r>
            <w:r w:rsidRPr="00BB3DD6">
              <w:rPr>
                <w:rFonts w:ascii="Arial" w:eastAsia="Times New Roman" w:hAnsi="Arial" w:cs="Arial"/>
                <w:color w:val="000000"/>
              </w:rPr>
              <w:fldChar w:fldCharType="separate"/>
            </w:r>
            <w:r w:rsidR="00F51BF8">
              <w:rPr>
                <w:rFonts w:ascii="Arial" w:eastAsia="Times New Roman" w:hAnsi="Arial" w:cs="Arial"/>
                <w:noProof/>
                <w:color w:val="000000"/>
              </w:rPr>
              <w:t>(2)</w:t>
            </w:r>
            <w:r w:rsidRPr="00BB3DD6">
              <w:rPr>
                <w:rFonts w:ascii="Arial" w:eastAsia="Times New Roman" w:hAnsi="Arial" w:cs="Arial"/>
                <w:color w:val="000000"/>
              </w:rPr>
              <w:fldChar w:fldCharType="end"/>
            </w:r>
          </w:p>
        </w:tc>
      </w:tr>
      <w:tr w:rsidR="00B90308" w:rsidRPr="00BB3DD6" w14:paraId="757F2706" w14:textId="77777777" w:rsidTr="00513CB5">
        <w:trPr>
          <w:trHeight w:val="638"/>
        </w:trPr>
        <w:tc>
          <w:tcPr>
            <w:tcW w:w="1553" w:type="pct"/>
            <w:tcBorders>
              <w:top w:val="nil"/>
              <w:left w:val="single" w:sz="4" w:space="0" w:color="auto"/>
              <w:bottom w:val="single" w:sz="4" w:space="0" w:color="auto"/>
              <w:right w:val="single" w:sz="4" w:space="0" w:color="auto"/>
            </w:tcBorders>
            <w:shd w:val="clear" w:color="auto" w:fill="auto"/>
            <w:vAlign w:val="bottom"/>
            <w:hideMark/>
          </w:tcPr>
          <w:p w14:paraId="3103D1D7"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Perioperative amiodarone should be considered as prophylactic therapy to prevent AF after cardiac surgery.</w:t>
            </w:r>
          </w:p>
        </w:tc>
        <w:tc>
          <w:tcPr>
            <w:tcW w:w="951" w:type="pct"/>
            <w:tcBorders>
              <w:top w:val="nil"/>
              <w:left w:val="nil"/>
              <w:bottom w:val="single" w:sz="4" w:space="0" w:color="auto"/>
              <w:right w:val="single" w:sz="4" w:space="0" w:color="auto"/>
            </w:tcBorders>
            <w:shd w:val="clear" w:color="000000" w:fill="FFFF00"/>
            <w:noWrap/>
            <w:vAlign w:val="center"/>
            <w:hideMark/>
          </w:tcPr>
          <w:p w14:paraId="7A960529"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hideMark/>
          </w:tcPr>
          <w:p w14:paraId="6850F0DA"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A</w:t>
            </w:r>
          </w:p>
        </w:tc>
        <w:tc>
          <w:tcPr>
            <w:tcW w:w="712" w:type="pct"/>
            <w:tcBorders>
              <w:top w:val="nil"/>
              <w:left w:val="nil"/>
              <w:bottom w:val="single" w:sz="4" w:space="0" w:color="auto"/>
              <w:right w:val="single" w:sz="4" w:space="0" w:color="auto"/>
            </w:tcBorders>
            <w:shd w:val="clear" w:color="000000" w:fill="538DD5"/>
            <w:vAlign w:val="center"/>
          </w:tcPr>
          <w:p w14:paraId="0434B7E3" w14:textId="529BA938"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(2)</w:t>
            </w:r>
            <w:r w:rsidRPr="00BB3DD6">
              <w:rPr>
                <w:rFonts w:ascii="Arial" w:eastAsia="MS Mincho" w:hAnsi="Arial" w:cs="Arial"/>
              </w:rPr>
              <w:fldChar w:fldCharType="end"/>
            </w:r>
          </w:p>
        </w:tc>
      </w:tr>
      <w:tr w:rsidR="00B90308" w:rsidRPr="00BB3DD6" w14:paraId="6A1DDC32"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2A090DC9"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Preoperative amiodarone reduces the incidence of postoperative AF and is reasonable as prophylactic therapy for patients at high risk for postoperative AF.</w:t>
            </w:r>
          </w:p>
        </w:tc>
        <w:tc>
          <w:tcPr>
            <w:tcW w:w="951" w:type="pct"/>
            <w:tcBorders>
              <w:top w:val="nil"/>
              <w:left w:val="nil"/>
              <w:bottom w:val="single" w:sz="4" w:space="0" w:color="auto"/>
              <w:right w:val="single" w:sz="4" w:space="0" w:color="auto"/>
            </w:tcBorders>
            <w:shd w:val="clear" w:color="000000" w:fill="FFFF00"/>
            <w:noWrap/>
            <w:vAlign w:val="center"/>
          </w:tcPr>
          <w:p w14:paraId="3862B48F"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3DB591F0"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A/B</w:t>
            </w:r>
          </w:p>
        </w:tc>
        <w:tc>
          <w:tcPr>
            <w:tcW w:w="712" w:type="pct"/>
            <w:tcBorders>
              <w:top w:val="nil"/>
              <w:left w:val="nil"/>
              <w:bottom w:val="single" w:sz="4" w:space="0" w:color="auto"/>
              <w:right w:val="single" w:sz="4" w:space="0" w:color="auto"/>
            </w:tcBorders>
            <w:shd w:val="clear" w:color="000000" w:fill="538DD5"/>
            <w:vAlign w:val="center"/>
          </w:tcPr>
          <w:p w14:paraId="79AC82AB" w14:textId="4020C031" w:rsidR="00B90308" w:rsidRPr="00BB3DD6" w:rsidRDefault="00B90308" w:rsidP="00513CB5">
            <w:pPr>
              <w:tabs>
                <w:tab w:val="left" w:pos="804"/>
              </w:tabs>
              <w:jc w:val="center"/>
              <w:rPr>
                <w:rFonts w:ascii="Arial" w:eastAsia="MS Mincho" w:hAnsi="Arial" w:cs="Arial"/>
              </w:rPr>
            </w:pPr>
            <w:r w:rsidRPr="00BB3DD6">
              <w:rPr>
                <w:rFonts w:ascii="Arial" w:eastAsia="MS Mincho" w:hAnsi="Arial" w:cs="Arial"/>
              </w:rPr>
              <w:fldChar w:fldCharType="begin">
                <w:fldData xml:space="preserve">PEVuZE5vdGU+PENpdGU+PEF1dGhvcj5KYW51YXJ5PC9BdXRob3I+PFllYXI+MjAxNDwvWWVhcj48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bG9neTwvYWJici0xPjwvYWx0LXBlcmlvZGljYWw+PHBhZ2VzPmUxMjMtMjEwPC9wYWdlcz48dm9s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UmVjTnVtPjUyODU8L1JlY051bT48RGlzcGxheVRleHQ+KDMtNSk8L0Rpc3BsYXlUZXh0PjxyZWNv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bG9neTwvYWJici0xPjwvYWx0LXBlcmlvZGljYWw+PHBhZ2VzPmUxMjMtMjEwPC9wYWdlcz48dm9s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(3-5)</w:t>
            </w:r>
            <w:r w:rsidRPr="00BB3DD6">
              <w:rPr>
                <w:rFonts w:ascii="Arial" w:eastAsia="MS Mincho" w:hAnsi="Arial" w:cs="Arial"/>
              </w:rPr>
              <w:fldChar w:fldCharType="end"/>
            </w:r>
          </w:p>
        </w:tc>
      </w:tr>
      <w:tr w:rsidR="00B90308" w:rsidRPr="00BB3DD6" w14:paraId="10BD7061"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6955098" w14:textId="77777777" w:rsidR="00B90308" w:rsidRPr="00BB3DD6" w:rsidRDefault="00B90308" w:rsidP="00513CB5">
            <w:pPr>
              <w:rPr>
                <w:rFonts w:ascii="Arial" w:eastAsia="Times New Roman" w:hAnsi="Arial" w:cs="Arial"/>
                <w:color w:val="000000"/>
              </w:rPr>
            </w:pPr>
            <w:r>
              <w:rPr>
                <w:rFonts w:ascii="Arial" w:eastAsia="MS Mincho" w:hAnsi="Arial" w:cs="Arial"/>
              </w:rPr>
              <w:t>Amiodarone for rate control should be reserved for exceptional cases in which other means are not feasible or are insufficient.</w:t>
            </w:r>
          </w:p>
        </w:tc>
        <w:tc>
          <w:tcPr>
            <w:tcW w:w="951" w:type="pct"/>
            <w:tcBorders>
              <w:top w:val="nil"/>
              <w:left w:val="nil"/>
              <w:bottom w:val="single" w:sz="4" w:space="0" w:color="auto"/>
              <w:right w:val="single" w:sz="4" w:space="0" w:color="auto"/>
            </w:tcBorders>
            <w:shd w:val="clear" w:color="auto" w:fill="FFFFFF" w:themeFill="background1"/>
            <w:noWrap/>
            <w:vAlign w:val="center"/>
          </w:tcPr>
          <w:p w14:paraId="7941964E"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C5D9F1"/>
            <w:noWrap/>
            <w:vAlign w:val="center"/>
          </w:tcPr>
          <w:p w14:paraId="64302C4A"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Based on low quality evidence</w:t>
            </w:r>
          </w:p>
        </w:tc>
        <w:tc>
          <w:tcPr>
            <w:tcW w:w="712" w:type="pct"/>
            <w:tcBorders>
              <w:top w:val="nil"/>
              <w:left w:val="nil"/>
              <w:bottom w:val="single" w:sz="4" w:space="0" w:color="auto"/>
              <w:right w:val="single" w:sz="4" w:space="0" w:color="auto"/>
            </w:tcBorders>
            <w:shd w:val="clear" w:color="000000" w:fill="C5D9F1"/>
            <w:vAlign w:val="center"/>
          </w:tcPr>
          <w:p w14:paraId="271FF9C3" w14:textId="756DE011" w:rsidR="00B90308" w:rsidRPr="00BB3DD6" w:rsidRDefault="00B90308" w:rsidP="00513CB5">
            <w:pPr>
              <w:jc w:val="center"/>
              <w:rPr>
                <w:rFonts w:ascii="Arial" w:eastAsia="Times New Roman" w:hAnsi="Arial" w:cs="Arial"/>
                <w:color w:val="000000"/>
              </w:rPr>
            </w:pPr>
            <w:r>
              <w:rPr>
                <w:rFonts w:ascii="Arial" w:eastAsia="MS Mincho" w:hAnsi="Arial" w:cs="Arial"/>
              </w:rPr>
              <w:fldChar w:fldCharType="begin">
                <w:fldData xml:space="preserve">PEVuZE5vdGU+PENpdGU+PEF1dGhvcj5HaWxsaXM8L0F1dGhvcj48WWVhcj4yMDExPC9ZZWFyPjxS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PEVuZE5vdGU+PENpdGU+PEF1dGhvcj5HaWxsaXM8L0F1dGhvcj48WWVhcj4yMDExPC9ZZWFyPjxS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Pr>
                <w:rFonts w:ascii="Arial" w:eastAsia="MS Mincho" w:hAnsi="Arial" w:cs="Arial"/>
              </w:rPr>
            </w:r>
            <w:r>
              <w:rPr>
                <w:rFonts w:ascii="Arial" w:eastAsia="MS Mincho" w:hAnsi="Arial" w:cs="Arial"/>
              </w:rPr>
              <w:fldChar w:fldCharType="separate"/>
            </w:r>
            <w:r w:rsidR="00F51BF8">
              <w:rPr>
                <w:rFonts w:ascii="Arial" w:eastAsia="MS Mincho" w:hAnsi="Arial" w:cs="Arial"/>
                <w:noProof/>
              </w:rPr>
              <w:t>(7)</w:t>
            </w:r>
            <w:r>
              <w:rPr>
                <w:rFonts w:ascii="Arial" w:eastAsia="MS Mincho" w:hAnsi="Arial" w:cs="Arial"/>
              </w:rPr>
              <w:fldChar w:fldCharType="end"/>
            </w:r>
          </w:p>
        </w:tc>
      </w:tr>
      <w:tr w:rsidR="00B90308" w:rsidRPr="00BB3DD6" w14:paraId="7E7F112F"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hideMark/>
          </w:tcPr>
          <w:p w14:paraId="4E8CF81A"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Asymptomatic postoperative AF should initially be managed with rate control and anticoagulation.</w:t>
            </w:r>
          </w:p>
        </w:tc>
        <w:tc>
          <w:tcPr>
            <w:tcW w:w="951" w:type="pct"/>
            <w:tcBorders>
              <w:top w:val="nil"/>
              <w:left w:val="nil"/>
              <w:bottom w:val="single" w:sz="4" w:space="0" w:color="auto"/>
              <w:right w:val="single" w:sz="4" w:space="0" w:color="auto"/>
            </w:tcBorders>
            <w:shd w:val="clear" w:color="auto" w:fill="FFFF00"/>
            <w:noWrap/>
            <w:vAlign w:val="center"/>
            <w:hideMark/>
          </w:tcPr>
          <w:p w14:paraId="1116E67F"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w:t>
            </w:r>
            <w:r w:rsidRPr="00BB3DD6">
              <w:rPr>
                <w:rFonts w:ascii="Arial" w:eastAsia="Times New Roman" w:hAnsi="Arial" w:cs="Arial"/>
                <w:color w:val="000000"/>
                <w:highlight w:val="yellow"/>
              </w:rPr>
              <w:t>a</w:t>
            </w:r>
            <w:proofErr w:type="spellEnd"/>
          </w:p>
        </w:tc>
        <w:tc>
          <w:tcPr>
            <w:tcW w:w="1783" w:type="pct"/>
            <w:tcBorders>
              <w:top w:val="nil"/>
              <w:left w:val="nil"/>
              <w:bottom w:val="single" w:sz="4" w:space="0" w:color="auto"/>
              <w:right w:val="single" w:sz="4" w:space="0" w:color="auto"/>
            </w:tcBorders>
            <w:shd w:val="clear" w:color="000000" w:fill="C5D9F1"/>
            <w:noWrap/>
            <w:vAlign w:val="center"/>
            <w:hideMark/>
          </w:tcPr>
          <w:p w14:paraId="369562F0"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C5D9F1"/>
            <w:vAlign w:val="center"/>
          </w:tcPr>
          <w:p w14:paraId="1C0171FF" w14:textId="60EAA20D"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sidRPr="00BB3DD6">
              <w:rPr>
                <w:rFonts w:ascii="Arial" w:eastAsia="Times New Roman" w:hAnsi="Arial" w:cs="Arial"/>
                <w:color w:val="000000"/>
              </w:rPr>
            </w:r>
            <w:r w:rsidRPr="00BB3DD6">
              <w:rPr>
                <w:rFonts w:ascii="Arial" w:eastAsia="Times New Roman" w:hAnsi="Arial" w:cs="Arial"/>
                <w:color w:val="000000"/>
              </w:rPr>
              <w:fldChar w:fldCharType="separate"/>
            </w:r>
            <w:r w:rsidR="00F51BF8">
              <w:rPr>
                <w:rFonts w:ascii="Arial" w:eastAsia="Times New Roman" w:hAnsi="Arial" w:cs="Arial"/>
                <w:noProof/>
                <w:color w:val="000000"/>
              </w:rPr>
              <w:t>(2)</w:t>
            </w:r>
            <w:r w:rsidRPr="00BB3DD6">
              <w:rPr>
                <w:rFonts w:ascii="Arial" w:eastAsia="Times New Roman" w:hAnsi="Arial" w:cs="Arial"/>
                <w:color w:val="000000"/>
              </w:rPr>
              <w:fldChar w:fldCharType="end"/>
            </w:r>
          </w:p>
        </w:tc>
      </w:tr>
      <w:tr w:rsidR="00B90308" w:rsidRPr="00BB3DD6" w14:paraId="68F80496" w14:textId="77777777" w:rsidTr="00513CB5">
        <w:trPr>
          <w:trHeight w:val="638"/>
        </w:trPr>
        <w:tc>
          <w:tcPr>
            <w:tcW w:w="1553" w:type="pct"/>
            <w:tcBorders>
              <w:top w:val="nil"/>
              <w:left w:val="single" w:sz="4" w:space="0" w:color="auto"/>
              <w:bottom w:val="single" w:sz="4" w:space="0" w:color="auto"/>
              <w:right w:val="single" w:sz="4" w:space="0" w:color="auto"/>
            </w:tcBorders>
            <w:shd w:val="clear" w:color="auto" w:fill="auto"/>
            <w:vAlign w:val="bottom"/>
          </w:tcPr>
          <w:p w14:paraId="6BC33833"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Digoxin and </w:t>
            </w:r>
            <w:proofErr w:type="spellStart"/>
            <w:r w:rsidRPr="00BB3DD6">
              <w:rPr>
                <w:rFonts w:ascii="Arial" w:eastAsia="Times New Roman" w:hAnsi="Arial" w:cs="Arial"/>
                <w:color w:val="000000"/>
              </w:rPr>
              <w:t>nondihydropyridine</w:t>
            </w:r>
            <w:proofErr w:type="spellEnd"/>
            <w:r w:rsidRPr="00BB3DD6">
              <w:rPr>
                <w:rFonts w:ascii="Arial" w:eastAsia="Times New Roman" w:hAnsi="Arial" w:cs="Arial"/>
                <w:color w:val="000000"/>
              </w:rPr>
              <w:t xml:space="preserve"> calcium channel blockers can be useful to control ventricular rate in the setting of AF but are not indicated for prophylaxis.</w:t>
            </w:r>
          </w:p>
        </w:tc>
        <w:tc>
          <w:tcPr>
            <w:tcW w:w="951" w:type="pct"/>
            <w:tcBorders>
              <w:top w:val="nil"/>
              <w:left w:val="nil"/>
              <w:bottom w:val="single" w:sz="4" w:space="0" w:color="auto"/>
              <w:right w:val="single" w:sz="4" w:space="0" w:color="auto"/>
            </w:tcBorders>
            <w:shd w:val="clear" w:color="000000" w:fill="FFFF00"/>
            <w:noWrap/>
            <w:vAlign w:val="center"/>
          </w:tcPr>
          <w:p w14:paraId="3B4FEDBF"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04607D8D"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04BD3071" w14:textId="680A6675"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PEVuZE5vdGU+PENpdGU+PEF1dGhvcj5IaWxsaXM8L0F1dGhvcj48WWVhcj4yMDExPC9ZZWFyPjxS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ZiBDYXJkaW9sb2d5PC9hYmJyLTE+PC9hbHQtcGVyaW9kaWNhbD48cGFnZXM+ZTEyMy0yMTA8L3Bh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(4)</w:t>
            </w:r>
            <w:r w:rsidRPr="00BB3DD6">
              <w:rPr>
                <w:rFonts w:ascii="Arial" w:eastAsia="MS Mincho" w:hAnsi="Arial" w:cs="Arial"/>
              </w:rPr>
              <w:fldChar w:fldCharType="end"/>
            </w:r>
          </w:p>
        </w:tc>
      </w:tr>
      <w:tr w:rsidR="00B90308" w:rsidRPr="00BB3DD6" w14:paraId="7D15A362"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0DD4EEC6"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Offer rate control as the first line strategy to people with atrial fibrillation except for those in whom a rhythm control strategy would be more suitable on the basis of clinical judgment</w:t>
            </w:r>
          </w:p>
        </w:tc>
        <w:tc>
          <w:tcPr>
            <w:tcW w:w="951" w:type="pct"/>
            <w:tcBorders>
              <w:top w:val="nil"/>
              <w:left w:val="nil"/>
              <w:bottom w:val="single" w:sz="4" w:space="0" w:color="auto"/>
              <w:right w:val="single" w:sz="4" w:space="0" w:color="auto"/>
            </w:tcBorders>
            <w:shd w:val="clear" w:color="000000" w:fill="auto"/>
            <w:noWrap/>
            <w:vAlign w:val="center"/>
          </w:tcPr>
          <w:p w14:paraId="3CD8D435"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538DD5"/>
            <w:noWrap/>
            <w:vAlign w:val="center"/>
          </w:tcPr>
          <w:p w14:paraId="6551CA85"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Based on very low to moderate quality evidence from RCT</w:t>
            </w:r>
          </w:p>
        </w:tc>
        <w:tc>
          <w:tcPr>
            <w:tcW w:w="712" w:type="pct"/>
            <w:tcBorders>
              <w:top w:val="nil"/>
              <w:left w:val="nil"/>
              <w:bottom w:val="single" w:sz="4" w:space="0" w:color="auto"/>
              <w:right w:val="single" w:sz="4" w:space="0" w:color="auto"/>
            </w:tcBorders>
            <w:shd w:val="clear" w:color="000000" w:fill="538DD5"/>
            <w:vAlign w:val="center"/>
          </w:tcPr>
          <w:p w14:paraId="0DD34548" w14:textId="488E8BA3"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p>
        </w:tc>
      </w:tr>
      <w:tr w:rsidR="00B90308" w:rsidRPr="00BB3DD6" w14:paraId="6D1EAE44"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4229EAB3"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Assess the need for drug treatment for long term rhythm control.</w:t>
            </w:r>
          </w:p>
        </w:tc>
        <w:tc>
          <w:tcPr>
            <w:tcW w:w="951" w:type="pct"/>
            <w:tcBorders>
              <w:top w:val="nil"/>
              <w:left w:val="nil"/>
              <w:bottom w:val="single" w:sz="4" w:space="0" w:color="auto"/>
              <w:right w:val="single" w:sz="4" w:space="0" w:color="auto"/>
            </w:tcBorders>
            <w:shd w:val="clear" w:color="auto" w:fill="FFFFFF" w:themeFill="background1"/>
            <w:noWrap/>
            <w:vAlign w:val="center"/>
          </w:tcPr>
          <w:p w14:paraId="5D1DB7DB"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538DD5"/>
            <w:noWrap/>
            <w:vAlign w:val="center"/>
          </w:tcPr>
          <w:p w14:paraId="58233CCD"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Based on very low to high quality evidence from RCT</w:t>
            </w:r>
          </w:p>
        </w:tc>
        <w:tc>
          <w:tcPr>
            <w:tcW w:w="712" w:type="pct"/>
            <w:tcBorders>
              <w:top w:val="nil"/>
              <w:left w:val="nil"/>
              <w:bottom w:val="single" w:sz="4" w:space="0" w:color="auto"/>
              <w:right w:val="single" w:sz="4" w:space="0" w:color="auto"/>
            </w:tcBorders>
            <w:shd w:val="clear" w:color="000000" w:fill="538DD5"/>
            <w:vAlign w:val="center"/>
          </w:tcPr>
          <w:p w14:paraId="5AE0620F" w14:textId="0B2E98AB"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p>
        </w:tc>
      </w:tr>
      <w:tr w:rsidR="00B90308" w:rsidRPr="00BB3DD6" w14:paraId="254715FC"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4D105838"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lastRenderedPageBreak/>
              <w:t>It is reasonable to administer antiarrhythmic medications in an attempt to maintain sinus rhythm in patients with recurrent or refractory postoperative AF</w:t>
            </w:r>
          </w:p>
        </w:tc>
        <w:tc>
          <w:tcPr>
            <w:tcW w:w="951" w:type="pct"/>
            <w:tcBorders>
              <w:top w:val="nil"/>
              <w:left w:val="nil"/>
              <w:bottom w:val="single" w:sz="4" w:space="0" w:color="auto"/>
              <w:right w:val="single" w:sz="4" w:space="0" w:color="auto"/>
            </w:tcBorders>
            <w:shd w:val="clear" w:color="000000" w:fill="FFFF00"/>
            <w:noWrap/>
            <w:vAlign w:val="center"/>
          </w:tcPr>
          <w:p w14:paraId="07153D61"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54E06E54"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40F58048" w14:textId="19723C62" w:rsidR="00B90308" w:rsidRPr="00BB3DD6" w:rsidRDefault="00B90308" w:rsidP="00513CB5">
            <w:pPr>
              <w:jc w:val="center"/>
              <w:rPr>
                <w:rFonts w:ascii="Arial" w:eastAsia="Times New Roman" w:hAnsi="Arial" w:cs="Arial"/>
                <w:color w:val="000000"/>
              </w:rPr>
            </w:pPr>
            <w:r w:rsidRPr="00D95DF2">
              <w:rPr>
                <w:rFonts w:ascii="Arial" w:eastAsia="MS Mincho" w:hAnsi="Arial" w:cs="Arial"/>
                <w:noProof/>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noProof/>
              </w:rPr>
              <w:instrText xml:space="preserve"> ADDIN EN.CITE </w:instrText>
            </w:r>
            <w:r w:rsidR="00F51BF8">
              <w:rPr>
                <w:rFonts w:ascii="Arial" w:eastAsia="MS Mincho" w:hAnsi="Arial" w:cs="Arial"/>
                <w:noProof/>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noProof/>
              </w:rPr>
              <w:instrText xml:space="preserve"> ADDIN EN.CITE.DATA </w:instrText>
            </w:r>
            <w:r w:rsidR="00F51BF8">
              <w:rPr>
                <w:rFonts w:ascii="Arial" w:eastAsia="MS Mincho" w:hAnsi="Arial" w:cs="Arial"/>
                <w:noProof/>
              </w:rPr>
            </w:r>
            <w:r w:rsidR="00F51BF8">
              <w:rPr>
                <w:rFonts w:ascii="Arial" w:eastAsia="MS Mincho" w:hAnsi="Arial" w:cs="Arial"/>
                <w:noProof/>
              </w:rPr>
              <w:fldChar w:fldCharType="end"/>
            </w:r>
            <w:r w:rsidRPr="00D95DF2">
              <w:rPr>
                <w:rFonts w:ascii="Arial" w:eastAsia="MS Mincho" w:hAnsi="Arial" w:cs="Arial"/>
                <w:noProof/>
              </w:rPr>
            </w:r>
            <w:r w:rsidRPr="00D95DF2">
              <w:rPr>
                <w:rFonts w:ascii="Arial" w:eastAsia="MS Mincho" w:hAnsi="Arial" w:cs="Arial"/>
                <w:noProof/>
              </w:rPr>
              <w:fldChar w:fldCharType="separate"/>
            </w:r>
            <w:r w:rsidR="00F51BF8">
              <w:rPr>
                <w:rFonts w:ascii="Arial" w:eastAsia="MS Mincho" w:hAnsi="Arial" w:cs="Arial"/>
                <w:noProof/>
              </w:rPr>
              <w:t>(5)</w:t>
            </w:r>
            <w:r w:rsidRPr="00D95DF2">
              <w:rPr>
                <w:rFonts w:ascii="Arial" w:eastAsia="MS Mincho" w:hAnsi="Arial" w:cs="Arial"/>
                <w:noProof/>
              </w:rPr>
              <w:fldChar w:fldCharType="end"/>
            </w:r>
          </w:p>
        </w:tc>
      </w:tr>
      <w:tr w:rsidR="00B90308" w:rsidRPr="00BB3DD6" w14:paraId="7246AC92"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3323377E"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Antiarrhythmic drugs should be considered for symptomatic postoperative AF after cardiac surgery in an attempt to restore sinus rhythm.</w:t>
            </w:r>
          </w:p>
        </w:tc>
        <w:tc>
          <w:tcPr>
            <w:tcW w:w="951" w:type="pct"/>
            <w:tcBorders>
              <w:top w:val="nil"/>
              <w:left w:val="nil"/>
              <w:bottom w:val="single" w:sz="4" w:space="0" w:color="auto"/>
              <w:right w:val="single" w:sz="4" w:space="0" w:color="auto"/>
            </w:tcBorders>
            <w:shd w:val="clear" w:color="000000" w:fill="FFFF00"/>
            <w:noWrap/>
            <w:vAlign w:val="center"/>
          </w:tcPr>
          <w:p w14:paraId="6914B988"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5B1E91A9"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000000" w:fill="538DD5"/>
            <w:vAlign w:val="center"/>
          </w:tcPr>
          <w:p w14:paraId="3EC6F8E1" w14:textId="4269B898"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(2)</w:t>
            </w:r>
            <w:r w:rsidRPr="00BB3DD6">
              <w:rPr>
                <w:rFonts w:ascii="Arial" w:eastAsia="MS Mincho" w:hAnsi="Arial" w:cs="Arial"/>
              </w:rPr>
              <w:fldChar w:fldCharType="end"/>
            </w:r>
          </w:p>
        </w:tc>
      </w:tr>
      <w:tr w:rsidR="00B90308" w:rsidRPr="00BB3DD6" w14:paraId="3A7AB7C2"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C575F44"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It is reasonable to restore sinus rhythm pharmacologically with </w:t>
            </w:r>
            <w:proofErr w:type="spellStart"/>
            <w:r w:rsidRPr="00BB3DD6">
              <w:rPr>
                <w:rFonts w:ascii="Arial" w:eastAsia="Times New Roman" w:hAnsi="Arial" w:cs="Arial"/>
                <w:color w:val="000000"/>
              </w:rPr>
              <w:t>ibutilide</w:t>
            </w:r>
            <w:proofErr w:type="spellEnd"/>
            <w:r w:rsidRPr="00BB3DD6">
              <w:rPr>
                <w:rFonts w:ascii="Arial" w:eastAsia="Times New Roman" w:hAnsi="Arial" w:cs="Arial"/>
                <w:color w:val="000000"/>
              </w:rPr>
              <w:t xml:space="preserve"> or direct-current cardioversion </w:t>
            </w:r>
            <w:r>
              <w:rPr>
                <w:rFonts w:ascii="Arial" w:eastAsia="Times New Roman" w:hAnsi="Arial" w:cs="Arial"/>
                <w:color w:val="000000"/>
              </w:rPr>
              <w:t xml:space="preserve">in patients </w:t>
            </w:r>
            <w:r w:rsidRPr="00BB3DD6">
              <w:rPr>
                <w:rFonts w:ascii="Arial" w:eastAsia="Times New Roman" w:hAnsi="Arial" w:cs="Arial"/>
                <w:color w:val="000000"/>
              </w:rPr>
              <w:t>with postoperative AF.</w:t>
            </w:r>
          </w:p>
        </w:tc>
        <w:tc>
          <w:tcPr>
            <w:tcW w:w="951" w:type="pct"/>
            <w:tcBorders>
              <w:top w:val="nil"/>
              <w:left w:val="nil"/>
              <w:bottom w:val="single" w:sz="4" w:space="0" w:color="auto"/>
              <w:right w:val="single" w:sz="4" w:space="0" w:color="auto"/>
            </w:tcBorders>
            <w:shd w:val="clear" w:color="000000" w:fill="FFFF00"/>
            <w:noWrap/>
            <w:vAlign w:val="center"/>
          </w:tcPr>
          <w:p w14:paraId="5EEE81DA"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7EF87357"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1C6DC712" w14:textId="61FD750B"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(5)</w:t>
            </w:r>
            <w:r w:rsidRPr="00BB3DD6">
              <w:rPr>
                <w:rFonts w:ascii="Arial" w:eastAsia="MS Mincho" w:hAnsi="Arial" w:cs="Arial"/>
              </w:rPr>
              <w:fldChar w:fldCharType="end"/>
            </w:r>
          </w:p>
        </w:tc>
      </w:tr>
      <w:tr w:rsidR="00B90308" w:rsidRPr="00BB3DD6" w14:paraId="639C4B49"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0E86C7D"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 xml:space="preserve">It is reasonable to manage </w:t>
            </w:r>
            <w:r>
              <w:rPr>
                <w:rFonts w:ascii="Arial" w:eastAsia="Times New Roman" w:hAnsi="Arial" w:cs="Arial"/>
                <w:color w:val="000000"/>
              </w:rPr>
              <w:t xml:space="preserve">well-tolerated, </w:t>
            </w:r>
            <w:r w:rsidRPr="00BB3DD6">
              <w:rPr>
                <w:rFonts w:ascii="Arial" w:eastAsia="Times New Roman" w:hAnsi="Arial" w:cs="Arial"/>
                <w:color w:val="000000"/>
              </w:rPr>
              <w:t>new-onset postoperative AF with rate control and anticoagulation with cardioversion if AF does not revert spontaneously to sinus rhythm during follow-up</w:t>
            </w:r>
          </w:p>
        </w:tc>
        <w:tc>
          <w:tcPr>
            <w:tcW w:w="951" w:type="pct"/>
            <w:tcBorders>
              <w:top w:val="nil"/>
              <w:left w:val="nil"/>
              <w:bottom w:val="single" w:sz="4" w:space="0" w:color="auto"/>
              <w:right w:val="single" w:sz="4" w:space="0" w:color="auto"/>
            </w:tcBorders>
            <w:shd w:val="clear" w:color="000000" w:fill="FFFF00"/>
            <w:noWrap/>
            <w:vAlign w:val="center"/>
          </w:tcPr>
          <w:p w14:paraId="3F96B72D"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13FE02EE"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000000" w:fill="538DD5"/>
            <w:vAlign w:val="center"/>
          </w:tcPr>
          <w:p w14:paraId="12C3262D" w14:textId="1A9B8CAB" w:rsidR="00B90308" w:rsidRPr="00BB3DD6" w:rsidRDefault="00B90308" w:rsidP="00513CB5">
            <w:pPr>
              <w:jc w:val="center"/>
              <w:rPr>
                <w:rFonts w:ascii="Arial" w:eastAsia="Times New Roman" w:hAnsi="Arial" w:cs="Arial"/>
                <w:color w:val="000000"/>
              </w:rPr>
            </w:pPr>
            <w:r>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Pr>
                <w:rFonts w:ascii="Arial" w:eastAsia="MS Mincho" w:hAnsi="Arial" w:cs="Arial"/>
              </w:rPr>
            </w:r>
            <w:r>
              <w:rPr>
                <w:rFonts w:ascii="Arial" w:eastAsia="MS Mincho" w:hAnsi="Arial" w:cs="Arial"/>
              </w:rPr>
              <w:fldChar w:fldCharType="separate"/>
            </w:r>
            <w:r w:rsidR="00F51BF8">
              <w:rPr>
                <w:rFonts w:ascii="Arial" w:eastAsia="MS Mincho" w:hAnsi="Arial" w:cs="Arial"/>
                <w:noProof/>
              </w:rPr>
              <w:t>(5)</w:t>
            </w:r>
            <w:r>
              <w:rPr>
                <w:rFonts w:ascii="Arial" w:eastAsia="MS Mincho" w:hAnsi="Arial" w:cs="Arial"/>
              </w:rPr>
              <w:fldChar w:fldCharType="end"/>
            </w:r>
          </w:p>
        </w:tc>
      </w:tr>
      <w:tr w:rsidR="00B90308" w:rsidRPr="00BB3DD6" w14:paraId="69F6CFCF"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7E011F89"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Consider pharmacological or electrical rhythm control (or both) for people with atrial fibrillation whose symptoms continue after their heart rate has been controlled or for whom a rate control strategy has not been successful.</w:t>
            </w:r>
          </w:p>
        </w:tc>
        <w:tc>
          <w:tcPr>
            <w:tcW w:w="951" w:type="pct"/>
            <w:tcBorders>
              <w:top w:val="nil"/>
              <w:left w:val="nil"/>
              <w:bottom w:val="single" w:sz="4" w:space="0" w:color="auto"/>
              <w:right w:val="single" w:sz="4" w:space="0" w:color="auto"/>
            </w:tcBorders>
            <w:shd w:val="clear" w:color="auto" w:fill="FFFFFF" w:themeFill="background1"/>
            <w:noWrap/>
            <w:vAlign w:val="center"/>
          </w:tcPr>
          <w:p w14:paraId="0C23B9D1"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538DD5"/>
            <w:noWrap/>
            <w:vAlign w:val="center"/>
          </w:tcPr>
          <w:p w14:paraId="519C41E5"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Based on very low to high quality evidence from RCT</w:t>
            </w:r>
          </w:p>
        </w:tc>
        <w:tc>
          <w:tcPr>
            <w:tcW w:w="712" w:type="pct"/>
            <w:tcBorders>
              <w:top w:val="nil"/>
              <w:left w:val="nil"/>
              <w:bottom w:val="single" w:sz="4" w:space="0" w:color="auto"/>
              <w:right w:val="single" w:sz="4" w:space="0" w:color="auto"/>
            </w:tcBorders>
            <w:shd w:val="clear" w:color="000000" w:fill="538DD5"/>
            <w:vAlign w:val="center"/>
          </w:tcPr>
          <w:p w14:paraId="7298C628" w14:textId="7C16D4F4"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Y051bT41MjkyPC9SZWNOdW0+PERpc3BsYXlUZXh0Pig2KTwvRGlzcGxheVRleHQ+PHJlY29yZD48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w:t>
            </w:r>
            <w:r w:rsidRPr="00BB3DD6">
              <w:rPr>
                <w:rFonts w:ascii="Arial" w:eastAsia="MS Mincho" w:hAnsi="Arial" w:cs="Arial"/>
              </w:rPr>
              <w:fldChar w:fldCharType="end"/>
            </w:r>
            <w:r>
              <w:rPr>
                <w:rFonts w:ascii="Arial" w:eastAsia="Times New Roman" w:hAnsi="Arial" w:cs="Arial"/>
                <w:color w:val="000000"/>
              </w:rPr>
              <w:t xml:space="preserve"> </w:t>
            </w:r>
          </w:p>
        </w:tc>
      </w:tr>
      <w:tr w:rsidR="00B90308" w:rsidRPr="00BB3DD6" w14:paraId="4D072489"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hideMark/>
          </w:tcPr>
          <w:p w14:paraId="3C8F2BF7"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Long-term anticoagulation should be considered in patients with AF after cardiac surgery at risk for stroke, considering individual stroke and bleeding risk.</w:t>
            </w:r>
          </w:p>
        </w:tc>
        <w:tc>
          <w:tcPr>
            <w:tcW w:w="951" w:type="pct"/>
            <w:tcBorders>
              <w:top w:val="nil"/>
              <w:left w:val="nil"/>
              <w:bottom w:val="single" w:sz="4" w:space="0" w:color="auto"/>
              <w:right w:val="single" w:sz="4" w:space="0" w:color="auto"/>
            </w:tcBorders>
            <w:shd w:val="clear" w:color="000000" w:fill="FFFF00"/>
            <w:noWrap/>
            <w:vAlign w:val="center"/>
            <w:hideMark/>
          </w:tcPr>
          <w:p w14:paraId="5B966E8E"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hideMark/>
          </w:tcPr>
          <w:p w14:paraId="351C36E5"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1672CBF5" w14:textId="1CC230C8"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sidRPr="00BB3DD6">
              <w:rPr>
                <w:rFonts w:ascii="Arial" w:eastAsia="Times New Roman" w:hAnsi="Arial" w:cs="Arial"/>
                <w:color w:val="000000"/>
              </w:rPr>
            </w:r>
            <w:r w:rsidRPr="00BB3DD6">
              <w:rPr>
                <w:rFonts w:ascii="Arial" w:eastAsia="Times New Roman" w:hAnsi="Arial" w:cs="Arial"/>
                <w:color w:val="000000"/>
              </w:rPr>
              <w:fldChar w:fldCharType="separate"/>
            </w:r>
            <w:r w:rsidR="00F51BF8">
              <w:rPr>
                <w:rFonts w:ascii="Arial" w:eastAsia="Times New Roman" w:hAnsi="Arial" w:cs="Arial"/>
                <w:noProof/>
                <w:color w:val="000000"/>
              </w:rPr>
              <w:t>(2)</w:t>
            </w:r>
            <w:r w:rsidRPr="00BB3DD6">
              <w:rPr>
                <w:rFonts w:ascii="Arial" w:eastAsia="Times New Roman" w:hAnsi="Arial" w:cs="Arial"/>
                <w:color w:val="000000"/>
              </w:rPr>
              <w:fldChar w:fldCharType="end"/>
            </w:r>
          </w:p>
        </w:tc>
      </w:tr>
      <w:tr w:rsidR="00B90308" w:rsidRPr="00BB3DD6" w14:paraId="31B0700D"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26116DE5" w14:textId="77777777" w:rsidR="00B90308" w:rsidRDefault="00B90308" w:rsidP="00513CB5">
            <w:pPr>
              <w:rPr>
                <w:rFonts w:ascii="Arial" w:eastAsia="Times New Roman" w:hAnsi="Arial" w:cs="Arial"/>
                <w:color w:val="000000"/>
              </w:rPr>
            </w:pPr>
            <w:r>
              <w:rPr>
                <w:rFonts w:ascii="Arial" w:eastAsia="Times New Roman" w:hAnsi="Arial" w:cs="Arial"/>
                <w:color w:val="000000"/>
              </w:rPr>
              <w:t xml:space="preserve">Since the risk of stroke and embolism is increased in patients with new-onset atrial fibrillation after CABG, anticoagulation should be considered for at least 3 months, with reassessment of stroke risk thereafter. </w:t>
            </w:r>
          </w:p>
        </w:tc>
        <w:tc>
          <w:tcPr>
            <w:tcW w:w="951" w:type="pct"/>
            <w:tcBorders>
              <w:top w:val="nil"/>
              <w:left w:val="nil"/>
              <w:bottom w:val="single" w:sz="4" w:space="0" w:color="auto"/>
              <w:right w:val="single" w:sz="4" w:space="0" w:color="auto"/>
            </w:tcBorders>
            <w:shd w:val="clear" w:color="auto" w:fill="FFFF00"/>
            <w:noWrap/>
            <w:vAlign w:val="center"/>
          </w:tcPr>
          <w:p w14:paraId="05B1A0AB" w14:textId="77777777" w:rsidR="00B90308" w:rsidRDefault="00B90308" w:rsidP="00513CB5">
            <w:pPr>
              <w:jc w:val="center"/>
              <w:rPr>
                <w:rFonts w:ascii="Arial" w:eastAsia="Times New Roman" w:hAnsi="Arial" w:cs="Arial"/>
                <w:color w:val="000000"/>
              </w:rPr>
            </w:pPr>
            <w:proofErr w:type="spellStart"/>
            <w:r>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auto" w:fill="auto"/>
            <w:noWrap/>
            <w:vAlign w:val="center"/>
          </w:tcPr>
          <w:p w14:paraId="0A6D75A0" w14:textId="77777777" w:rsidR="00B90308" w:rsidRDefault="00B90308" w:rsidP="00513CB5">
            <w:pPr>
              <w:jc w:val="center"/>
              <w:rPr>
                <w:rFonts w:ascii="Arial" w:eastAsia="Times New Roman" w:hAnsi="Arial" w:cs="Arial"/>
                <w:color w:val="000000"/>
              </w:rPr>
            </w:pPr>
            <w:r>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auto" w:fill="4472C4" w:themeFill="accent1"/>
            <w:vAlign w:val="center"/>
          </w:tcPr>
          <w:p w14:paraId="244622C4" w14:textId="71AFABE9" w:rsidR="00B90308" w:rsidRDefault="00B90308" w:rsidP="00513CB5">
            <w:pPr>
              <w:jc w:val="center"/>
              <w:rPr>
                <w:rFonts w:ascii="Arial" w:eastAsia="MS Mincho" w:hAnsi="Arial" w:cs="Arial"/>
              </w:rPr>
            </w:pPr>
            <w:r>
              <w:rPr>
                <w:rFonts w:ascii="Arial" w:eastAsia="MS Mincho" w:hAnsi="Arial" w:cs="Arial"/>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Pr>
                <w:rFonts w:ascii="Arial" w:eastAsia="MS Mincho" w:hAnsi="Arial" w:cs="Arial"/>
              </w:rPr>
            </w:r>
            <w:r>
              <w:rPr>
                <w:rFonts w:ascii="Arial" w:eastAsia="MS Mincho" w:hAnsi="Arial" w:cs="Arial"/>
              </w:rPr>
              <w:fldChar w:fldCharType="separate"/>
            </w:r>
            <w:r w:rsidR="00F51BF8">
              <w:rPr>
                <w:rFonts w:ascii="Arial" w:eastAsia="MS Mincho" w:hAnsi="Arial" w:cs="Arial"/>
                <w:noProof/>
              </w:rPr>
              <w:t>(3)</w:t>
            </w:r>
            <w:r>
              <w:rPr>
                <w:rFonts w:ascii="Arial" w:eastAsia="MS Mincho" w:hAnsi="Arial" w:cs="Arial"/>
              </w:rPr>
              <w:fldChar w:fldCharType="end"/>
            </w:r>
          </w:p>
        </w:tc>
      </w:tr>
      <w:tr w:rsidR="00B90308" w:rsidRPr="00BB3DD6" w14:paraId="33C0FCD4"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58C77B10"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lastRenderedPageBreak/>
              <w:t>The risk of stroke and embolism is increased in patients with new onset atrial fibrillation during/after PCI despite antiplatelet therapy. Therefore, anticoagulation should be considered following the guidelines for antithrombotic therapy of atrial fibrillation occurring outside the setting of PCI.</w:t>
            </w:r>
          </w:p>
        </w:tc>
        <w:tc>
          <w:tcPr>
            <w:tcW w:w="951" w:type="pct"/>
            <w:tcBorders>
              <w:top w:val="nil"/>
              <w:left w:val="nil"/>
              <w:bottom w:val="single" w:sz="4" w:space="0" w:color="auto"/>
              <w:right w:val="single" w:sz="4" w:space="0" w:color="auto"/>
            </w:tcBorders>
            <w:shd w:val="clear" w:color="auto" w:fill="FFFF00"/>
            <w:noWrap/>
            <w:vAlign w:val="center"/>
          </w:tcPr>
          <w:p w14:paraId="77C8F491" w14:textId="77777777" w:rsidR="00B90308" w:rsidRPr="00BB3DD6" w:rsidRDefault="00B90308" w:rsidP="00513CB5">
            <w:pPr>
              <w:jc w:val="center"/>
              <w:rPr>
                <w:rFonts w:ascii="Arial" w:eastAsia="Times New Roman" w:hAnsi="Arial" w:cs="Arial"/>
                <w:color w:val="000000"/>
              </w:rPr>
            </w:pPr>
            <w:proofErr w:type="spellStart"/>
            <w:r>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auto" w:fill="auto"/>
            <w:noWrap/>
            <w:vAlign w:val="center"/>
          </w:tcPr>
          <w:p w14:paraId="735B641F"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auto" w:fill="4472C4" w:themeFill="accent1"/>
            <w:vAlign w:val="center"/>
          </w:tcPr>
          <w:p w14:paraId="141CE66F" w14:textId="2B9F04D8" w:rsidR="00B90308" w:rsidRPr="00BB3DD6" w:rsidRDefault="00B90308" w:rsidP="00513CB5">
            <w:pPr>
              <w:jc w:val="center"/>
              <w:rPr>
                <w:rFonts w:ascii="Arial" w:eastAsia="MS Mincho" w:hAnsi="Arial" w:cs="Arial"/>
              </w:rPr>
            </w:pPr>
            <w:r>
              <w:rPr>
                <w:rFonts w:ascii="Arial" w:eastAsia="MS Mincho" w:hAnsi="Arial" w:cs="Arial"/>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Pr>
                <w:rFonts w:ascii="Arial" w:eastAsia="MS Mincho" w:hAnsi="Arial" w:cs="Arial"/>
              </w:rPr>
            </w:r>
            <w:r>
              <w:rPr>
                <w:rFonts w:ascii="Arial" w:eastAsia="MS Mincho" w:hAnsi="Arial" w:cs="Arial"/>
              </w:rPr>
              <w:fldChar w:fldCharType="separate"/>
            </w:r>
            <w:r w:rsidR="00F51BF8">
              <w:rPr>
                <w:rFonts w:ascii="Arial" w:eastAsia="MS Mincho" w:hAnsi="Arial" w:cs="Arial"/>
                <w:noProof/>
              </w:rPr>
              <w:t>(3)</w:t>
            </w:r>
            <w:r>
              <w:rPr>
                <w:rFonts w:ascii="Arial" w:eastAsia="MS Mincho" w:hAnsi="Arial" w:cs="Arial"/>
              </w:rPr>
              <w:fldChar w:fldCharType="end"/>
            </w:r>
          </w:p>
        </w:tc>
      </w:tr>
      <w:tr w:rsidR="00B90308" w:rsidRPr="00BB3DD6" w14:paraId="45FAB08A"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0DB015F4"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It is reasonable to administer antithrombotic medications for postoperative AF</w:t>
            </w:r>
          </w:p>
        </w:tc>
        <w:tc>
          <w:tcPr>
            <w:tcW w:w="951" w:type="pct"/>
            <w:tcBorders>
              <w:top w:val="nil"/>
              <w:left w:val="nil"/>
              <w:bottom w:val="single" w:sz="4" w:space="0" w:color="auto"/>
              <w:right w:val="single" w:sz="4" w:space="0" w:color="auto"/>
            </w:tcBorders>
            <w:shd w:val="clear" w:color="000000" w:fill="FFFF00"/>
            <w:noWrap/>
            <w:vAlign w:val="center"/>
          </w:tcPr>
          <w:p w14:paraId="3746E950" w14:textId="77777777" w:rsidR="00B90308" w:rsidRPr="00BB3DD6" w:rsidRDefault="00B90308" w:rsidP="00513CB5">
            <w:pPr>
              <w:jc w:val="center"/>
              <w:rPr>
                <w:rFonts w:ascii="Arial" w:eastAsia="Times New Roman" w:hAnsi="Arial" w:cs="Arial"/>
                <w:color w:val="000000"/>
              </w:rPr>
            </w:pPr>
            <w:proofErr w:type="spellStart"/>
            <w:r w:rsidRPr="00BB3DD6">
              <w:rPr>
                <w:rFonts w:ascii="Arial" w:eastAsia="Times New Roman" w:hAnsi="Arial" w:cs="Arial"/>
                <w:color w:val="000000"/>
              </w:rPr>
              <w:t>IIa</w:t>
            </w:r>
            <w:proofErr w:type="spellEnd"/>
          </w:p>
        </w:tc>
        <w:tc>
          <w:tcPr>
            <w:tcW w:w="1783" w:type="pct"/>
            <w:tcBorders>
              <w:top w:val="nil"/>
              <w:left w:val="nil"/>
              <w:bottom w:val="single" w:sz="4" w:space="0" w:color="auto"/>
              <w:right w:val="single" w:sz="4" w:space="0" w:color="auto"/>
            </w:tcBorders>
            <w:shd w:val="clear" w:color="000000" w:fill="538DD5"/>
            <w:noWrap/>
            <w:vAlign w:val="center"/>
          </w:tcPr>
          <w:p w14:paraId="36717A54"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3A6EC14E" w14:textId="1AB51463"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(5)</w:t>
            </w:r>
            <w:r w:rsidRPr="00BB3DD6">
              <w:rPr>
                <w:rFonts w:ascii="Arial" w:eastAsia="MS Mincho" w:hAnsi="Arial" w:cs="Arial"/>
              </w:rPr>
              <w:fldChar w:fldCharType="end"/>
            </w:r>
          </w:p>
        </w:tc>
      </w:tr>
      <w:tr w:rsidR="00B90308" w:rsidRPr="00BB3DD6" w14:paraId="20B270F9"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3D538ADB"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 xml:space="preserve">Percutaneous LAA closure and antiplatelet therapy may be considered in patients with atrial fibrillation undergoing PCI if a high stroke risk and contraindication for long term combined antiplatelet + oral anticoagulation therapy is present. </w:t>
            </w:r>
          </w:p>
        </w:tc>
        <w:tc>
          <w:tcPr>
            <w:tcW w:w="951" w:type="pct"/>
            <w:tcBorders>
              <w:top w:val="nil"/>
              <w:left w:val="nil"/>
              <w:bottom w:val="single" w:sz="4" w:space="0" w:color="auto"/>
              <w:right w:val="single" w:sz="4" w:space="0" w:color="auto"/>
            </w:tcBorders>
            <w:shd w:val="clear" w:color="auto" w:fill="FF9900"/>
            <w:noWrap/>
            <w:vAlign w:val="center"/>
          </w:tcPr>
          <w:p w14:paraId="4902BC8A"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IIb</w:t>
            </w:r>
          </w:p>
        </w:tc>
        <w:tc>
          <w:tcPr>
            <w:tcW w:w="1783" w:type="pct"/>
            <w:tcBorders>
              <w:top w:val="nil"/>
              <w:left w:val="nil"/>
              <w:bottom w:val="single" w:sz="4" w:space="0" w:color="auto"/>
              <w:right w:val="single" w:sz="4" w:space="0" w:color="auto"/>
            </w:tcBorders>
            <w:shd w:val="clear" w:color="auto" w:fill="auto"/>
            <w:noWrap/>
            <w:vAlign w:val="center"/>
          </w:tcPr>
          <w:p w14:paraId="0907D0D4"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auto" w:fill="4472C4" w:themeFill="accent1"/>
            <w:vAlign w:val="center"/>
          </w:tcPr>
          <w:p w14:paraId="0BE30E90" w14:textId="44CFA3FF" w:rsidR="00B90308" w:rsidRPr="00BB3DD6" w:rsidRDefault="00B90308" w:rsidP="00513CB5">
            <w:pPr>
              <w:jc w:val="center"/>
              <w:rPr>
                <w:rFonts w:ascii="Arial" w:eastAsia="MS Mincho" w:hAnsi="Arial" w:cs="Arial"/>
                <w:vertAlign w:val="superscript"/>
              </w:rPr>
            </w:pPr>
            <w:r>
              <w:rPr>
                <w:rFonts w:ascii="Arial" w:eastAsia="Times New Roman" w:hAnsi="Arial" w:cs="Arial"/>
                <w:color w:val="000000"/>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Pr>
                <w:rFonts w:ascii="Arial" w:eastAsia="Times New Roman" w:hAnsi="Arial" w:cs="Arial"/>
                <w:color w:val="000000"/>
              </w:rPr>
            </w:r>
            <w:r>
              <w:rPr>
                <w:rFonts w:ascii="Arial" w:eastAsia="Times New Roman" w:hAnsi="Arial" w:cs="Arial"/>
                <w:color w:val="000000"/>
              </w:rPr>
              <w:fldChar w:fldCharType="separate"/>
            </w:r>
            <w:r w:rsidR="00F51BF8">
              <w:rPr>
                <w:rFonts w:ascii="Arial" w:eastAsia="Times New Roman" w:hAnsi="Arial" w:cs="Arial"/>
                <w:noProof/>
                <w:color w:val="000000"/>
              </w:rPr>
              <w:t>(3)</w:t>
            </w:r>
            <w:r>
              <w:rPr>
                <w:rFonts w:ascii="Arial" w:eastAsia="Times New Roman" w:hAnsi="Arial" w:cs="Arial"/>
                <w:color w:val="000000"/>
              </w:rPr>
              <w:fldChar w:fldCharType="end"/>
            </w:r>
          </w:p>
        </w:tc>
      </w:tr>
      <w:tr w:rsidR="00B90308" w:rsidRPr="00BB3DD6" w14:paraId="7D3272F3"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78A4BEF2" w14:textId="77777777" w:rsidR="00B90308" w:rsidRPr="00BB3DD6" w:rsidRDefault="00B90308" w:rsidP="00513CB5">
            <w:pPr>
              <w:rPr>
                <w:rFonts w:ascii="Arial" w:eastAsia="Times New Roman" w:hAnsi="Arial" w:cs="Arial"/>
                <w:color w:val="000000"/>
              </w:rPr>
            </w:pPr>
            <w:r>
              <w:rPr>
                <w:rFonts w:ascii="Arial" w:eastAsia="Times New Roman" w:hAnsi="Arial" w:cs="Arial"/>
                <w:color w:val="000000"/>
              </w:rPr>
              <w:t>Concomitant surgical occlusion/ removal of the LAA during CABG may be considered for stroke reduction in atrial fibrillation patients</w:t>
            </w:r>
          </w:p>
        </w:tc>
        <w:tc>
          <w:tcPr>
            <w:tcW w:w="951" w:type="pct"/>
            <w:tcBorders>
              <w:top w:val="nil"/>
              <w:left w:val="nil"/>
              <w:bottom w:val="single" w:sz="4" w:space="0" w:color="auto"/>
              <w:right w:val="single" w:sz="4" w:space="0" w:color="auto"/>
            </w:tcBorders>
            <w:shd w:val="clear" w:color="000000" w:fill="FF9300"/>
            <w:noWrap/>
            <w:vAlign w:val="center"/>
          </w:tcPr>
          <w:p w14:paraId="633E367C"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IIb</w:t>
            </w:r>
          </w:p>
        </w:tc>
        <w:tc>
          <w:tcPr>
            <w:tcW w:w="1783" w:type="pct"/>
            <w:tcBorders>
              <w:top w:val="nil"/>
              <w:left w:val="nil"/>
              <w:bottom w:val="single" w:sz="4" w:space="0" w:color="auto"/>
              <w:right w:val="single" w:sz="4" w:space="0" w:color="auto"/>
            </w:tcBorders>
            <w:shd w:val="clear" w:color="000000" w:fill="538DD5"/>
            <w:noWrap/>
            <w:vAlign w:val="center"/>
          </w:tcPr>
          <w:p w14:paraId="64BD1487" w14:textId="77777777"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t>C</w:t>
            </w:r>
          </w:p>
        </w:tc>
        <w:tc>
          <w:tcPr>
            <w:tcW w:w="712" w:type="pct"/>
            <w:tcBorders>
              <w:top w:val="nil"/>
              <w:left w:val="nil"/>
              <w:bottom w:val="single" w:sz="4" w:space="0" w:color="auto"/>
              <w:right w:val="single" w:sz="4" w:space="0" w:color="auto"/>
            </w:tcBorders>
            <w:shd w:val="clear" w:color="000000" w:fill="538DD5"/>
            <w:vAlign w:val="center"/>
          </w:tcPr>
          <w:p w14:paraId="44C964F2" w14:textId="05E47756" w:rsidR="00B90308" w:rsidRPr="00BB3DD6" w:rsidRDefault="00B90308" w:rsidP="00513CB5">
            <w:pPr>
              <w:jc w:val="center"/>
              <w:rPr>
                <w:rFonts w:ascii="Arial" w:eastAsia="Times New Roman" w:hAnsi="Arial" w:cs="Arial"/>
                <w:color w:val="000000"/>
              </w:rPr>
            </w:pPr>
            <w:r>
              <w:rPr>
                <w:rFonts w:ascii="Arial" w:eastAsia="Times New Roman" w:hAnsi="Arial" w:cs="Arial"/>
                <w:color w:val="000000"/>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PEVuZE5vdGU+PENpdGU+PEF1dGhvcj5Lb2xoPC9BdXRob3I+PFllYXI+MjAxNDwvWWVhcj48UmVj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Pr>
                <w:rFonts w:ascii="Arial" w:eastAsia="Times New Roman" w:hAnsi="Arial" w:cs="Arial"/>
                <w:color w:val="000000"/>
              </w:rPr>
            </w:r>
            <w:r>
              <w:rPr>
                <w:rFonts w:ascii="Arial" w:eastAsia="Times New Roman" w:hAnsi="Arial" w:cs="Arial"/>
                <w:color w:val="000000"/>
              </w:rPr>
              <w:fldChar w:fldCharType="separate"/>
            </w:r>
            <w:r w:rsidR="00F51BF8">
              <w:rPr>
                <w:rFonts w:ascii="Arial" w:eastAsia="Times New Roman" w:hAnsi="Arial" w:cs="Arial"/>
                <w:noProof/>
                <w:color w:val="000000"/>
              </w:rPr>
              <w:t>(3)</w:t>
            </w:r>
            <w:r>
              <w:rPr>
                <w:rFonts w:ascii="Arial" w:eastAsia="Times New Roman" w:hAnsi="Arial" w:cs="Arial"/>
                <w:color w:val="000000"/>
              </w:rPr>
              <w:fldChar w:fldCharType="end"/>
            </w:r>
          </w:p>
        </w:tc>
      </w:tr>
      <w:tr w:rsidR="00B90308" w:rsidRPr="00BB3DD6" w14:paraId="2FC3CF97"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1370C8B8"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Intravenous vernakalant may be considered for cardioversion of postoperative AF in patients without severe heart failure, hypotension, or severe structural heart disease (especially aortic stenosis)</w:t>
            </w:r>
          </w:p>
        </w:tc>
        <w:tc>
          <w:tcPr>
            <w:tcW w:w="951" w:type="pct"/>
            <w:tcBorders>
              <w:top w:val="nil"/>
              <w:left w:val="nil"/>
              <w:bottom w:val="single" w:sz="4" w:space="0" w:color="auto"/>
              <w:right w:val="single" w:sz="4" w:space="0" w:color="auto"/>
            </w:tcBorders>
            <w:shd w:val="clear" w:color="000000" w:fill="FF9300"/>
            <w:noWrap/>
            <w:vAlign w:val="center"/>
          </w:tcPr>
          <w:p w14:paraId="68D0F8CF"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IIb</w:t>
            </w:r>
          </w:p>
        </w:tc>
        <w:tc>
          <w:tcPr>
            <w:tcW w:w="1783" w:type="pct"/>
            <w:tcBorders>
              <w:top w:val="nil"/>
              <w:left w:val="nil"/>
              <w:bottom w:val="single" w:sz="4" w:space="0" w:color="auto"/>
              <w:right w:val="single" w:sz="4" w:space="0" w:color="auto"/>
            </w:tcBorders>
            <w:shd w:val="clear" w:color="000000" w:fill="538DD5"/>
            <w:noWrap/>
            <w:vAlign w:val="center"/>
          </w:tcPr>
          <w:p w14:paraId="33E5FF5B"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19821DF4" w14:textId="1BA3BCFC" w:rsidR="00B90308" w:rsidRPr="00BB3DD6" w:rsidRDefault="00B90308" w:rsidP="00513CB5">
            <w:pPr>
              <w:jc w:val="center"/>
              <w:rPr>
                <w:rFonts w:ascii="Arial" w:eastAsia="MS Mincho" w:hAnsi="Arial" w:cs="Arial"/>
              </w:rPr>
            </w:pPr>
            <w:r w:rsidRPr="00BB3DD6">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 </w:instrText>
            </w:r>
            <w:r w:rsidR="00F51BF8">
              <w:rPr>
                <w:rFonts w:ascii="Arial" w:eastAsia="Times New Roman" w:hAnsi="Arial" w:cs="Arial"/>
                <w:color w:val="000000"/>
              </w:rPr>
              <w:fldChar w:fldCharType="begin">
                <w:fldData xml:space="preserve">PEVuZE5vdGU+PENpdGU+PEF1dGhvcj5LaXJjaGhvZjwvQXV0aG9yPjxZZWFyPjIwMTY8L1llYXI+
PFJlY051bT41Nzk2PC9SZWNOdW0+PERpc3BsYXlUZXh0PigyKTwvRGlzcGxheVRleHQ+PHJlY29y
ZD48cmVjLW51bWJlcj41Nzk2PC9yZWMtbnVtYmVyPjxmb3JlaWduLWtleXM+PGtleSBhcHA9IkVO
IiBkYi1pZD0iMnAyZmR6c2Y0MnM1ZWVlemZ6anZlcHpvNXpmYXJ0dzJ6enpmIiB0aW1lc3RhbXA9
IjE0OTQ2MjA2NjYiPjU3OTY8L2tleT48L2ZvcmVpZ24ta2V5cz48cmVmLXR5cGUgbmFtZT0iSm91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aC1hZGRyZXNzPiogQ29ycmVzcG9uZGluZyBhdXRob3JzOiBQYXVsdXMgS2lyY2hob2YsIEluc3Rp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</w:fldData>
              </w:fldChar>
            </w:r>
            <w:r w:rsidR="00F51BF8">
              <w:rPr>
                <w:rFonts w:ascii="Arial" w:eastAsia="Times New Roman" w:hAnsi="Arial" w:cs="Arial"/>
                <w:color w:val="000000"/>
              </w:rPr>
              <w:instrText xml:space="preserve"> ADDIN EN.CITE.DATA </w:instrText>
            </w:r>
            <w:r w:rsidR="00F51BF8">
              <w:rPr>
                <w:rFonts w:ascii="Arial" w:eastAsia="Times New Roman" w:hAnsi="Arial" w:cs="Arial"/>
                <w:color w:val="000000"/>
              </w:rPr>
            </w:r>
            <w:r w:rsidR="00F51BF8">
              <w:rPr>
                <w:rFonts w:ascii="Arial" w:eastAsia="Times New Roman" w:hAnsi="Arial" w:cs="Arial"/>
                <w:color w:val="000000"/>
              </w:rPr>
              <w:fldChar w:fldCharType="end"/>
            </w:r>
            <w:r w:rsidRPr="00BB3DD6">
              <w:rPr>
                <w:rFonts w:ascii="Arial" w:eastAsia="Times New Roman" w:hAnsi="Arial" w:cs="Arial"/>
                <w:color w:val="000000"/>
              </w:rPr>
            </w:r>
            <w:r w:rsidRPr="00BB3DD6">
              <w:rPr>
                <w:rFonts w:ascii="Arial" w:eastAsia="Times New Roman" w:hAnsi="Arial" w:cs="Arial"/>
                <w:color w:val="000000"/>
              </w:rPr>
              <w:fldChar w:fldCharType="separate"/>
            </w:r>
            <w:r w:rsidR="00F51BF8">
              <w:rPr>
                <w:rFonts w:ascii="Arial" w:eastAsia="Times New Roman" w:hAnsi="Arial" w:cs="Arial"/>
                <w:noProof/>
                <w:color w:val="000000"/>
              </w:rPr>
              <w:t>(2)</w:t>
            </w:r>
            <w:r w:rsidRPr="00BB3DD6">
              <w:rPr>
                <w:rFonts w:ascii="Arial" w:eastAsia="Times New Roman" w:hAnsi="Arial" w:cs="Arial"/>
                <w:color w:val="000000"/>
              </w:rPr>
              <w:fldChar w:fldCharType="end"/>
            </w:r>
          </w:p>
        </w:tc>
      </w:tr>
      <w:tr w:rsidR="00B90308" w:rsidRPr="00BB3DD6" w14:paraId="3DD581B1"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05FFA54E"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Prophylactic administration of sotalol may be co</w:t>
            </w:r>
            <w:r>
              <w:rPr>
                <w:rFonts w:ascii="Arial" w:eastAsia="Times New Roman" w:hAnsi="Arial" w:cs="Arial"/>
                <w:color w:val="000000"/>
              </w:rPr>
              <w:t>nsidered for patients at risk of</w:t>
            </w:r>
            <w:r w:rsidRPr="00BB3DD6">
              <w:rPr>
                <w:rFonts w:ascii="Arial" w:eastAsia="Times New Roman" w:hAnsi="Arial" w:cs="Arial"/>
                <w:color w:val="000000"/>
              </w:rPr>
              <w:t xml:space="preserve"> developing AF after cardiac surgery</w:t>
            </w:r>
          </w:p>
        </w:tc>
        <w:tc>
          <w:tcPr>
            <w:tcW w:w="951" w:type="pct"/>
            <w:tcBorders>
              <w:top w:val="nil"/>
              <w:left w:val="nil"/>
              <w:bottom w:val="single" w:sz="4" w:space="0" w:color="auto"/>
              <w:right w:val="single" w:sz="4" w:space="0" w:color="auto"/>
            </w:tcBorders>
            <w:shd w:val="clear" w:color="000000" w:fill="FF9300"/>
            <w:noWrap/>
            <w:vAlign w:val="center"/>
          </w:tcPr>
          <w:p w14:paraId="3B7565D2"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IIb</w:t>
            </w:r>
          </w:p>
        </w:tc>
        <w:tc>
          <w:tcPr>
            <w:tcW w:w="1783" w:type="pct"/>
            <w:tcBorders>
              <w:top w:val="nil"/>
              <w:left w:val="nil"/>
              <w:bottom w:val="single" w:sz="4" w:space="0" w:color="auto"/>
              <w:right w:val="single" w:sz="4" w:space="0" w:color="auto"/>
            </w:tcBorders>
            <w:shd w:val="clear" w:color="000000" w:fill="538DD5"/>
            <w:noWrap/>
            <w:vAlign w:val="center"/>
          </w:tcPr>
          <w:p w14:paraId="21D003E1"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4431995E" w14:textId="7078A070"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(5)</w:t>
            </w:r>
            <w:r w:rsidRPr="00BB3DD6">
              <w:rPr>
                <w:rFonts w:ascii="Arial" w:eastAsia="MS Mincho" w:hAnsi="Arial" w:cs="Arial"/>
              </w:rPr>
              <w:fldChar w:fldCharType="end"/>
            </w:r>
          </w:p>
        </w:tc>
      </w:tr>
      <w:tr w:rsidR="00B90308" w:rsidRPr="00BB3DD6" w14:paraId="19145F59"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42DD3546" w14:textId="77777777" w:rsidR="00B90308" w:rsidRPr="00BB3DD6" w:rsidRDefault="00B90308" w:rsidP="00513CB5">
            <w:pPr>
              <w:rPr>
                <w:rFonts w:ascii="Arial" w:eastAsia="Times New Roman" w:hAnsi="Arial" w:cs="Arial"/>
                <w:color w:val="000000"/>
              </w:rPr>
            </w:pPr>
            <w:r w:rsidRPr="00BB3DD6">
              <w:rPr>
                <w:rFonts w:ascii="Arial" w:eastAsia="Times New Roman" w:hAnsi="Arial" w:cs="Arial"/>
                <w:color w:val="000000"/>
              </w:rPr>
              <w:t>Colchicine may be considered postoperatively to reduce AF following cardiac surgery</w:t>
            </w:r>
          </w:p>
        </w:tc>
        <w:tc>
          <w:tcPr>
            <w:tcW w:w="951" w:type="pct"/>
            <w:tcBorders>
              <w:top w:val="nil"/>
              <w:left w:val="nil"/>
              <w:bottom w:val="single" w:sz="4" w:space="0" w:color="auto"/>
              <w:right w:val="single" w:sz="4" w:space="0" w:color="auto"/>
            </w:tcBorders>
            <w:shd w:val="clear" w:color="auto" w:fill="FF9900"/>
            <w:noWrap/>
            <w:vAlign w:val="center"/>
          </w:tcPr>
          <w:p w14:paraId="3B518D54"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IIb</w:t>
            </w:r>
          </w:p>
        </w:tc>
        <w:tc>
          <w:tcPr>
            <w:tcW w:w="1783" w:type="pct"/>
            <w:tcBorders>
              <w:top w:val="nil"/>
              <w:left w:val="nil"/>
              <w:bottom w:val="single" w:sz="4" w:space="0" w:color="auto"/>
              <w:right w:val="single" w:sz="4" w:space="0" w:color="auto"/>
            </w:tcBorders>
            <w:shd w:val="clear" w:color="000000" w:fill="538DD5"/>
            <w:noWrap/>
            <w:vAlign w:val="center"/>
          </w:tcPr>
          <w:p w14:paraId="42A7B39F"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B</w:t>
            </w:r>
          </w:p>
        </w:tc>
        <w:tc>
          <w:tcPr>
            <w:tcW w:w="712" w:type="pct"/>
            <w:tcBorders>
              <w:top w:val="nil"/>
              <w:left w:val="nil"/>
              <w:bottom w:val="single" w:sz="4" w:space="0" w:color="auto"/>
              <w:right w:val="single" w:sz="4" w:space="0" w:color="auto"/>
            </w:tcBorders>
            <w:shd w:val="clear" w:color="000000" w:fill="538DD5"/>
            <w:vAlign w:val="center"/>
          </w:tcPr>
          <w:p w14:paraId="36A2A804" w14:textId="6E475E5A" w:rsidR="00B90308" w:rsidRPr="00BB3DD6" w:rsidRDefault="00B90308" w:rsidP="00513CB5">
            <w:pPr>
              <w:jc w:val="center"/>
              <w:rPr>
                <w:rFonts w:ascii="Arial" w:eastAsia="MS Mincho" w:hAnsi="Arial" w:cs="Arial"/>
              </w:rPr>
            </w:pPr>
            <w:r w:rsidRPr="00BB3DD6">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PEVuZE5vdGU+PENpdGU+PEF1dGhvcj5KYW51YXJ5PC9BdXRob3I+PFllYXI+MjAxNDwvWWVhcj48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PC9hbHQtcGVyaW9kaWNhbD48cGFnZXM+ZTE5OS0yNjc8L3BhZ2VzPjx2b2x1bWU+MTMwPC92b2x1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(5)</w:t>
            </w:r>
            <w:r w:rsidRPr="00BB3DD6">
              <w:rPr>
                <w:rFonts w:ascii="Arial" w:eastAsia="MS Mincho" w:hAnsi="Arial" w:cs="Arial"/>
              </w:rPr>
              <w:fldChar w:fldCharType="end"/>
            </w:r>
          </w:p>
        </w:tc>
      </w:tr>
      <w:tr w:rsidR="00B90308" w:rsidRPr="00BB3DD6" w14:paraId="7ADA9134"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3D9A8E28" w14:textId="77777777" w:rsidR="00B90308" w:rsidRDefault="00B90308" w:rsidP="00513CB5">
            <w:pPr>
              <w:rPr>
                <w:rFonts w:ascii="Arial" w:eastAsia="Times New Roman" w:hAnsi="Arial" w:cs="Arial"/>
                <w:color w:val="000000"/>
              </w:rPr>
            </w:pPr>
            <w:r w:rsidRPr="00BB3DD6">
              <w:rPr>
                <w:rFonts w:ascii="Arial" w:eastAsia="Times New Roman" w:hAnsi="Arial" w:cs="Arial"/>
                <w:color w:val="000000"/>
              </w:rPr>
              <w:t xml:space="preserve">Consider digoxin monotherapy for people </w:t>
            </w:r>
            <w:r w:rsidRPr="00BB3DD6">
              <w:rPr>
                <w:rFonts w:ascii="Arial" w:eastAsia="Times New Roman" w:hAnsi="Arial" w:cs="Arial"/>
                <w:color w:val="000000"/>
              </w:rPr>
              <w:lastRenderedPageBreak/>
              <w:t>with non-paroxysmal atrial fibrillation only if they are sedentary</w:t>
            </w:r>
          </w:p>
        </w:tc>
        <w:tc>
          <w:tcPr>
            <w:tcW w:w="951" w:type="pct"/>
            <w:tcBorders>
              <w:top w:val="nil"/>
              <w:left w:val="nil"/>
              <w:bottom w:val="single" w:sz="4" w:space="0" w:color="auto"/>
              <w:right w:val="single" w:sz="4" w:space="0" w:color="auto"/>
            </w:tcBorders>
            <w:shd w:val="clear" w:color="000000" w:fill="auto"/>
            <w:noWrap/>
            <w:vAlign w:val="center"/>
          </w:tcPr>
          <w:p w14:paraId="6D4C708A" w14:textId="77777777" w:rsidR="00B90308" w:rsidRDefault="00B90308" w:rsidP="00513CB5">
            <w:pPr>
              <w:jc w:val="center"/>
              <w:rPr>
                <w:rFonts w:ascii="Arial" w:eastAsia="Times New Roman" w:hAnsi="Arial" w:cs="Arial"/>
                <w:color w:val="000000"/>
              </w:rPr>
            </w:pPr>
            <w:r w:rsidRPr="00BB3DD6">
              <w:rPr>
                <w:rFonts w:ascii="Arial" w:eastAsia="Times New Roman" w:hAnsi="Arial" w:cs="Arial"/>
                <w:color w:val="000000"/>
              </w:rPr>
              <w:lastRenderedPageBreak/>
              <w:t>NC</w:t>
            </w:r>
          </w:p>
        </w:tc>
        <w:tc>
          <w:tcPr>
            <w:tcW w:w="1783" w:type="pct"/>
            <w:tcBorders>
              <w:top w:val="nil"/>
              <w:left w:val="nil"/>
              <w:bottom w:val="single" w:sz="4" w:space="0" w:color="auto"/>
              <w:right w:val="single" w:sz="4" w:space="0" w:color="auto"/>
            </w:tcBorders>
            <w:shd w:val="clear" w:color="000000" w:fill="538DD5"/>
            <w:noWrap/>
            <w:vAlign w:val="center"/>
          </w:tcPr>
          <w:p w14:paraId="2886606F" w14:textId="77777777" w:rsidR="00B90308" w:rsidRDefault="00B90308" w:rsidP="00513CB5">
            <w:pPr>
              <w:jc w:val="center"/>
              <w:rPr>
                <w:rFonts w:ascii="Arial" w:eastAsia="Times New Roman" w:hAnsi="Arial" w:cs="Arial"/>
                <w:color w:val="000000"/>
              </w:rPr>
            </w:pPr>
            <w:r w:rsidRPr="00BB3DD6">
              <w:rPr>
                <w:rFonts w:ascii="Arial" w:eastAsia="Times New Roman" w:hAnsi="Arial" w:cs="Arial"/>
                <w:color w:val="000000"/>
              </w:rPr>
              <w:t>Based on very low to low quality evidence from RCT</w:t>
            </w:r>
          </w:p>
        </w:tc>
        <w:tc>
          <w:tcPr>
            <w:tcW w:w="712" w:type="pct"/>
            <w:tcBorders>
              <w:top w:val="nil"/>
              <w:left w:val="nil"/>
              <w:bottom w:val="single" w:sz="4" w:space="0" w:color="auto"/>
              <w:right w:val="single" w:sz="4" w:space="0" w:color="auto"/>
            </w:tcBorders>
            <w:shd w:val="clear" w:color="000000" w:fill="538DD5"/>
            <w:vAlign w:val="center"/>
          </w:tcPr>
          <w:p w14:paraId="462E575E" w14:textId="7A8EDD21" w:rsidR="00B90308"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PEVuZE5vdGU+PENpdGU+PEF1dGhvcj5Kb25lczwvQXV0aG9yPjxZZWFyPjIwMTQ8L1llYXI+PFJl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PjxwYWdlcz5nMzY1NTwvcGFnZXM+PHZvbHVtZT4zNDg8L3ZvbHVtZT48ZWRpdGlvbj4yMDE0LzA2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Y051bT41MjkyPC9SZWNOdW0+PERpc3BsYXlUZXh0Pig2LDcpPC9EaXNwbGF5VGV4dD48cmVjb3Jk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PjxwYWdlcz5nMzY1NTwvcGFnZXM+PHZvbHVtZT4zNDg8L3ZvbHVtZT48ZWRpdGlvbj4yMDE0LzA2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(6,7)</w:t>
            </w:r>
            <w:r w:rsidRPr="00BB3DD6">
              <w:rPr>
                <w:rFonts w:ascii="Arial" w:eastAsia="MS Mincho" w:hAnsi="Arial" w:cs="Arial"/>
              </w:rPr>
              <w:fldChar w:fldCharType="end"/>
            </w:r>
          </w:p>
        </w:tc>
      </w:tr>
      <w:tr w:rsidR="00B90308" w:rsidRPr="00BB3DD6" w14:paraId="492A6EBD" w14:textId="77777777" w:rsidTr="00513CB5">
        <w:trPr>
          <w:trHeight w:val="600"/>
        </w:trPr>
        <w:tc>
          <w:tcPr>
            <w:tcW w:w="1553" w:type="pct"/>
            <w:tcBorders>
              <w:top w:val="nil"/>
              <w:left w:val="single" w:sz="4" w:space="0" w:color="auto"/>
              <w:bottom w:val="single" w:sz="4" w:space="0" w:color="auto"/>
              <w:right w:val="single" w:sz="4" w:space="0" w:color="auto"/>
            </w:tcBorders>
            <w:shd w:val="clear" w:color="auto" w:fill="auto"/>
            <w:vAlign w:val="bottom"/>
          </w:tcPr>
          <w:p w14:paraId="2E0172D9" w14:textId="77777777" w:rsidR="00B90308" w:rsidRPr="00BB3DD6" w:rsidRDefault="00B90308" w:rsidP="00513CB5">
            <w:pPr>
              <w:rPr>
                <w:rFonts w:ascii="Arial" w:eastAsia="Times New Roman" w:hAnsi="Arial" w:cs="Arial"/>
                <w:color w:val="000000"/>
              </w:rPr>
            </w:pPr>
            <w:r>
              <w:rPr>
                <w:rFonts w:ascii="Arial" w:eastAsia="MS Mincho" w:hAnsi="Arial" w:cs="Arial"/>
              </w:rPr>
              <w:t>If monotherapy does not control symptoms, and if continuing symptoms are thought to be caused by poor ventricular rate control, consider combination therapy with any 2 of the following: β blocker, diltiazem, digoxin.</w:t>
            </w:r>
          </w:p>
        </w:tc>
        <w:tc>
          <w:tcPr>
            <w:tcW w:w="951" w:type="pct"/>
            <w:tcBorders>
              <w:top w:val="nil"/>
              <w:left w:val="nil"/>
              <w:bottom w:val="single" w:sz="4" w:space="0" w:color="auto"/>
              <w:right w:val="single" w:sz="4" w:space="0" w:color="auto"/>
            </w:tcBorders>
            <w:shd w:val="clear" w:color="000000" w:fill="auto"/>
            <w:noWrap/>
            <w:vAlign w:val="center"/>
          </w:tcPr>
          <w:p w14:paraId="089FCB86" w14:textId="77777777" w:rsidR="00B90308" w:rsidRPr="00BB3DD6" w:rsidRDefault="00B90308" w:rsidP="00513CB5">
            <w:pPr>
              <w:jc w:val="center"/>
              <w:rPr>
                <w:rFonts w:ascii="Arial" w:eastAsia="Times New Roman" w:hAnsi="Arial" w:cs="Arial"/>
                <w:color w:val="000000"/>
              </w:rPr>
            </w:pPr>
            <w:r w:rsidRPr="00BB3DD6">
              <w:rPr>
                <w:rFonts w:ascii="Arial" w:eastAsia="Times New Roman" w:hAnsi="Arial" w:cs="Arial"/>
                <w:color w:val="000000"/>
              </w:rPr>
              <w:t>NC</w:t>
            </w:r>
          </w:p>
        </w:tc>
        <w:tc>
          <w:tcPr>
            <w:tcW w:w="1783" w:type="pct"/>
            <w:tcBorders>
              <w:top w:val="nil"/>
              <w:left w:val="nil"/>
              <w:bottom w:val="single" w:sz="4" w:space="0" w:color="auto"/>
              <w:right w:val="single" w:sz="4" w:space="0" w:color="auto"/>
            </w:tcBorders>
            <w:shd w:val="clear" w:color="000000" w:fill="auto"/>
            <w:noWrap/>
            <w:vAlign w:val="center"/>
          </w:tcPr>
          <w:p w14:paraId="754F7B3D" w14:textId="77777777" w:rsidR="00B90308" w:rsidRPr="00BB3DD6" w:rsidRDefault="00B90308" w:rsidP="00513CB5">
            <w:pPr>
              <w:ind w:left="-109" w:right="-106"/>
              <w:jc w:val="center"/>
              <w:rPr>
                <w:rFonts w:ascii="Arial" w:eastAsia="Times New Roman" w:hAnsi="Arial" w:cs="Arial"/>
                <w:color w:val="000000"/>
              </w:rPr>
            </w:pPr>
            <w:r>
              <w:rPr>
                <w:rFonts w:ascii="Arial" w:eastAsia="Times New Roman" w:hAnsi="Arial" w:cs="Arial"/>
                <w:color w:val="000000"/>
              </w:rPr>
              <w:t>Based on very low to low quality evidence from RCT</w:t>
            </w:r>
          </w:p>
        </w:tc>
        <w:tc>
          <w:tcPr>
            <w:tcW w:w="712" w:type="pct"/>
            <w:tcBorders>
              <w:top w:val="nil"/>
              <w:left w:val="nil"/>
              <w:bottom w:val="single" w:sz="4" w:space="0" w:color="auto"/>
              <w:right w:val="single" w:sz="4" w:space="0" w:color="auto"/>
            </w:tcBorders>
            <w:shd w:val="clear" w:color="000000" w:fill="auto"/>
            <w:vAlign w:val="center"/>
          </w:tcPr>
          <w:p w14:paraId="0537CFC5" w14:textId="1924B906" w:rsidR="00B90308" w:rsidRPr="00BB3DD6" w:rsidRDefault="00B90308" w:rsidP="00513CB5">
            <w:pPr>
              <w:jc w:val="center"/>
              <w:rPr>
                <w:rFonts w:ascii="Arial" w:eastAsia="Times New Roman" w:hAnsi="Arial" w:cs="Arial"/>
                <w:color w:val="000000"/>
              </w:rPr>
            </w:pPr>
            <w:r w:rsidRPr="00BB3DD6">
              <w:rPr>
                <w:rFonts w:ascii="Arial" w:eastAsia="MS Mincho" w:hAnsi="Arial" w:cs="Arial"/>
              </w:rPr>
              <w:fldChar w:fldCharType="begin">
                <w:fldData xml:space="preserve">PEVuZE5vdGU+PENpdGU+PEF1dGhvcj5Kb25lczwvQXV0aG9yPjxZZWFyPjIwMTQ8L1llYXI+PFJl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PjxwYWdlcz5nMzY1NTwvcGFnZXM+PHZvbHVtZT4zNDg8L3ZvbHVtZT48ZWRpdGlvbj4yMDE0LzA2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</w:fldData>
              </w:fldChar>
            </w:r>
            <w:r w:rsidR="00F51BF8">
              <w:rPr>
                <w:rFonts w:ascii="Arial" w:eastAsia="MS Mincho" w:hAnsi="Arial" w:cs="Arial"/>
              </w:rPr>
              <w:instrText xml:space="preserve"> ADDIN EN.CITE </w:instrText>
            </w:r>
            <w:r w:rsidR="00F51BF8">
              <w:rPr>
                <w:rFonts w:ascii="Arial" w:eastAsia="MS Mincho" w:hAnsi="Arial" w:cs="Arial"/>
              </w:rPr>
              <w:fldChar w:fldCharType="begin">
                <w:fldData xml:space="preserve">PEVuZE5vdGU+PENpdGU+PEF1dGhvcj5Kb25lczwvQXV0aG9yPjxZZWFyPjIwMTQ8L1llYXI+PFJl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PjxwYWdlcz5nMzY1NTwvcGFnZXM+PHZvbHVtZT4zNDg8L3ZvbHVtZT48ZWRpdGlvbj4yMDE0LzA2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</w:fldData>
              </w:fldChar>
            </w:r>
            <w:r w:rsidR="00F51BF8">
              <w:rPr>
                <w:rFonts w:ascii="Arial" w:eastAsia="MS Mincho" w:hAnsi="Arial" w:cs="Arial"/>
              </w:rPr>
              <w:instrText xml:space="preserve"> ADDIN EN.CITE.DATA </w:instrText>
            </w:r>
            <w:r w:rsidR="00F51BF8">
              <w:rPr>
                <w:rFonts w:ascii="Arial" w:eastAsia="MS Mincho" w:hAnsi="Arial" w:cs="Arial"/>
              </w:rPr>
            </w:r>
            <w:r w:rsidR="00F51BF8">
              <w:rPr>
                <w:rFonts w:ascii="Arial" w:eastAsia="MS Mincho" w:hAnsi="Arial" w:cs="Arial"/>
              </w:rPr>
              <w:fldChar w:fldCharType="end"/>
            </w:r>
            <w:r w:rsidRPr="00BB3DD6">
              <w:rPr>
                <w:rFonts w:ascii="Arial" w:eastAsia="MS Mincho" w:hAnsi="Arial" w:cs="Arial"/>
              </w:rPr>
            </w:r>
            <w:r w:rsidRPr="00BB3DD6">
              <w:rPr>
                <w:rFonts w:ascii="Arial" w:eastAsia="MS Mincho" w:hAnsi="Arial" w:cs="Arial"/>
              </w:rPr>
              <w:fldChar w:fldCharType="separate"/>
            </w:r>
            <w:r w:rsidR="00F51BF8">
              <w:rPr>
                <w:rFonts w:ascii="Arial" w:eastAsia="MS Mincho" w:hAnsi="Arial" w:cs="Arial"/>
                <w:noProof/>
              </w:rPr>
              <w:t>(6,7)</w:t>
            </w:r>
            <w:r w:rsidRPr="00BB3DD6">
              <w:rPr>
                <w:rFonts w:ascii="Arial" w:eastAsia="MS Mincho" w:hAnsi="Arial" w:cs="Arial"/>
              </w:rPr>
              <w:fldChar w:fldCharType="end"/>
            </w:r>
          </w:p>
        </w:tc>
      </w:tr>
    </w:tbl>
    <w:p w14:paraId="7BE72F02" w14:textId="77777777" w:rsidR="00B90308" w:rsidRDefault="00B90308" w:rsidP="00B90308">
      <w:pPr>
        <w:rPr>
          <w:rFonts w:ascii="Arial" w:eastAsia="Times New Roman" w:hAnsi="Arial" w:cs="Arial"/>
          <w:color w:val="000000"/>
        </w:rPr>
      </w:pPr>
    </w:p>
    <w:p w14:paraId="6F036492" w14:textId="77777777" w:rsidR="00B90308" w:rsidRPr="00BB3DD6" w:rsidRDefault="00B90308" w:rsidP="00B90308">
      <w:pPr>
        <w:rPr>
          <w:rFonts w:ascii="Arial" w:eastAsia="Times New Roman" w:hAnsi="Arial" w:cs="Arial"/>
          <w:b/>
          <w:color w:val="000000"/>
        </w:rPr>
      </w:pPr>
    </w:p>
    <w:p w14:paraId="37CB6C55" w14:textId="77777777" w:rsidR="006221DA" w:rsidRDefault="006221DA" w:rsidP="00B90308">
      <w:pPr>
        <w:sectPr w:rsidR="006221DA" w:rsidSect="00B90308">
          <w:pgSz w:w="12240" w:h="15840"/>
          <w:pgMar w:top="720" w:right="720" w:bottom="720" w:left="720" w:header="720" w:footer="720" w:gutter="0"/>
          <w:cols w:space="720"/>
          <w:docGrid w:linePitch="360"/>
        </w:sectPr>
      </w:pPr>
    </w:p>
    <w:p w14:paraId="1207D857" w14:textId="77777777" w:rsidR="006221DA" w:rsidRDefault="006221DA" w:rsidP="006221DA">
      <w:pPr>
        <w:spacing w:after="120" w:line="480" w:lineRule="auto"/>
        <w:rPr>
          <w:rFonts w:ascii="Arial" w:hAnsi="Arial" w:cs="Arial"/>
          <w:sz w:val="22"/>
          <w:szCs w:val="22"/>
        </w:rPr>
      </w:pPr>
      <w:r>
        <w:rPr>
          <w:rFonts w:ascii="Arial" w:hAnsi="Arial" w:cs="Arial"/>
          <w:b/>
          <w:sz w:val="22"/>
          <w:szCs w:val="22"/>
        </w:rPr>
        <w:lastRenderedPageBreak/>
        <w:t>Supplemental Table 2</w:t>
      </w:r>
      <w:r w:rsidRPr="00297818">
        <w:rPr>
          <w:rFonts w:ascii="Arial" w:hAnsi="Arial" w:cs="Arial"/>
          <w:b/>
          <w:sz w:val="22"/>
          <w:szCs w:val="22"/>
        </w:rPr>
        <w:t xml:space="preserve">: </w:t>
      </w:r>
      <w:r w:rsidRPr="00297818">
        <w:rPr>
          <w:rFonts w:ascii="Arial" w:hAnsi="Arial" w:cs="Arial"/>
          <w:sz w:val="22"/>
          <w:szCs w:val="22"/>
        </w:rPr>
        <w:t xml:space="preserve"> Analysis of publications regarding atrial fibrillation risk scores and reference list</w:t>
      </w:r>
      <w:r>
        <w:rPr>
          <w:rFonts w:ascii="Arial" w:hAnsi="Arial" w:cs="Arial"/>
          <w:sz w:val="22"/>
          <w:szCs w:val="22"/>
        </w:rPr>
        <w:t xml:space="preserve"> (Sorted by sample size in descending order)</w:t>
      </w:r>
    </w:p>
    <w:tbl>
      <w:tblPr>
        <w:tblW w:w="5000" w:type="pct"/>
        <w:tblBorders>
          <w:top w:val="nil"/>
          <w:left w:val="nil"/>
          <w:right w:val="nil"/>
        </w:tblBorders>
        <w:tblLook w:val="0000" w:firstRow="0" w:lastRow="0" w:firstColumn="0" w:lastColumn="0" w:noHBand="0" w:noVBand="0"/>
      </w:tblPr>
      <w:tblGrid>
        <w:gridCol w:w="921"/>
        <w:gridCol w:w="1005"/>
        <w:gridCol w:w="1014"/>
        <w:gridCol w:w="1066"/>
        <w:gridCol w:w="1394"/>
        <w:gridCol w:w="1241"/>
        <w:gridCol w:w="1117"/>
        <w:gridCol w:w="994"/>
        <w:gridCol w:w="945"/>
        <w:gridCol w:w="841"/>
        <w:gridCol w:w="973"/>
        <w:gridCol w:w="1630"/>
        <w:gridCol w:w="1259"/>
      </w:tblGrid>
      <w:tr w:rsidR="006221DA" w:rsidRPr="0082185C" w14:paraId="6BBCDB44" w14:textId="77777777" w:rsidTr="00513CB5">
        <w:tc>
          <w:tcPr>
            <w:tcW w:w="320" w:type="pct"/>
            <w:vAlign w:val="bottom"/>
          </w:tcPr>
          <w:p w14:paraId="520344D1"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First author</w:t>
            </w:r>
          </w:p>
        </w:tc>
        <w:tc>
          <w:tcPr>
            <w:tcW w:w="349" w:type="pct"/>
            <w:vAlign w:val="bottom"/>
          </w:tcPr>
          <w:p w14:paraId="6273DD24"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El-</w:t>
            </w:r>
            <w:proofErr w:type="spellStart"/>
            <w:r w:rsidRPr="0082185C">
              <w:rPr>
                <w:rFonts w:ascii="Arial" w:hAnsi="Arial" w:cs="Arial"/>
                <w:b/>
                <w:bCs/>
                <w:color w:val="000000"/>
                <w:sz w:val="18"/>
                <w:szCs w:val="20"/>
              </w:rPr>
              <w:t>Chami</w:t>
            </w:r>
            <w:proofErr w:type="spellEnd"/>
            <w:r w:rsidRPr="0082185C">
              <w:rPr>
                <w:rFonts w:ascii="Arial" w:hAnsi="Arial" w:cs="Arial"/>
                <w:b/>
                <w:bCs/>
                <w:color w:val="000000"/>
                <w:sz w:val="18"/>
                <w:szCs w:val="20"/>
              </w:rPr>
              <w:fldChar w:fldCharType="begin">
                <w:fldData xml:space="preserve">PEVuZE5vdGU+PENpdGU+PEF1dGhvcj5FbC1DaGFtaTwvQXV0aG9yPjxZZWFyPjIwMTA8L1llYXI+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PEVuZE5vdGU+PENpdGU+PEF1dGhvcj5FbC1DaGFtaTwvQXV0aG9yPjxZZWFyPjIwMTA8L1llYXI+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(1)</w:t>
            </w:r>
            <w:r w:rsidRPr="0082185C">
              <w:rPr>
                <w:rFonts w:ascii="Arial" w:hAnsi="Arial" w:cs="Arial"/>
                <w:b/>
                <w:bCs/>
                <w:color w:val="000000"/>
                <w:sz w:val="18"/>
                <w:szCs w:val="20"/>
              </w:rPr>
              <w:fldChar w:fldCharType="end"/>
            </w:r>
          </w:p>
        </w:tc>
        <w:tc>
          <w:tcPr>
            <w:tcW w:w="352" w:type="pct"/>
            <w:vAlign w:val="bottom"/>
          </w:tcPr>
          <w:p w14:paraId="11F79868"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Magee</w:t>
            </w:r>
            <w:r w:rsidRPr="0082185C">
              <w:rPr>
                <w:rFonts w:ascii="Arial" w:hAnsi="Arial" w:cs="Arial"/>
                <w:b/>
                <w:bCs/>
                <w:color w:val="000000"/>
                <w:sz w:val="18"/>
                <w:szCs w:val="20"/>
              </w:rPr>
              <w:fldChar w:fldCharType="begin">
                <w:fldData xml:space="preserve">PEVuZE5vdGU+PENpdGU+PEF1dGhvcj5NYWdlZTwvQXV0aG9yPjxZZWFyPjIwMDc8L1llYXI+PFJl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PEVuZE5vdGU+PENpdGU+PEF1dGhvcj5NYWdlZTwvQXV0aG9yPjxZZWFyPjIwMDc8L1llYXI+PFJl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(2)</w:t>
            </w:r>
            <w:r w:rsidRPr="0082185C">
              <w:rPr>
                <w:rFonts w:ascii="Arial" w:hAnsi="Arial" w:cs="Arial"/>
                <w:b/>
                <w:bCs/>
                <w:color w:val="000000"/>
                <w:sz w:val="18"/>
                <w:szCs w:val="20"/>
              </w:rPr>
              <w:fldChar w:fldCharType="end"/>
            </w:r>
          </w:p>
        </w:tc>
        <w:tc>
          <w:tcPr>
            <w:tcW w:w="370" w:type="pct"/>
            <w:vAlign w:val="bottom"/>
          </w:tcPr>
          <w:p w14:paraId="629E7797"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Alonso</w:t>
            </w:r>
            <w:r w:rsidRPr="0082185C">
              <w:rPr>
                <w:rFonts w:ascii="Arial" w:hAnsi="Arial" w:cs="Arial"/>
                <w:b/>
                <w:bCs/>
                <w:color w:val="000000"/>
                <w:sz w:val="18"/>
                <w:szCs w:val="20"/>
              </w:rPr>
              <w:fldChar w:fldCharType="begin">
                <w:fldData xml:space="preserve">PEVuZE5vdGU+PENpdGU+PEF1dGhvcj5BbG9uc288L0F1dGhvcj48WWVhcj4yMDEzPC9ZZWFyPjxS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=
</w:fldData>
              </w:fldChar>
            </w:r>
            <w:r>
              <w:rPr>
                <w:rFonts w:ascii="Arial" w:hAnsi="Arial" w:cs="Arial"/>
                <w:b/>
                <w:bCs/>
                <w:color w:val="000000"/>
                <w:sz w:val="18"/>
                <w:szCs w:val="20"/>
              </w:rPr>
              <w:instrText xml:space="preserve"> ADDIN EN.CITE </w:instrText>
            </w:r>
            <w:r>
              <w:rPr>
                <w:rFonts w:ascii="Arial" w:hAnsi="Arial" w:cs="Arial"/>
                <w:b/>
                <w:bCs/>
                <w:color w:val="000000"/>
                <w:sz w:val="18"/>
                <w:szCs w:val="20"/>
              </w:rPr>
              <w:fldChar w:fldCharType="begin">
                <w:fldData xml:space="preserve">PEVuZE5vdGU+PENpdGU+PEF1dGhvcj5BbG9uc288L0F1dGhvcj48WWVhcj4yMDEzPC9ZZWFyPjxS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=
</w:fldData>
              </w:fldChar>
            </w:r>
            <w:r>
              <w:rPr>
                <w:rFonts w:ascii="Arial" w:hAnsi="Arial" w:cs="Arial"/>
                <w:b/>
                <w:bCs/>
                <w:color w:val="000000"/>
                <w:sz w:val="18"/>
                <w:szCs w:val="20"/>
              </w:rPr>
              <w:instrText xml:space="preserve"> ADDIN EN.CITE.DATA </w:instrText>
            </w:r>
            <w:r>
              <w:rPr>
                <w:rFonts w:ascii="Arial" w:hAnsi="Arial" w:cs="Arial"/>
                <w:b/>
                <w:bCs/>
                <w:color w:val="000000"/>
                <w:sz w:val="18"/>
                <w:szCs w:val="20"/>
              </w:rPr>
            </w:r>
            <w:r>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(3)</w:t>
            </w:r>
            <w:r w:rsidRPr="0082185C">
              <w:rPr>
                <w:rFonts w:ascii="Arial" w:hAnsi="Arial" w:cs="Arial"/>
                <w:b/>
                <w:bCs/>
                <w:color w:val="000000"/>
                <w:sz w:val="18"/>
                <w:szCs w:val="20"/>
              </w:rPr>
              <w:fldChar w:fldCharType="end"/>
            </w:r>
          </w:p>
        </w:tc>
        <w:tc>
          <w:tcPr>
            <w:tcW w:w="484" w:type="pct"/>
            <w:vAlign w:val="bottom"/>
          </w:tcPr>
          <w:p w14:paraId="745EC354"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proofErr w:type="spellStart"/>
            <w:r w:rsidRPr="0082185C">
              <w:rPr>
                <w:rFonts w:ascii="Arial" w:hAnsi="Arial" w:cs="Arial"/>
                <w:b/>
                <w:bCs/>
                <w:color w:val="000000"/>
                <w:sz w:val="18"/>
                <w:szCs w:val="20"/>
              </w:rPr>
              <w:t>Mariscalco</w:t>
            </w:r>
            <w:proofErr w:type="spellEnd"/>
            <w:r w:rsidRPr="0082185C">
              <w:rPr>
                <w:rFonts w:ascii="Arial" w:hAnsi="Arial" w:cs="Arial"/>
                <w:b/>
                <w:bCs/>
                <w:color w:val="000000"/>
                <w:sz w:val="18"/>
                <w:szCs w:val="20"/>
              </w:rPr>
              <w:fldChar w:fldCharType="begin">
                <w:fldData xml:space="preserve">PEVuZE5vdGU+PENpdGU+PEF1dGhvcj5NYXJpc2NhbGNvPC9BdXRob3I+PFllYXI+MjAxNDwvWWVh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PEVuZE5vdGU+PENpdGU+PEF1dGhvcj5NYXJpc2NhbGNvPC9BdXRob3I+PFllYXI+MjAxNDwvWWVh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(4)</w:t>
            </w:r>
            <w:r w:rsidRPr="0082185C">
              <w:rPr>
                <w:rFonts w:ascii="Arial" w:hAnsi="Arial" w:cs="Arial"/>
                <w:b/>
                <w:bCs/>
                <w:color w:val="000000"/>
                <w:sz w:val="18"/>
                <w:szCs w:val="20"/>
              </w:rPr>
              <w:fldChar w:fldCharType="end"/>
            </w:r>
          </w:p>
        </w:tc>
        <w:tc>
          <w:tcPr>
            <w:tcW w:w="431" w:type="pct"/>
            <w:vAlign w:val="bottom"/>
          </w:tcPr>
          <w:p w14:paraId="727867CC"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Mahoney</w:t>
            </w:r>
            <w:r w:rsidRPr="0082185C">
              <w:rPr>
                <w:rFonts w:ascii="Arial" w:hAnsi="Arial" w:cs="Arial"/>
                <w:b/>
                <w:bCs/>
                <w:color w:val="000000"/>
                <w:sz w:val="18"/>
                <w:szCs w:val="20"/>
              </w:rPr>
              <w:fldChar w:fldCharType="begin">
                <w:fldData xml:space="preserve">PEVuZE5vdGU+PENpdGU+PEF1dGhvcj5NYWhvbmV5PC9BdXRob3I+PFllYXI+MjAwMjwvWWVhcj48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PEVuZE5vdGU+PENpdGU+PEF1dGhvcj5NYWhvbmV5PC9BdXRob3I+PFllYXI+MjAwMjwvWWVhcj48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(5)</w:t>
            </w:r>
            <w:r w:rsidRPr="0082185C">
              <w:rPr>
                <w:rFonts w:ascii="Arial" w:hAnsi="Arial" w:cs="Arial"/>
                <w:b/>
                <w:bCs/>
                <w:color w:val="000000"/>
                <w:sz w:val="18"/>
                <w:szCs w:val="20"/>
              </w:rPr>
              <w:fldChar w:fldCharType="end"/>
            </w:r>
          </w:p>
        </w:tc>
        <w:tc>
          <w:tcPr>
            <w:tcW w:w="388" w:type="pct"/>
            <w:vAlign w:val="bottom"/>
          </w:tcPr>
          <w:p w14:paraId="1032E7BC"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Mathew</w:t>
            </w:r>
            <w:r w:rsidRPr="0082185C">
              <w:rPr>
                <w:rFonts w:ascii="Arial" w:hAnsi="Arial" w:cs="Arial"/>
                <w:b/>
                <w:bCs/>
                <w:color w:val="000000"/>
                <w:sz w:val="18"/>
                <w:szCs w:val="20"/>
              </w:rPr>
              <w:fldChar w:fldCharType="begin">
                <w:fldData xml:space="preserve">PEVuZE5vdGU+PENpdGU+PEF1dGhvcj5NYXRoZXc8L0F1dGhvcj48WWVhcj4yMDA0PC9ZZWFyPjxS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PEVuZE5vdGU+PENpdGU+PEF1dGhvcj5NYXRoZXc8L0F1dGhvcj48WWVhcj4yMDA0PC9ZZWFyPjxS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(6)</w:t>
            </w:r>
            <w:r w:rsidRPr="0082185C">
              <w:rPr>
                <w:rFonts w:ascii="Arial" w:hAnsi="Arial" w:cs="Arial"/>
                <w:b/>
                <w:bCs/>
                <w:color w:val="000000"/>
                <w:sz w:val="18"/>
                <w:szCs w:val="20"/>
              </w:rPr>
              <w:fldChar w:fldCharType="end"/>
            </w:r>
          </w:p>
        </w:tc>
        <w:tc>
          <w:tcPr>
            <w:tcW w:w="345" w:type="pct"/>
            <w:vAlign w:val="bottom"/>
          </w:tcPr>
          <w:p w14:paraId="0BF0DD0F"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Zhang</w:t>
            </w:r>
            <w:r w:rsidRPr="0082185C">
              <w:rPr>
                <w:rFonts w:ascii="Arial" w:hAnsi="Arial" w:cs="Arial"/>
                <w:b/>
                <w:bCs/>
                <w:color w:val="000000"/>
                <w:sz w:val="18"/>
                <w:szCs w:val="20"/>
              </w:rPr>
              <w:fldChar w:fldCharType="begin">
                <w:fldData xml:space="preserve">PEVuZE5vdGU+PENpdGU+PEF1dGhvcj5aaGFuZzwvQXV0aG9yPjxZZWFyPjIwMTY8L1llYXI+PFJl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PEVuZE5vdGU+PENpdGU+PEF1dGhvcj5aaGFuZzwvQXV0aG9yPjxZZWFyPjIwMTY8L1llYXI+PFJl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(7)</w:t>
            </w:r>
            <w:r w:rsidRPr="0082185C">
              <w:rPr>
                <w:rFonts w:ascii="Arial" w:hAnsi="Arial" w:cs="Arial"/>
                <w:b/>
                <w:bCs/>
                <w:color w:val="000000"/>
                <w:sz w:val="18"/>
                <w:szCs w:val="20"/>
              </w:rPr>
              <w:fldChar w:fldCharType="end"/>
            </w:r>
          </w:p>
        </w:tc>
        <w:tc>
          <w:tcPr>
            <w:tcW w:w="328" w:type="pct"/>
            <w:vAlign w:val="bottom"/>
          </w:tcPr>
          <w:p w14:paraId="325D400C"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proofErr w:type="spellStart"/>
            <w:r w:rsidRPr="0082185C">
              <w:rPr>
                <w:rFonts w:ascii="Arial" w:hAnsi="Arial" w:cs="Arial"/>
                <w:b/>
                <w:bCs/>
                <w:color w:val="000000"/>
                <w:sz w:val="18"/>
                <w:szCs w:val="20"/>
              </w:rPr>
              <w:t>Kolek</w:t>
            </w:r>
            <w:proofErr w:type="spellEnd"/>
            <w:r w:rsidRPr="0082185C">
              <w:rPr>
                <w:rFonts w:ascii="Arial" w:hAnsi="Arial" w:cs="Arial"/>
                <w:b/>
                <w:bCs/>
                <w:color w:val="000000"/>
                <w:sz w:val="18"/>
                <w:szCs w:val="20"/>
              </w:rPr>
              <w:fldChar w:fldCharType="begin">
                <w:fldData xml:space="preserve">PEVuZE5vdGU+PENpdGU+PEF1dGhvcj5Lb2xlazwvQXV0aG9yPjxZZWFyPjIwMTU8L1llYXI+PFJl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PEVuZE5vdGU+PENpdGU+PEF1dGhvcj5Lb2xlazwvQXV0aG9yPjxZZWFyPjIwMTU8L1llYXI+PFJl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(8)</w:t>
            </w:r>
            <w:r w:rsidRPr="0082185C">
              <w:rPr>
                <w:rFonts w:ascii="Arial" w:hAnsi="Arial" w:cs="Arial"/>
                <w:b/>
                <w:bCs/>
                <w:color w:val="000000"/>
                <w:sz w:val="18"/>
                <w:szCs w:val="20"/>
              </w:rPr>
              <w:fldChar w:fldCharType="end"/>
            </w:r>
          </w:p>
        </w:tc>
        <w:tc>
          <w:tcPr>
            <w:tcW w:w="292" w:type="pct"/>
            <w:vAlign w:val="bottom"/>
          </w:tcPr>
          <w:p w14:paraId="3E6EDDA8"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Tran</w:t>
            </w:r>
            <w:r w:rsidRPr="0082185C">
              <w:rPr>
                <w:rFonts w:ascii="Arial" w:hAnsi="Arial" w:cs="Arial"/>
                <w:b/>
                <w:bCs/>
                <w:color w:val="000000"/>
                <w:sz w:val="18"/>
                <w:szCs w:val="20"/>
              </w:rPr>
              <w:fldChar w:fldCharType="begin">
                <w:fldData xml:space="preserve">PEVuZE5vdGU+PENpdGU+PEF1dGhvcj5UcmFuPC9BdXRob3I+PFllYXI+MjAxNTwvWWVhcj48UmVj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PEVuZE5vdGU+PENpdGU+PEF1dGhvcj5UcmFuPC9BdXRob3I+PFllYXI+MjAxNTwvWWVhcj48UmVj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(9)</w:t>
            </w:r>
            <w:r w:rsidRPr="0082185C">
              <w:rPr>
                <w:rFonts w:ascii="Arial" w:hAnsi="Arial" w:cs="Arial"/>
                <w:b/>
                <w:bCs/>
                <w:color w:val="000000"/>
                <w:sz w:val="18"/>
                <w:szCs w:val="20"/>
              </w:rPr>
              <w:fldChar w:fldCharType="end"/>
            </w:r>
          </w:p>
        </w:tc>
        <w:tc>
          <w:tcPr>
            <w:tcW w:w="338" w:type="pct"/>
            <w:vAlign w:val="bottom"/>
          </w:tcPr>
          <w:p w14:paraId="3E3A52F1"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Silva</w:t>
            </w:r>
            <w:r w:rsidRPr="0082185C">
              <w:rPr>
                <w:rFonts w:ascii="Arial" w:hAnsi="Arial" w:cs="Arial"/>
                <w:b/>
                <w:bCs/>
                <w:color w:val="000000"/>
                <w:sz w:val="18"/>
                <w:szCs w:val="20"/>
              </w:rPr>
              <w:fldChar w:fldCharType="begin"/>
            </w:r>
            <w:r w:rsidRPr="0082185C">
              <w:rPr>
                <w:rFonts w:ascii="Arial" w:hAnsi="Arial" w:cs="Arial"/>
                <w:b/>
                <w:bCs/>
                <w:color w:val="000000"/>
                <w:sz w:val="18"/>
                <w:szCs w:val="20"/>
              </w:rPr>
              <w:instrText xml:space="preserve"> ADDIN EN.CITE &lt;EndNote&gt;&lt;Cite&gt;&lt;Author&gt;Silva&lt;/Author&gt;&lt;Year&gt;2010&lt;/Year&gt;&lt;RecNum&gt;5943&lt;/RecNum&gt;&lt;DisplayText&gt;(10)&lt;/DisplayText&gt;&lt;record&gt;&lt;rec-number&gt;5943&lt;/rec-number&gt;&lt;foreign-keys&gt;&lt;key app="EN" db-id="2p2fdzsf42s5eeezfzjvepzo5zfartw2zzzf" timestamp="1499957979"&gt;5943&lt;/key&gt;&lt;/foreign-keys&gt;&lt;ref-type name="Journal Article"&gt;17&lt;/ref-type&gt;&lt;contributors&gt;&lt;authors&gt;&lt;author&gt;Silva, R. G.&lt;/author&gt;&lt;author&gt;Lima, G. G.&lt;/author&gt;&lt;author&gt;Guerra, N.&lt;/author&gt;&lt;author&gt;Bigolin, A. V.&lt;/author&gt;&lt;author&gt;Petersen, L. C.&lt;/author&gt;&lt;/authors&gt;&lt;/contributors&gt;&lt;auth-address&gt;Unidade Pos-Operatoria, FUC. roger.gs@terra.com.br&lt;/auth-address&gt;&lt;titles&gt;&lt;title&gt;Risk index proposal to predict atrial fibrillation after cardiac surgery&lt;/title&gt;&lt;secondary-title&gt;Rev Bras Cir Cardiovasc&lt;/secondary-title&gt;&lt;/titles&gt;&lt;periodical&gt;&lt;full-title&gt;Rev Bras Cir Cardiovasc&lt;/full-title&gt;&lt;/periodical&gt;&lt;pages&gt;183-9&lt;/pages&gt;&lt;volume&gt;25&lt;/volume&gt;&lt;number&gt;2&lt;/number&gt;&lt;edition&gt;2010/08/31&lt;/edition&gt;&lt;keywords&gt;&lt;keyword&gt;Aged&lt;/keyword&gt;&lt;keyword&gt;Atrial Fibrillation/diagnosis/epidemiology/*etiology&lt;/keyword&gt;&lt;keyword&gt;Cardiac Surgical Procedures/*adverse effects&lt;/keyword&gt;&lt;keyword&gt;Female&lt;/keyword&gt;&lt;keyword&gt;Humans&lt;/keyword&gt;&lt;keyword&gt;Incidence&lt;/keyword&gt;&lt;keyword&gt;Logistic Models&lt;/keyword&gt;&lt;keyword&gt;Male&lt;/keyword&gt;&lt;keyword&gt;Middle Aged&lt;/keyword&gt;&lt;keyword&gt;Prospective Studies&lt;/keyword&gt;&lt;keyword&gt;Risk Factors&lt;/keyword&gt;&lt;/keywords&gt;&lt;dates&gt;&lt;year&gt;2010&lt;/year&gt;&lt;pub-dates&gt;&lt;date&gt;Apr-Jun&lt;/date&gt;&lt;/pub-dates&gt;&lt;/dates&gt;&lt;accession-num&gt;20802909&lt;/accession-num&gt;&lt;urls&gt;&lt;related-urls&gt;&lt;url&gt;https://www.ncbi.nlm.nih.gov/pubmed/20802909&lt;/url&gt;&lt;/related-urls&gt;&lt;/urls&gt;&lt;/record&gt;&lt;/Cite&gt;&lt;/EndNote&gt;</w:instrText>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(10)</w:t>
            </w:r>
            <w:r w:rsidRPr="0082185C">
              <w:rPr>
                <w:rFonts w:ascii="Arial" w:hAnsi="Arial" w:cs="Arial"/>
                <w:b/>
                <w:bCs/>
                <w:color w:val="000000"/>
                <w:sz w:val="18"/>
                <w:szCs w:val="20"/>
              </w:rPr>
              <w:fldChar w:fldCharType="end"/>
            </w:r>
          </w:p>
        </w:tc>
        <w:tc>
          <w:tcPr>
            <w:tcW w:w="566" w:type="pct"/>
            <w:vAlign w:val="bottom"/>
          </w:tcPr>
          <w:p w14:paraId="5E8CCA61"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proofErr w:type="spellStart"/>
            <w:r w:rsidRPr="0082185C">
              <w:rPr>
                <w:rFonts w:ascii="Arial" w:hAnsi="Arial" w:cs="Arial"/>
                <w:b/>
                <w:bCs/>
                <w:color w:val="000000"/>
                <w:sz w:val="18"/>
                <w:szCs w:val="20"/>
              </w:rPr>
              <w:t>Orlowska-Baranowska</w:t>
            </w:r>
            <w:proofErr w:type="spellEnd"/>
            <w:r w:rsidRPr="0082185C">
              <w:rPr>
                <w:rFonts w:ascii="Arial" w:hAnsi="Arial" w:cs="Arial"/>
                <w:b/>
                <w:bCs/>
                <w:color w:val="000000"/>
                <w:sz w:val="18"/>
                <w:szCs w:val="20"/>
              </w:rPr>
              <w:fldChar w:fldCharType="begin">
                <w:fldData xml:space="preserve">PEVuZE5vdGU+PENpdGU+PEF1dGhvcj5Pcmxvd3NrYS1CYXJhbm93c2thPC9BdXRob3I+PFllYXI+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</w:fldData>
              </w:fldChar>
            </w:r>
            <w:r w:rsidRPr="0082185C">
              <w:rPr>
                <w:rFonts w:ascii="Arial" w:hAnsi="Arial" w:cs="Arial"/>
                <w:b/>
                <w:bCs/>
                <w:color w:val="000000"/>
                <w:sz w:val="18"/>
                <w:szCs w:val="20"/>
              </w:rPr>
              <w:instrText xml:space="preserve"> ADDIN EN.CITE </w:instrText>
            </w:r>
            <w:r w:rsidRPr="0082185C">
              <w:rPr>
                <w:rFonts w:ascii="Arial" w:hAnsi="Arial" w:cs="Arial"/>
                <w:b/>
                <w:bCs/>
                <w:color w:val="000000"/>
                <w:sz w:val="18"/>
                <w:szCs w:val="20"/>
              </w:rPr>
              <w:fldChar w:fldCharType="begin">
                <w:fldData xml:space="preserve">PEVuZE5vdGU+PENpdGU+PEF1dGhvcj5Pcmxvd3NrYS1CYXJhbm93c2thPC9BdXRob3I+PFllYXI+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</w:fldData>
              </w:fldChar>
            </w:r>
            <w:r w:rsidRPr="0082185C">
              <w:rPr>
                <w:rFonts w:ascii="Arial" w:hAnsi="Arial" w:cs="Arial"/>
                <w:b/>
                <w:bCs/>
                <w:color w:val="000000"/>
                <w:sz w:val="18"/>
                <w:szCs w:val="20"/>
              </w:rPr>
              <w:instrText xml:space="preserve"> ADDIN EN.CITE.DATA </w:instrText>
            </w:r>
            <w:r w:rsidRPr="0082185C">
              <w:rPr>
                <w:rFonts w:ascii="Arial" w:hAnsi="Arial" w:cs="Arial"/>
                <w:b/>
                <w:bCs/>
                <w:color w:val="000000"/>
                <w:sz w:val="18"/>
                <w:szCs w:val="20"/>
              </w:rPr>
            </w:r>
            <w:r w:rsidRPr="0082185C">
              <w:rPr>
                <w:rFonts w:ascii="Arial" w:hAnsi="Arial" w:cs="Arial"/>
                <w:b/>
                <w:bCs/>
                <w:color w:val="000000"/>
                <w:sz w:val="18"/>
                <w:szCs w:val="20"/>
              </w:rPr>
              <w:fldChar w:fldCharType="end"/>
            </w:r>
            <w:r w:rsidRPr="0082185C">
              <w:rPr>
                <w:rFonts w:ascii="Arial" w:hAnsi="Arial" w:cs="Arial"/>
                <w:b/>
                <w:bCs/>
                <w:color w:val="000000"/>
                <w:sz w:val="18"/>
                <w:szCs w:val="20"/>
              </w:rPr>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(11)</w:t>
            </w:r>
            <w:r w:rsidRPr="0082185C">
              <w:rPr>
                <w:rFonts w:ascii="Arial" w:hAnsi="Arial" w:cs="Arial"/>
                <w:b/>
                <w:bCs/>
                <w:color w:val="000000"/>
                <w:sz w:val="18"/>
                <w:szCs w:val="20"/>
              </w:rPr>
              <w:fldChar w:fldCharType="end"/>
            </w:r>
          </w:p>
        </w:tc>
        <w:tc>
          <w:tcPr>
            <w:tcW w:w="438" w:type="pct"/>
            <w:vAlign w:val="bottom"/>
          </w:tcPr>
          <w:p w14:paraId="5A3CDB7B"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Wiggins</w:t>
            </w:r>
            <w:r w:rsidRPr="0082185C">
              <w:rPr>
                <w:rFonts w:ascii="Arial" w:hAnsi="Arial" w:cs="Arial"/>
                <w:b/>
                <w:bCs/>
                <w:color w:val="000000"/>
                <w:sz w:val="18"/>
                <w:szCs w:val="20"/>
              </w:rPr>
              <w:fldChar w:fldCharType="begin"/>
            </w:r>
            <w:r w:rsidRPr="0082185C">
              <w:rPr>
                <w:rFonts w:ascii="Arial" w:hAnsi="Arial" w:cs="Arial"/>
                <w:b/>
                <w:bCs/>
                <w:color w:val="000000"/>
                <w:sz w:val="18"/>
                <w:szCs w:val="20"/>
              </w:rPr>
              <w:instrText xml:space="preserve"> ADDIN EN.CITE &lt;EndNote&gt;&lt;Cite&gt;&lt;Author&gt;Wiggins&lt;/Author&gt;&lt;Year&gt;2006&lt;/Year&gt;&lt;RecNum&gt;5939&lt;/RecNum&gt;&lt;DisplayText&gt;(12)&lt;/DisplayText&gt;&lt;record&gt;&lt;rec-number&gt;5939&lt;/rec-number&gt;&lt;foreign-keys&gt;&lt;key app="EN" db-id="2p2fdzsf42s5eeezfzjvepzo5zfartw2zzzf" timestamp="1499957939"&gt;5939&lt;/key&gt;&lt;/foreign-keys&gt;&lt;ref-type name="Journal Article"&gt;17&lt;/ref-type&gt;&lt;contributors&gt;&lt;authors&gt;&lt;author&gt;Wiggins, M. C.&lt;/author&gt;&lt;author&gt;Firpi, H. A.&lt;/author&gt;&lt;author&gt;Blanco, R. R.&lt;/author&gt;&lt;author&gt;Amer, M.&lt;/author&gt;&lt;author&gt;Dudley, S. C.&lt;/author&gt;&lt;/authors&gt;&lt;/contributors&gt;&lt;auth-address&gt;Georgia Inst. of Technol., Atlanta, GA 30332, USA. mail@matthewcwiggins.com&lt;/auth-address&gt;&lt;titles&gt;&lt;title&gt;Prediction of atrial fibrillation following cardiac surgery using rough set derived rules&lt;/title&gt;&lt;secondary-title&gt;Conf Proc IEEE Eng Med Biol Soc&lt;/secondary-title&gt;&lt;/titles&gt;&lt;periodical&gt;&lt;full-title&gt;Conf Proc IEEE Eng Med Biol Soc&lt;/full-title&gt;&lt;/periodical&gt;&lt;pages&gt;4006-9&lt;/pages&gt;&lt;volume&gt;1&lt;/volume&gt;&lt;edition&gt;2007/10/20&lt;/edition&gt;&lt;keywords&gt;&lt;keyword&gt;Aged&lt;/keyword&gt;&lt;keyword&gt;Atrial Fibrillation/*epidemiology/etiology&lt;/keyword&gt;&lt;keyword&gt;Body Surface Area&lt;/keyword&gt;&lt;keyword&gt;Cardiac Surgical Procedures/*adverse effects&lt;/keyword&gt;&lt;keyword&gt;Cardiomegaly/epidemiology&lt;/keyword&gt;&lt;keyword&gt;Female&lt;/keyword&gt;&lt;keyword&gt;Humans&lt;/keyword&gt;&lt;keyword&gt;Male&lt;/keyword&gt;&lt;keyword&gt;Middle Aged&lt;/keyword&gt;&lt;keyword&gt;Predictive Value of Tests&lt;/keyword&gt;&lt;keyword&gt;Retrospective Studies&lt;/keyword&gt;&lt;keyword&gt;Risk Factors&lt;/keyword&gt;&lt;keyword&gt;Smoking/epidemiology&lt;/keyword&gt;&lt;/keywords&gt;&lt;dates&gt;&lt;year&gt;2006&lt;/year&gt;&lt;/dates&gt;&lt;isbn&gt;1557-170X (Print)&amp;#xD;1557-170X (Linking)&lt;/isbn&gt;&lt;accession-num&gt;17946215&lt;/accession-num&gt;&lt;urls&gt;&lt;related-urls&gt;&lt;url&gt;https://www.ncbi.nlm.nih.gov/pubmed/17946215&lt;/url&gt;&lt;url&gt;https://www.ncbi.nlm.nih.gov/pmc/articles/PMC3158652/pdf/nihms-313933.pdf&lt;/url&gt;&lt;/related-urls&gt;&lt;/urls&gt;&lt;custom2&gt;PMC3158652&lt;/custom2&gt;&lt;electronic-resource-num&gt;10.1109/IEMBS.2006.259834&lt;/electronic-resource-num&gt;&lt;/record&gt;&lt;/Cite&gt;&lt;/EndNote&gt;</w:instrText>
            </w:r>
            <w:r w:rsidRPr="0082185C">
              <w:rPr>
                <w:rFonts w:ascii="Arial" w:hAnsi="Arial" w:cs="Arial"/>
                <w:b/>
                <w:bCs/>
                <w:color w:val="000000"/>
                <w:sz w:val="18"/>
                <w:szCs w:val="20"/>
              </w:rPr>
              <w:fldChar w:fldCharType="separate"/>
            </w:r>
            <w:r w:rsidRPr="0082185C">
              <w:rPr>
                <w:rFonts w:ascii="Arial" w:hAnsi="Arial" w:cs="Arial"/>
                <w:b/>
                <w:bCs/>
                <w:noProof/>
                <w:color w:val="000000"/>
                <w:sz w:val="18"/>
                <w:szCs w:val="20"/>
              </w:rPr>
              <w:t>(12)</w:t>
            </w:r>
            <w:r w:rsidRPr="0082185C">
              <w:rPr>
                <w:rFonts w:ascii="Arial" w:hAnsi="Arial" w:cs="Arial"/>
                <w:b/>
                <w:bCs/>
                <w:color w:val="000000"/>
                <w:sz w:val="18"/>
                <w:szCs w:val="20"/>
              </w:rPr>
              <w:fldChar w:fldCharType="end"/>
            </w:r>
          </w:p>
        </w:tc>
      </w:tr>
      <w:tr w:rsidR="006221DA" w:rsidRPr="0082185C" w14:paraId="33BFF020" w14:textId="77777777" w:rsidTr="00513CB5">
        <w:tblPrEx>
          <w:tblBorders>
            <w:top w:val="none" w:sz="0" w:space="0" w:color="auto"/>
          </w:tblBorders>
        </w:tblPrEx>
        <w:tc>
          <w:tcPr>
            <w:tcW w:w="320" w:type="pct"/>
            <w:vAlign w:val="bottom"/>
          </w:tcPr>
          <w:p w14:paraId="4734BAE3"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Year</w:t>
            </w:r>
          </w:p>
        </w:tc>
        <w:tc>
          <w:tcPr>
            <w:tcW w:w="349" w:type="pct"/>
            <w:vAlign w:val="bottom"/>
          </w:tcPr>
          <w:p w14:paraId="4CF2619E"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2012</w:t>
            </w:r>
          </w:p>
        </w:tc>
        <w:tc>
          <w:tcPr>
            <w:tcW w:w="352" w:type="pct"/>
            <w:vAlign w:val="bottom"/>
          </w:tcPr>
          <w:p w14:paraId="0997CB5C"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2007</w:t>
            </w:r>
          </w:p>
        </w:tc>
        <w:tc>
          <w:tcPr>
            <w:tcW w:w="370" w:type="pct"/>
            <w:vAlign w:val="bottom"/>
          </w:tcPr>
          <w:p w14:paraId="1F613D8C"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2013</w:t>
            </w:r>
          </w:p>
        </w:tc>
        <w:tc>
          <w:tcPr>
            <w:tcW w:w="484" w:type="pct"/>
            <w:vAlign w:val="bottom"/>
          </w:tcPr>
          <w:p w14:paraId="7082F561"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2014</w:t>
            </w:r>
          </w:p>
        </w:tc>
        <w:tc>
          <w:tcPr>
            <w:tcW w:w="431" w:type="pct"/>
            <w:vAlign w:val="bottom"/>
          </w:tcPr>
          <w:p w14:paraId="6B0C7C0D"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2002</w:t>
            </w:r>
          </w:p>
        </w:tc>
        <w:tc>
          <w:tcPr>
            <w:tcW w:w="388" w:type="pct"/>
            <w:vAlign w:val="bottom"/>
          </w:tcPr>
          <w:p w14:paraId="58FFFBA0"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2004</w:t>
            </w:r>
          </w:p>
        </w:tc>
        <w:tc>
          <w:tcPr>
            <w:tcW w:w="345" w:type="pct"/>
            <w:vAlign w:val="bottom"/>
          </w:tcPr>
          <w:p w14:paraId="6F652188"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2016</w:t>
            </w:r>
          </w:p>
        </w:tc>
        <w:tc>
          <w:tcPr>
            <w:tcW w:w="328" w:type="pct"/>
            <w:vAlign w:val="bottom"/>
          </w:tcPr>
          <w:p w14:paraId="15C45AA4"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2015</w:t>
            </w:r>
          </w:p>
        </w:tc>
        <w:tc>
          <w:tcPr>
            <w:tcW w:w="292" w:type="pct"/>
            <w:vAlign w:val="bottom"/>
          </w:tcPr>
          <w:p w14:paraId="28D5FF59"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2015</w:t>
            </w:r>
          </w:p>
        </w:tc>
        <w:tc>
          <w:tcPr>
            <w:tcW w:w="338" w:type="pct"/>
            <w:vAlign w:val="bottom"/>
          </w:tcPr>
          <w:p w14:paraId="34B1D4E5"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2010</w:t>
            </w:r>
          </w:p>
        </w:tc>
        <w:tc>
          <w:tcPr>
            <w:tcW w:w="566" w:type="pct"/>
            <w:vAlign w:val="bottom"/>
          </w:tcPr>
          <w:p w14:paraId="25412DAF"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2003</w:t>
            </w:r>
          </w:p>
        </w:tc>
        <w:tc>
          <w:tcPr>
            <w:tcW w:w="438" w:type="pct"/>
            <w:vAlign w:val="bottom"/>
          </w:tcPr>
          <w:p w14:paraId="508259E8"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2006</w:t>
            </w:r>
          </w:p>
        </w:tc>
      </w:tr>
      <w:tr w:rsidR="006221DA" w:rsidRPr="0082185C" w14:paraId="1160445B" w14:textId="77777777" w:rsidTr="00513CB5">
        <w:tc>
          <w:tcPr>
            <w:tcW w:w="320" w:type="pct"/>
            <w:vAlign w:val="bottom"/>
          </w:tcPr>
          <w:p w14:paraId="656BC31B" w14:textId="77777777" w:rsidR="006221DA" w:rsidRPr="0082185C" w:rsidRDefault="006221DA" w:rsidP="00513CB5">
            <w:pPr>
              <w:autoSpaceDE w:val="0"/>
              <w:autoSpaceDN w:val="0"/>
              <w:adjustRightInd w:val="0"/>
              <w:spacing w:line="380" w:lineRule="atLeast"/>
              <w:rPr>
                <w:rFonts w:ascii="Arial" w:hAnsi="Arial" w:cs="Arial"/>
                <w:b/>
                <w:bCs/>
                <w:color w:val="000000"/>
                <w:sz w:val="18"/>
                <w:szCs w:val="20"/>
              </w:rPr>
            </w:pPr>
            <w:r w:rsidRPr="0082185C">
              <w:rPr>
                <w:rFonts w:ascii="Arial" w:hAnsi="Arial" w:cs="Arial"/>
                <w:b/>
                <w:bCs/>
                <w:color w:val="000000"/>
                <w:sz w:val="18"/>
                <w:szCs w:val="20"/>
              </w:rPr>
              <w:t># patients</w:t>
            </w:r>
          </w:p>
        </w:tc>
        <w:tc>
          <w:tcPr>
            <w:tcW w:w="349" w:type="pct"/>
            <w:vAlign w:val="bottom"/>
          </w:tcPr>
          <w:p w14:paraId="7228C796"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Pr>
                <w:rFonts w:ascii="Arial" w:hAnsi="Arial" w:cs="Arial"/>
                <w:color w:val="000000"/>
                <w:sz w:val="18"/>
                <w:szCs w:val="20"/>
              </w:rPr>
              <w:t>16,196</w:t>
            </w:r>
          </w:p>
        </w:tc>
        <w:tc>
          <w:tcPr>
            <w:tcW w:w="352" w:type="pct"/>
            <w:vAlign w:val="bottom"/>
          </w:tcPr>
          <w:p w14:paraId="217DAB19"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19,083</w:t>
            </w:r>
          </w:p>
        </w:tc>
        <w:tc>
          <w:tcPr>
            <w:tcW w:w="370" w:type="pct"/>
            <w:vAlign w:val="bottom"/>
          </w:tcPr>
          <w:p w14:paraId="6D199D3F"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18,556</w:t>
            </w:r>
          </w:p>
        </w:tc>
        <w:tc>
          <w:tcPr>
            <w:tcW w:w="484" w:type="pct"/>
            <w:vAlign w:val="bottom"/>
          </w:tcPr>
          <w:p w14:paraId="0AB25873"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Pr>
                <w:rFonts w:ascii="Arial" w:hAnsi="Arial" w:cs="Arial"/>
                <w:color w:val="000000"/>
                <w:sz w:val="18"/>
                <w:szCs w:val="20"/>
              </w:rPr>
              <w:t>12,938</w:t>
            </w:r>
          </w:p>
        </w:tc>
        <w:tc>
          <w:tcPr>
            <w:tcW w:w="431" w:type="pct"/>
            <w:vAlign w:val="bottom"/>
          </w:tcPr>
          <w:p w14:paraId="76F7F03E"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10,550</w:t>
            </w:r>
          </w:p>
        </w:tc>
        <w:tc>
          <w:tcPr>
            <w:tcW w:w="388" w:type="pct"/>
            <w:vAlign w:val="bottom"/>
          </w:tcPr>
          <w:p w14:paraId="20C86AC5"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Pr>
                <w:rFonts w:ascii="Arial" w:hAnsi="Arial" w:cs="Arial"/>
                <w:color w:val="000000"/>
                <w:sz w:val="18"/>
                <w:szCs w:val="20"/>
              </w:rPr>
              <w:t>3,093</w:t>
            </w:r>
          </w:p>
        </w:tc>
        <w:tc>
          <w:tcPr>
            <w:tcW w:w="345" w:type="pct"/>
            <w:vAlign w:val="bottom"/>
          </w:tcPr>
          <w:p w14:paraId="43B4BEF0"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2,168</w:t>
            </w:r>
          </w:p>
        </w:tc>
        <w:tc>
          <w:tcPr>
            <w:tcW w:w="328" w:type="pct"/>
            <w:vAlign w:val="bottom"/>
          </w:tcPr>
          <w:p w14:paraId="080DDFF2"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Pr>
                <w:rFonts w:ascii="Arial" w:hAnsi="Arial" w:cs="Arial"/>
                <w:color w:val="000000"/>
                <w:sz w:val="18"/>
                <w:szCs w:val="20"/>
              </w:rPr>
              <w:t>556</w:t>
            </w:r>
          </w:p>
        </w:tc>
        <w:tc>
          <w:tcPr>
            <w:tcW w:w="292" w:type="pct"/>
            <w:vAlign w:val="bottom"/>
          </w:tcPr>
          <w:p w14:paraId="175509D4"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999</w:t>
            </w:r>
          </w:p>
        </w:tc>
        <w:tc>
          <w:tcPr>
            <w:tcW w:w="338" w:type="pct"/>
            <w:vAlign w:val="bottom"/>
          </w:tcPr>
          <w:p w14:paraId="3466C55C"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452</w:t>
            </w:r>
          </w:p>
        </w:tc>
        <w:tc>
          <w:tcPr>
            <w:tcW w:w="566" w:type="pct"/>
            <w:vAlign w:val="bottom"/>
          </w:tcPr>
          <w:p w14:paraId="65AE2EDD"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423</w:t>
            </w:r>
          </w:p>
        </w:tc>
        <w:tc>
          <w:tcPr>
            <w:tcW w:w="438" w:type="pct"/>
            <w:vAlign w:val="bottom"/>
          </w:tcPr>
          <w:p w14:paraId="6648C952" w14:textId="77777777" w:rsidR="006221DA" w:rsidRPr="0082185C" w:rsidRDefault="006221DA" w:rsidP="00513CB5">
            <w:pPr>
              <w:autoSpaceDE w:val="0"/>
              <w:autoSpaceDN w:val="0"/>
              <w:adjustRightInd w:val="0"/>
              <w:spacing w:line="380" w:lineRule="atLeast"/>
              <w:jc w:val="right"/>
              <w:rPr>
                <w:rFonts w:ascii="Arial" w:hAnsi="Arial" w:cs="Arial"/>
                <w:color w:val="000000"/>
                <w:sz w:val="18"/>
                <w:szCs w:val="20"/>
              </w:rPr>
            </w:pPr>
            <w:r w:rsidRPr="0082185C">
              <w:rPr>
                <w:rFonts w:ascii="Arial" w:hAnsi="Arial" w:cs="Arial"/>
                <w:color w:val="000000"/>
                <w:sz w:val="18"/>
                <w:szCs w:val="20"/>
              </w:rPr>
              <w:t>377</w:t>
            </w:r>
          </w:p>
        </w:tc>
      </w:tr>
    </w:tbl>
    <w:p w14:paraId="352B0A4F" w14:textId="77777777" w:rsidR="006221DA" w:rsidRDefault="006221DA" w:rsidP="006221DA">
      <w:pPr>
        <w:spacing w:after="120" w:line="480" w:lineRule="auto"/>
        <w:rPr>
          <w:rFonts w:ascii="Arial" w:hAnsi="Arial" w:cs="Arial"/>
          <w:sz w:val="22"/>
          <w:szCs w:val="22"/>
        </w:rPr>
      </w:pPr>
    </w:p>
    <w:p w14:paraId="4F375BD4" w14:textId="77777777" w:rsidR="006221DA" w:rsidRDefault="006221DA" w:rsidP="006221DA">
      <w:pPr>
        <w:spacing w:after="120" w:line="480" w:lineRule="auto"/>
        <w:rPr>
          <w:rFonts w:ascii="Arial" w:hAnsi="Arial" w:cs="Arial"/>
          <w:sz w:val="22"/>
          <w:szCs w:val="22"/>
        </w:rPr>
      </w:pPr>
      <w:r>
        <w:rPr>
          <w:rFonts w:ascii="Arial" w:hAnsi="Arial" w:cs="Arial"/>
          <w:sz w:val="22"/>
          <w:szCs w:val="22"/>
        </w:rPr>
        <w:t>Publications not in final table</w:t>
      </w:r>
    </w:p>
    <w:p w14:paraId="19CAB9C5" w14:textId="77777777" w:rsidR="006221DA" w:rsidRPr="00297818" w:rsidRDefault="006221DA" w:rsidP="006221DA">
      <w:pPr>
        <w:pStyle w:val="ListParagraph"/>
        <w:numPr>
          <w:ilvl w:val="0"/>
          <w:numId w:val="2"/>
        </w:numPr>
        <w:rPr>
          <w:rFonts w:ascii="Arial" w:hAnsi="Arial" w:cs="Arial"/>
          <w:sz w:val="22"/>
          <w:szCs w:val="22"/>
        </w:rPr>
      </w:pPr>
      <w:r w:rsidRPr="00297818">
        <w:rPr>
          <w:rFonts w:ascii="Arial" w:hAnsi="Arial" w:cs="Arial"/>
          <w:sz w:val="22"/>
          <w:szCs w:val="22"/>
        </w:rPr>
        <w:t xml:space="preserve">Mayr A, </w:t>
      </w:r>
      <w:proofErr w:type="spellStart"/>
      <w:r w:rsidRPr="00297818">
        <w:rPr>
          <w:rFonts w:ascii="Arial" w:hAnsi="Arial" w:cs="Arial"/>
          <w:sz w:val="22"/>
          <w:szCs w:val="22"/>
        </w:rPr>
        <w:t>Knotzer</w:t>
      </w:r>
      <w:proofErr w:type="spellEnd"/>
      <w:r w:rsidRPr="00297818">
        <w:rPr>
          <w:rFonts w:ascii="Arial" w:hAnsi="Arial" w:cs="Arial"/>
          <w:sz w:val="22"/>
          <w:szCs w:val="22"/>
        </w:rPr>
        <w:t xml:space="preserve"> H, </w:t>
      </w:r>
      <w:proofErr w:type="spellStart"/>
      <w:r w:rsidRPr="00297818">
        <w:rPr>
          <w:rFonts w:ascii="Arial" w:hAnsi="Arial" w:cs="Arial"/>
          <w:sz w:val="22"/>
          <w:szCs w:val="22"/>
        </w:rPr>
        <w:t>Pajk</w:t>
      </w:r>
      <w:proofErr w:type="spellEnd"/>
      <w:r w:rsidRPr="00297818">
        <w:rPr>
          <w:rFonts w:ascii="Arial" w:hAnsi="Arial" w:cs="Arial"/>
          <w:sz w:val="22"/>
          <w:szCs w:val="22"/>
        </w:rPr>
        <w:t xml:space="preserve"> W, </w:t>
      </w:r>
      <w:proofErr w:type="spellStart"/>
      <w:r w:rsidRPr="00297818">
        <w:rPr>
          <w:rFonts w:ascii="Arial" w:hAnsi="Arial" w:cs="Arial"/>
          <w:sz w:val="22"/>
          <w:szCs w:val="22"/>
        </w:rPr>
        <w:t>Luckner</w:t>
      </w:r>
      <w:proofErr w:type="spellEnd"/>
      <w:r w:rsidRPr="00297818">
        <w:rPr>
          <w:rFonts w:ascii="Arial" w:hAnsi="Arial" w:cs="Arial"/>
          <w:sz w:val="22"/>
          <w:szCs w:val="22"/>
        </w:rPr>
        <w:t xml:space="preserve"> G, </w:t>
      </w:r>
      <w:proofErr w:type="spellStart"/>
      <w:r w:rsidRPr="00297818">
        <w:rPr>
          <w:rFonts w:ascii="Arial" w:hAnsi="Arial" w:cs="Arial"/>
          <w:sz w:val="22"/>
          <w:szCs w:val="22"/>
        </w:rPr>
        <w:t>Ritsch</w:t>
      </w:r>
      <w:proofErr w:type="spellEnd"/>
      <w:r w:rsidRPr="00297818">
        <w:rPr>
          <w:rFonts w:ascii="Arial" w:hAnsi="Arial" w:cs="Arial"/>
          <w:sz w:val="22"/>
          <w:szCs w:val="22"/>
        </w:rPr>
        <w:t xml:space="preserve"> N, </w:t>
      </w:r>
      <w:proofErr w:type="spellStart"/>
      <w:r w:rsidRPr="00297818">
        <w:rPr>
          <w:rFonts w:ascii="Arial" w:hAnsi="Arial" w:cs="Arial"/>
          <w:sz w:val="22"/>
          <w:szCs w:val="22"/>
        </w:rPr>
        <w:t>Dünser</w:t>
      </w:r>
      <w:proofErr w:type="spellEnd"/>
      <w:r w:rsidRPr="00297818">
        <w:rPr>
          <w:rFonts w:ascii="Arial" w:hAnsi="Arial" w:cs="Arial"/>
          <w:sz w:val="22"/>
          <w:szCs w:val="22"/>
        </w:rPr>
        <w:t xml:space="preserve"> M, Ulmer H, </w:t>
      </w:r>
      <w:proofErr w:type="spellStart"/>
      <w:r w:rsidRPr="00297818">
        <w:rPr>
          <w:rFonts w:ascii="Arial" w:hAnsi="Arial" w:cs="Arial"/>
          <w:sz w:val="22"/>
          <w:szCs w:val="22"/>
        </w:rPr>
        <w:t>Schobersberger</w:t>
      </w:r>
      <w:proofErr w:type="spellEnd"/>
      <w:r w:rsidRPr="00297818">
        <w:rPr>
          <w:rFonts w:ascii="Arial" w:hAnsi="Arial" w:cs="Arial"/>
          <w:sz w:val="22"/>
          <w:szCs w:val="22"/>
        </w:rPr>
        <w:t xml:space="preserve"> W, </w:t>
      </w:r>
      <w:proofErr w:type="spellStart"/>
      <w:r w:rsidRPr="00297818">
        <w:rPr>
          <w:rFonts w:ascii="Arial" w:hAnsi="Arial" w:cs="Arial"/>
          <w:sz w:val="22"/>
          <w:szCs w:val="22"/>
        </w:rPr>
        <w:t>Hasibeder</w:t>
      </w:r>
      <w:proofErr w:type="spellEnd"/>
      <w:r w:rsidRPr="00297818">
        <w:rPr>
          <w:rFonts w:ascii="Arial" w:hAnsi="Arial" w:cs="Arial"/>
          <w:sz w:val="22"/>
          <w:szCs w:val="22"/>
        </w:rPr>
        <w:t xml:space="preserve"> W. Risk factors associated with new onset tachyarrhythmias after cardiac surgery--a retrospective analysis. Acta </w:t>
      </w:r>
      <w:proofErr w:type="spellStart"/>
      <w:r w:rsidRPr="00297818">
        <w:rPr>
          <w:rFonts w:ascii="Arial" w:hAnsi="Arial" w:cs="Arial"/>
          <w:sz w:val="22"/>
          <w:szCs w:val="22"/>
        </w:rPr>
        <w:t>Anaesthesiol</w:t>
      </w:r>
      <w:proofErr w:type="spellEnd"/>
      <w:r w:rsidRPr="00297818">
        <w:rPr>
          <w:rFonts w:ascii="Arial" w:hAnsi="Arial" w:cs="Arial"/>
          <w:sz w:val="22"/>
          <w:szCs w:val="22"/>
        </w:rPr>
        <w:t xml:space="preserve"> Scand. 2001 May;45(5):543-9. PubMed PMID: 11309001.  </w:t>
      </w:r>
    </w:p>
    <w:p w14:paraId="114587AC"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purely AF, also other tachyarrhythmias</w:t>
      </w:r>
    </w:p>
    <w:p w14:paraId="33728171"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4ADC891E" w14:textId="77777777" w:rsidR="006221DA" w:rsidRPr="00297818" w:rsidRDefault="006221DA" w:rsidP="006221DA">
      <w:pPr>
        <w:pStyle w:val="ListParagraph"/>
        <w:numPr>
          <w:ilvl w:val="0"/>
          <w:numId w:val="2"/>
        </w:numPr>
        <w:rPr>
          <w:rFonts w:ascii="Arial" w:hAnsi="Arial" w:cs="Arial"/>
          <w:sz w:val="22"/>
          <w:szCs w:val="22"/>
        </w:rPr>
      </w:pPr>
      <w:r w:rsidRPr="00297818">
        <w:rPr>
          <w:rFonts w:ascii="Arial" w:hAnsi="Arial" w:cs="Arial"/>
          <w:sz w:val="22"/>
          <w:szCs w:val="22"/>
        </w:rPr>
        <w:t xml:space="preserve">Cameron MJ, Tran DT, </w:t>
      </w:r>
      <w:proofErr w:type="spellStart"/>
      <w:r w:rsidRPr="00297818">
        <w:rPr>
          <w:rFonts w:ascii="Arial" w:hAnsi="Arial" w:cs="Arial"/>
          <w:sz w:val="22"/>
          <w:szCs w:val="22"/>
        </w:rPr>
        <w:t>Abboud</w:t>
      </w:r>
      <w:proofErr w:type="spellEnd"/>
      <w:r w:rsidRPr="00297818">
        <w:rPr>
          <w:rFonts w:ascii="Arial" w:hAnsi="Arial" w:cs="Arial"/>
          <w:sz w:val="22"/>
          <w:szCs w:val="22"/>
        </w:rPr>
        <w:t xml:space="preserve"> J, Newton EK, </w:t>
      </w:r>
      <w:proofErr w:type="spellStart"/>
      <w:r w:rsidRPr="00297818">
        <w:rPr>
          <w:rFonts w:ascii="Arial" w:hAnsi="Arial" w:cs="Arial"/>
          <w:sz w:val="22"/>
          <w:szCs w:val="22"/>
        </w:rPr>
        <w:t>Rashidian</w:t>
      </w:r>
      <w:proofErr w:type="spellEnd"/>
      <w:r w:rsidRPr="00297818">
        <w:rPr>
          <w:rFonts w:ascii="Arial" w:hAnsi="Arial" w:cs="Arial"/>
          <w:sz w:val="22"/>
          <w:szCs w:val="22"/>
        </w:rPr>
        <w:t xml:space="preserve"> H, Dupuis JY. Prospective External Validation of Three Preoperative Risk Scores for Prediction of New Onset Atrial Fibrillation After Cardiac Surgery. </w:t>
      </w:r>
      <w:proofErr w:type="spellStart"/>
      <w:r w:rsidRPr="00297818">
        <w:rPr>
          <w:rFonts w:ascii="Arial" w:hAnsi="Arial" w:cs="Arial"/>
          <w:sz w:val="22"/>
          <w:szCs w:val="22"/>
        </w:rPr>
        <w:t>Anesth</w:t>
      </w:r>
      <w:proofErr w:type="spellEnd"/>
      <w:r w:rsidRPr="00297818">
        <w:rPr>
          <w:rFonts w:ascii="Arial" w:hAnsi="Arial" w:cs="Arial"/>
          <w:sz w:val="22"/>
          <w:szCs w:val="22"/>
        </w:rPr>
        <w:t xml:space="preserve"> </w:t>
      </w:r>
      <w:proofErr w:type="spellStart"/>
      <w:r w:rsidRPr="00297818">
        <w:rPr>
          <w:rFonts w:ascii="Arial" w:hAnsi="Arial" w:cs="Arial"/>
          <w:sz w:val="22"/>
          <w:szCs w:val="22"/>
        </w:rPr>
        <w:t>Analg</w:t>
      </w:r>
      <w:proofErr w:type="spellEnd"/>
      <w:r w:rsidRPr="00297818">
        <w:rPr>
          <w:rFonts w:ascii="Arial" w:hAnsi="Arial" w:cs="Arial"/>
          <w:sz w:val="22"/>
          <w:szCs w:val="22"/>
        </w:rPr>
        <w:t xml:space="preserve">. 2017 May 12. PMID: 28514319. </w:t>
      </w:r>
    </w:p>
    <w:p w14:paraId="09851F2A"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Meta-analysis</w:t>
      </w:r>
    </w:p>
    <w:p w14:paraId="53094AE0"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268A4B31" w14:textId="77777777" w:rsidR="006221DA" w:rsidRPr="00297818" w:rsidRDefault="006221DA" w:rsidP="006221DA">
      <w:pPr>
        <w:pStyle w:val="ListParagraph"/>
        <w:numPr>
          <w:ilvl w:val="0"/>
          <w:numId w:val="2"/>
        </w:numPr>
        <w:rPr>
          <w:rFonts w:ascii="Arial" w:hAnsi="Arial" w:cs="Arial"/>
          <w:sz w:val="22"/>
          <w:szCs w:val="22"/>
        </w:rPr>
      </w:pPr>
      <w:r w:rsidRPr="00297818">
        <w:rPr>
          <w:rFonts w:ascii="Arial" w:hAnsi="Arial" w:cs="Arial"/>
          <w:sz w:val="22"/>
          <w:szCs w:val="22"/>
        </w:rPr>
        <w:t xml:space="preserve">Lip GY, </w:t>
      </w:r>
      <w:proofErr w:type="spellStart"/>
      <w:r w:rsidRPr="00297818">
        <w:rPr>
          <w:rFonts w:ascii="Arial" w:hAnsi="Arial" w:cs="Arial"/>
          <w:sz w:val="22"/>
          <w:szCs w:val="22"/>
        </w:rPr>
        <w:t>Nieuwlaat</w:t>
      </w:r>
      <w:proofErr w:type="spellEnd"/>
      <w:r w:rsidRPr="00297818">
        <w:rPr>
          <w:rFonts w:ascii="Arial" w:hAnsi="Arial" w:cs="Arial"/>
          <w:sz w:val="22"/>
          <w:szCs w:val="22"/>
        </w:rPr>
        <w:t xml:space="preserve"> R, Pisters R, Lane DA, </w:t>
      </w:r>
      <w:proofErr w:type="spellStart"/>
      <w:r w:rsidRPr="00297818">
        <w:rPr>
          <w:rFonts w:ascii="Arial" w:hAnsi="Arial" w:cs="Arial"/>
          <w:sz w:val="22"/>
          <w:szCs w:val="22"/>
        </w:rPr>
        <w:t>Crijns</w:t>
      </w:r>
      <w:proofErr w:type="spellEnd"/>
      <w:r w:rsidRPr="00297818">
        <w:rPr>
          <w:rFonts w:ascii="Arial" w:hAnsi="Arial" w:cs="Arial"/>
          <w:sz w:val="22"/>
          <w:szCs w:val="22"/>
        </w:rPr>
        <w:t xml:space="preserve"> HJ. Refining clinical risk stratification for predicting stroke and thromboembolism in atrial fibrillation using a novel risk factor-based approach: the euro heart survey on atrial fibrillation. Chest. 2010 Feb;137(2):263-72. PMID: 19762550.</w:t>
      </w:r>
    </w:p>
    <w:p w14:paraId="22736C25"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 xml:space="preserve">This is the </w:t>
      </w:r>
      <w:r w:rsidRPr="00297818">
        <w:rPr>
          <w:rFonts w:ascii="Arial" w:eastAsia="Times New Roman" w:hAnsi="Arial" w:cs="Arial"/>
          <w:color w:val="000000"/>
          <w:sz w:val="22"/>
          <w:szCs w:val="22"/>
          <w:shd w:val="clear" w:color="auto" w:fill="FFFFFF"/>
        </w:rPr>
        <w:t>(CHA(</w:t>
      </w:r>
      <w:proofErr w:type="gramStart"/>
      <w:r w:rsidRPr="00297818">
        <w:rPr>
          <w:rFonts w:ascii="Arial" w:eastAsia="Times New Roman" w:hAnsi="Arial" w:cs="Arial"/>
          <w:color w:val="000000"/>
          <w:sz w:val="22"/>
          <w:szCs w:val="22"/>
          <w:shd w:val="clear" w:color="auto" w:fill="FFFFFF"/>
        </w:rPr>
        <w:t>2)DS</w:t>
      </w:r>
      <w:proofErr w:type="gramEnd"/>
      <w:r w:rsidRPr="00297818">
        <w:rPr>
          <w:rFonts w:ascii="Arial" w:eastAsia="Times New Roman" w:hAnsi="Arial" w:cs="Arial"/>
          <w:color w:val="000000"/>
          <w:sz w:val="22"/>
          <w:szCs w:val="22"/>
          <w:shd w:val="clear" w:color="auto" w:fill="FFFFFF"/>
        </w:rPr>
        <w:t>(2)-</w:t>
      </w:r>
      <w:proofErr w:type="spellStart"/>
      <w:r w:rsidRPr="00297818">
        <w:rPr>
          <w:rFonts w:ascii="Arial" w:eastAsia="Times New Roman" w:hAnsi="Arial" w:cs="Arial"/>
          <w:color w:val="000000"/>
          <w:sz w:val="22"/>
          <w:szCs w:val="22"/>
          <w:shd w:val="clear" w:color="auto" w:fill="FFFFFF"/>
        </w:rPr>
        <w:t>VASc</w:t>
      </w:r>
      <w:proofErr w:type="spellEnd"/>
      <w:r w:rsidRPr="00297818">
        <w:rPr>
          <w:rFonts w:ascii="Arial" w:eastAsia="Times New Roman" w:hAnsi="Arial" w:cs="Arial"/>
          <w:sz w:val="22"/>
          <w:szCs w:val="22"/>
        </w:rPr>
        <w:t xml:space="preserve"> </w:t>
      </w:r>
      <w:r w:rsidRPr="00297818">
        <w:rPr>
          <w:rFonts w:ascii="Arial" w:hAnsi="Arial" w:cs="Arial"/>
          <w:sz w:val="22"/>
          <w:szCs w:val="22"/>
        </w:rPr>
        <w:t>score</w:t>
      </w:r>
    </w:p>
    <w:p w14:paraId="41089D03"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027C4034" w14:textId="77777777" w:rsidR="006221DA" w:rsidRPr="00297818" w:rsidRDefault="006221DA" w:rsidP="006221DA">
      <w:pPr>
        <w:pStyle w:val="ListParagraph"/>
        <w:numPr>
          <w:ilvl w:val="0"/>
          <w:numId w:val="2"/>
        </w:numPr>
        <w:rPr>
          <w:rFonts w:ascii="Arial" w:hAnsi="Arial" w:cs="Arial"/>
          <w:sz w:val="22"/>
          <w:szCs w:val="22"/>
        </w:rPr>
      </w:pPr>
      <w:r w:rsidRPr="00297818">
        <w:rPr>
          <w:rFonts w:ascii="Arial" w:hAnsi="Arial" w:cs="Arial"/>
          <w:sz w:val="22"/>
          <w:szCs w:val="22"/>
        </w:rPr>
        <w:t xml:space="preserve">Yin L, Ling X, Zhang Y, Shen H, Min J, Xi W, Wang J, Wang Z. CHADS2 and CHA2DS2-VASc scoring systems for predicting atrial fibrillation following cardiac valve surgery. </w:t>
      </w:r>
      <w:proofErr w:type="spellStart"/>
      <w:r w:rsidRPr="00297818">
        <w:rPr>
          <w:rFonts w:ascii="Arial" w:hAnsi="Arial" w:cs="Arial"/>
          <w:sz w:val="22"/>
          <w:szCs w:val="22"/>
        </w:rPr>
        <w:t>PLoS</w:t>
      </w:r>
      <w:proofErr w:type="spellEnd"/>
      <w:r w:rsidRPr="00297818">
        <w:rPr>
          <w:rFonts w:ascii="Arial" w:hAnsi="Arial" w:cs="Arial"/>
          <w:sz w:val="22"/>
          <w:szCs w:val="22"/>
        </w:rPr>
        <w:t xml:space="preserve"> One. 2015 Apr 7;10(4):  PMID: 25849563</w:t>
      </w:r>
    </w:p>
    <w:p w14:paraId="73B7C2A2"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 xml:space="preserve">Uses the </w:t>
      </w:r>
      <w:r w:rsidRPr="00297818">
        <w:rPr>
          <w:rFonts w:ascii="Arial" w:eastAsia="Times New Roman" w:hAnsi="Arial" w:cs="Arial"/>
          <w:color w:val="000000"/>
          <w:sz w:val="22"/>
          <w:szCs w:val="22"/>
          <w:shd w:val="clear" w:color="auto" w:fill="FFFFFF"/>
        </w:rPr>
        <w:t>(CHA(</w:t>
      </w:r>
      <w:proofErr w:type="gramStart"/>
      <w:r w:rsidRPr="00297818">
        <w:rPr>
          <w:rFonts w:ascii="Arial" w:eastAsia="Times New Roman" w:hAnsi="Arial" w:cs="Arial"/>
          <w:color w:val="000000"/>
          <w:sz w:val="22"/>
          <w:szCs w:val="22"/>
          <w:shd w:val="clear" w:color="auto" w:fill="FFFFFF"/>
        </w:rPr>
        <w:t>2)DS</w:t>
      </w:r>
      <w:proofErr w:type="gramEnd"/>
      <w:r w:rsidRPr="00297818">
        <w:rPr>
          <w:rFonts w:ascii="Arial" w:eastAsia="Times New Roman" w:hAnsi="Arial" w:cs="Arial"/>
          <w:color w:val="000000"/>
          <w:sz w:val="22"/>
          <w:szCs w:val="22"/>
          <w:shd w:val="clear" w:color="auto" w:fill="FFFFFF"/>
        </w:rPr>
        <w:t>(2)-</w:t>
      </w:r>
      <w:proofErr w:type="spellStart"/>
      <w:r w:rsidRPr="00297818">
        <w:rPr>
          <w:rFonts w:ascii="Arial" w:eastAsia="Times New Roman" w:hAnsi="Arial" w:cs="Arial"/>
          <w:color w:val="000000"/>
          <w:sz w:val="22"/>
          <w:szCs w:val="22"/>
          <w:shd w:val="clear" w:color="auto" w:fill="FFFFFF"/>
        </w:rPr>
        <w:t>VASc</w:t>
      </w:r>
      <w:proofErr w:type="spellEnd"/>
      <w:r w:rsidRPr="00297818">
        <w:rPr>
          <w:rFonts w:ascii="Arial" w:eastAsia="Times New Roman" w:hAnsi="Arial" w:cs="Arial"/>
          <w:sz w:val="22"/>
          <w:szCs w:val="22"/>
        </w:rPr>
        <w:t xml:space="preserve"> </w:t>
      </w:r>
      <w:r w:rsidRPr="00297818">
        <w:rPr>
          <w:rFonts w:ascii="Arial" w:hAnsi="Arial" w:cs="Arial"/>
          <w:sz w:val="22"/>
          <w:szCs w:val="22"/>
        </w:rPr>
        <w:t>score</w:t>
      </w:r>
    </w:p>
    <w:p w14:paraId="6BB2C673"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44741573" w14:textId="77777777" w:rsidR="006221DA" w:rsidRPr="00297818" w:rsidRDefault="006221DA" w:rsidP="006221DA">
      <w:pPr>
        <w:pStyle w:val="ListParagraph"/>
        <w:numPr>
          <w:ilvl w:val="0"/>
          <w:numId w:val="2"/>
        </w:numPr>
        <w:rPr>
          <w:rFonts w:ascii="Arial" w:hAnsi="Arial" w:cs="Arial"/>
          <w:sz w:val="22"/>
          <w:szCs w:val="22"/>
        </w:rPr>
      </w:pPr>
      <w:proofErr w:type="spellStart"/>
      <w:r w:rsidRPr="00297818">
        <w:rPr>
          <w:rFonts w:ascii="Arial" w:hAnsi="Arial" w:cs="Arial"/>
          <w:sz w:val="22"/>
          <w:szCs w:val="22"/>
        </w:rPr>
        <w:t>Borde</w:t>
      </w:r>
      <w:proofErr w:type="spellEnd"/>
      <w:r w:rsidRPr="00297818">
        <w:rPr>
          <w:rFonts w:ascii="Arial" w:hAnsi="Arial" w:cs="Arial"/>
          <w:sz w:val="22"/>
          <w:szCs w:val="22"/>
        </w:rPr>
        <w:t xml:space="preserve"> D, </w:t>
      </w:r>
      <w:proofErr w:type="spellStart"/>
      <w:r w:rsidRPr="00297818">
        <w:rPr>
          <w:rFonts w:ascii="Arial" w:hAnsi="Arial" w:cs="Arial"/>
          <w:sz w:val="22"/>
          <w:szCs w:val="22"/>
        </w:rPr>
        <w:t>Gandhe</w:t>
      </w:r>
      <w:proofErr w:type="spellEnd"/>
      <w:r w:rsidRPr="00297818">
        <w:rPr>
          <w:rFonts w:ascii="Arial" w:hAnsi="Arial" w:cs="Arial"/>
          <w:sz w:val="22"/>
          <w:szCs w:val="22"/>
        </w:rPr>
        <w:t xml:space="preserve"> U, </w:t>
      </w:r>
      <w:proofErr w:type="spellStart"/>
      <w:r w:rsidRPr="00297818">
        <w:rPr>
          <w:rFonts w:ascii="Arial" w:hAnsi="Arial" w:cs="Arial"/>
          <w:sz w:val="22"/>
          <w:szCs w:val="22"/>
        </w:rPr>
        <w:t>Hargave</w:t>
      </w:r>
      <w:proofErr w:type="spellEnd"/>
      <w:r w:rsidRPr="00297818">
        <w:rPr>
          <w:rFonts w:ascii="Arial" w:hAnsi="Arial" w:cs="Arial"/>
          <w:sz w:val="22"/>
          <w:szCs w:val="22"/>
        </w:rPr>
        <w:t xml:space="preserve"> N, Pandey K, Mathew M, Joshi S. Prediction of postoperative atrial fibrillation after coronary artery bypass grafting surgery:  is CHA 2 DS 2 -</w:t>
      </w:r>
      <w:proofErr w:type="spellStart"/>
      <w:r w:rsidRPr="00297818">
        <w:rPr>
          <w:rFonts w:ascii="Arial" w:hAnsi="Arial" w:cs="Arial"/>
          <w:sz w:val="22"/>
          <w:szCs w:val="22"/>
        </w:rPr>
        <w:t>VASc</w:t>
      </w:r>
      <w:proofErr w:type="spellEnd"/>
      <w:r w:rsidRPr="00297818">
        <w:rPr>
          <w:rFonts w:ascii="Arial" w:hAnsi="Arial" w:cs="Arial"/>
          <w:sz w:val="22"/>
          <w:szCs w:val="22"/>
        </w:rPr>
        <w:t xml:space="preserve"> score useful? Ann Card </w:t>
      </w:r>
      <w:proofErr w:type="spellStart"/>
      <w:r w:rsidRPr="00297818">
        <w:rPr>
          <w:rFonts w:ascii="Arial" w:hAnsi="Arial" w:cs="Arial"/>
          <w:sz w:val="22"/>
          <w:szCs w:val="22"/>
        </w:rPr>
        <w:t>Anaesth</w:t>
      </w:r>
      <w:proofErr w:type="spellEnd"/>
      <w:r w:rsidRPr="00297818">
        <w:rPr>
          <w:rFonts w:ascii="Arial" w:hAnsi="Arial" w:cs="Arial"/>
          <w:sz w:val="22"/>
          <w:szCs w:val="22"/>
        </w:rPr>
        <w:t xml:space="preserve">. 2014 Jul-Sep;17(3):182-7. PubMed PMID: 24994728. </w:t>
      </w:r>
    </w:p>
    <w:p w14:paraId="3467B75E" w14:textId="77777777" w:rsidR="006221DA"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 xml:space="preserve">Used CHA 2 DS 2 </w:t>
      </w:r>
      <w:proofErr w:type="spellStart"/>
      <w:r w:rsidRPr="00297818">
        <w:rPr>
          <w:rFonts w:ascii="Arial" w:hAnsi="Arial" w:cs="Arial"/>
          <w:sz w:val="22"/>
          <w:szCs w:val="22"/>
        </w:rPr>
        <w:t>VASc</w:t>
      </w:r>
      <w:proofErr w:type="spellEnd"/>
      <w:r w:rsidRPr="00297818">
        <w:rPr>
          <w:rFonts w:ascii="Arial" w:hAnsi="Arial" w:cs="Arial"/>
          <w:sz w:val="22"/>
          <w:szCs w:val="22"/>
        </w:rPr>
        <w:t xml:space="preserve"> score</w:t>
      </w:r>
    </w:p>
    <w:p w14:paraId="09F25BC8" w14:textId="77777777" w:rsidR="006221DA" w:rsidRPr="00751A92"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31B7B7D6" w14:textId="77777777" w:rsidR="006221DA" w:rsidRPr="00297818" w:rsidRDefault="006221DA" w:rsidP="006221DA">
      <w:pPr>
        <w:pStyle w:val="ListParagraph"/>
        <w:numPr>
          <w:ilvl w:val="0"/>
          <w:numId w:val="2"/>
        </w:numPr>
        <w:rPr>
          <w:rFonts w:ascii="Arial" w:hAnsi="Arial" w:cs="Arial"/>
          <w:sz w:val="22"/>
          <w:szCs w:val="22"/>
        </w:rPr>
      </w:pPr>
      <w:proofErr w:type="spellStart"/>
      <w:r w:rsidRPr="00297818">
        <w:rPr>
          <w:rFonts w:ascii="Arial" w:hAnsi="Arial" w:cs="Arial"/>
          <w:sz w:val="22"/>
          <w:szCs w:val="22"/>
        </w:rPr>
        <w:t>Helgadottir</w:t>
      </w:r>
      <w:proofErr w:type="spellEnd"/>
      <w:r w:rsidRPr="00297818">
        <w:rPr>
          <w:rFonts w:ascii="Arial" w:hAnsi="Arial" w:cs="Arial"/>
          <w:sz w:val="22"/>
          <w:szCs w:val="22"/>
        </w:rPr>
        <w:t xml:space="preserve"> S, Sigurdsson MI, </w:t>
      </w:r>
      <w:proofErr w:type="spellStart"/>
      <w:r w:rsidRPr="00297818">
        <w:rPr>
          <w:rFonts w:ascii="Arial" w:hAnsi="Arial" w:cs="Arial"/>
          <w:sz w:val="22"/>
          <w:szCs w:val="22"/>
        </w:rPr>
        <w:t>Ingvarsdottir</w:t>
      </w:r>
      <w:proofErr w:type="spellEnd"/>
      <w:r w:rsidRPr="00297818">
        <w:rPr>
          <w:rFonts w:ascii="Arial" w:hAnsi="Arial" w:cs="Arial"/>
          <w:sz w:val="22"/>
          <w:szCs w:val="22"/>
        </w:rPr>
        <w:t xml:space="preserve"> IL, </w:t>
      </w:r>
      <w:proofErr w:type="spellStart"/>
      <w:r w:rsidRPr="00297818">
        <w:rPr>
          <w:rFonts w:ascii="Arial" w:hAnsi="Arial" w:cs="Arial"/>
          <w:sz w:val="22"/>
          <w:szCs w:val="22"/>
        </w:rPr>
        <w:t>Arnar</w:t>
      </w:r>
      <w:proofErr w:type="spellEnd"/>
      <w:r w:rsidRPr="00297818">
        <w:rPr>
          <w:rFonts w:ascii="Arial" w:hAnsi="Arial" w:cs="Arial"/>
          <w:sz w:val="22"/>
          <w:szCs w:val="22"/>
        </w:rPr>
        <w:t xml:space="preserve"> DO, </w:t>
      </w:r>
      <w:proofErr w:type="spellStart"/>
      <w:r w:rsidRPr="00297818">
        <w:rPr>
          <w:rFonts w:ascii="Arial" w:hAnsi="Arial" w:cs="Arial"/>
          <w:sz w:val="22"/>
          <w:szCs w:val="22"/>
        </w:rPr>
        <w:t>Gudbjartsson</w:t>
      </w:r>
      <w:proofErr w:type="spellEnd"/>
      <w:r w:rsidRPr="00297818">
        <w:rPr>
          <w:rFonts w:ascii="Arial" w:hAnsi="Arial" w:cs="Arial"/>
          <w:sz w:val="22"/>
          <w:szCs w:val="22"/>
        </w:rPr>
        <w:t xml:space="preserve"> T. Atrial fibrillation following cardiac surgery: risk analysis and long-term survival. J </w:t>
      </w:r>
      <w:proofErr w:type="spellStart"/>
      <w:r w:rsidRPr="00297818">
        <w:rPr>
          <w:rFonts w:ascii="Arial" w:hAnsi="Arial" w:cs="Arial"/>
          <w:sz w:val="22"/>
          <w:szCs w:val="22"/>
        </w:rPr>
        <w:t>Cardiothorac</w:t>
      </w:r>
      <w:proofErr w:type="spellEnd"/>
      <w:r w:rsidRPr="00297818">
        <w:rPr>
          <w:rFonts w:ascii="Arial" w:hAnsi="Arial" w:cs="Arial"/>
          <w:sz w:val="22"/>
          <w:szCs w:val="22"/>
        </w:rPr>
        <w:t xml:space="preserve"> Surg. </w:t>
      </w:r>
      <w:proofErr w:type="gramStart"/>
      <w:r w:rsidRPr="00297818">
        <w:rPr>
          <w:rFonts w:ascii="Arial" w:hAnsi="Arial" w:cs="Arial"/>
          <w:sz w:val="22"/>
          <w:szCs w:val="22"/>
        </w:rPr>
        <w:t>2012;7:87</w:t>
      </w:r>
      <w:proofErr w:type="gramEnd"/>
      <w:r w:rsidRPr="00297818">
        <w:rPr>
          <w:rFonts w:ascii="Arial" w:hAnsi="Arial" w:cs="Arial"/>
          <w:sz w:val="22"/>
          <w:szCs w:val="22"/>
        </w:rPr>
        <w:t>. PubMed PMID: 22992266</w:t>
      </w:r>
    </w:p>
    <w:p w14:paraId="70145EB6"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 xml:space="preserve">Uses age, CHF, AVR, and </w:t>
      </w:r>
      <w:proofErr w:type="spellStart"/>
      <w:r w:rsidRPr="00297818">
        <w:rPr>
          <w:rFonts w:ascii="Arial" w:hAnsi="Arial" w:cs="Arial"/>
          <w:sz w:val="22"/>
          <w:szCs w:val="22"/>
        </w:rPr>
        <w:t>Euroscore</w:t>
      </w:r>
      <w:proofErr w:type="spellEnd"/>
    </w:p>
    <w:p w14:paraId="58826161"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lastRenderedPageBreak/>
        <w:t xml:space="preserve">Not in final table since the composite </w:t>
      </w:r>
      <w:proofErr w:type="spellStart"/>
      <w:r w:rsidRPr="00297818">
        <w:rPr>
          <w:rFonts w:ascii="Arial" w:hAnsi="Arial" w:cs="Arial"/>
          <w:sz w:val="22"/>
          <w:szCs w:val="22"/>
        </w:rPr>
        <w:t>Euroscore</w:t>
      </w:r>
      <w:proofErr w:type="spellEnd"/>
      <w:r w:rsidRPr="00297818">
        <w:rPr>
          <w:rFonts w:ascii="Arial" w:hAnsi="Arial" w:cs="Arial"/>
          <w:sz w:val="22"/>
          <w:szCs w:val="22"/>
        </w:rPr>
        <w:t xml:space="preserve"> is used.</w:t>
      </w:r>
    </w:p>
    <w:p w14:paraId="1CDEAA6B" w14:textId="77777777" w:rsidR="006221DA" w:rsidRPr="00297818" w:rsidRDefault="006221DA" w:rsidP="006221DA">
      <w:pPr>
        <w:pStyle w:val="ListParagraph"/>
        <w:numPr>
          <w:ilvl w:val="0"/>
          <w:numId w:val="2"/>
        </w:numPr>
        <w:rPr>
          <w:rFonts w:ascii="Arial" w:hAnsi="Arial" w:cs="Arial"/>
          <w:sz w:val="22"/>
          <w:szCs w:val="22"/>
        </w:rPr>
      </w:pPr>
      <w:proofErr w:type="spellStart"/>
      <w:r w:rsidRPr="00297818">
        <w:rPr>
          <w:rFonts w:ascii="Arial" w:hAnsi="Arial" w:cs="Arial"/>
          <w:sz w:val="22"/>
          <w:szCs w:val="22"/>
        </w:rPr>
        <w:t>Karaca</w:t>
      </w:r>
      <w:proofErr w:type="spellEnd"/>
      <w:r w:rsidRPr="00297818">
        <w:rPr>
          <w:rFonts w:ascii="Arial" w:hAnsi="Arial" w:cs="Arial"/>
          <w:sz w:val="22"/>
          <w:szCs w:val="22"/>
        </w:rPr>
        <w:t xml:space="preserve"> M, </w:t>
      </w:r>
      <w:proofErr w:type="spellStart"/>
      <w:r w:rsidRPr="00297818">
        <w:rPr>
          <w:rFonts w:ascii="Arial" w:hAnsi="Arial" w:cs="Arial"/>
          <w:sz w:val="22"/>
          <w:szCs w:val="22"/>
        </w:rPr>
        <w:t>Demirbas</w:t>
      </w:r>
      <w:proofErr w:type="spellEnd"/>
      <w:r w:rsidRPr="00297818">
        <w:rPr>
          <w:rFonts w:ascii="Arial" w:hAnsi="Arial" w:cs="Arial"/>
          <w:sz w:val="22"/>
          <w:szCs w:val="22"/>
        </w:rPr>
        <w:t xml:space="preserve"> MI, </w:t>
      </w:r>
      <w:proofErr w:type="spellStart"/>
      <w:r w:rsidRPr="00297818">
        <w:rPr>
          <w:rFonts w:ascii="Arial" w:hAnsi="Arial" w:cs="Arial"/>
          <w:sz w:val="22"/>
          <w:szCs w:val="22"/>
        </w:rPr>
        <w:t>Biceroglu</w:t>
      </w:r>
      <w:proofErr w:type="spellEnd"/>
      <w:r w:rsidRPr="00297818">
        <w:rPr>
          <w:rFonts w:ascii="Arial" w:hAnsi="Arial" w:cs="Arial"/>
          <w:sz w:val="22"/>
          <w:szCs w:val="22"/>
        </w:rPr>
        <w:t xml:space="preserve"> S, </w:t>
      </w:r>
      <w:proofErr w:type="spellStart"/>
      <w:r w:rsidRPr="00297818">
        <w:rPr>
          <w:rFonts w:ascii="Arial" w:hAnsi="Arial" w:cs="Arial"/>
          <w:sz w:val="22"/>
          <w:szCs w:val="22"/>
        </w:rPr>
        <w:t>Cevik</w:t>
      </w:r>
      <w:proofErr w:type="spellEnd"/>
      <w:r w:rsidRPr="00297818">
        <w:rPr>
          <w:rFonts w:ascii="Arial" w:hAnsi="Arial" w:cs="Arial"/>
          <w:sz w:val="22"/>
          <w:szCs w:val="22"/>
        </w:rPr>
        <w:t xml:space="preserve"> A, Cetin Y, </w:t>
      </w:r>
      <w:proofErr w:type="spellStart"/>
      <w:r w:rsidRPr="00297818">
        <w:rPr>
          <w:rFonts w:ascii="Arial" w:hAnsi="Arial" w:cs="Arial"/>
          <w:sz w:val="22"/>
          <w:szCs w:val="22"/>
        </w:rPr>
        <w:t>Arpaz</w:t>
      </w:r>
      <w:proofErr w:type="spellEnd"/>
      <w:r w:rsidRPr="00297818">
        <w:rPr>
          <w:rFonts w:ascii="Arial" w:hAnsi="Arial" w:cs="Arial"/>
          <w:sz w:val="22"/>
          <w:szCs w:val="22"/>
        </w:rPr>
        <w:t xml:space="preserve"> M, Yilmaz H. Prediction of early postoperative atrial fibrillation after cardiac surgery: is it possible? Cardiovasc J Afr. 2012 Feb;23(1):34-6. PMID: 22331249 </w:t>
      </w:r>
    </w:p>
    <w:p w14:paraId="253C9F18"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Only 59 patients</w:t>
      </w:r>
    </w:p>
    <w:p w14:paraId="21B0157E"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Used TEE parameters</w:t>
      </w:r>
    </w:p>
    <w:p w14:paraId="7B3537F8" w14:textId="77777777" w:rsidR="006221DA" w:rsidRPr="00297818"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43B123F3" w14:textId="77777777" w:rsidR="006221DA" w:rsidRDefault="006221DA" w:rsidP="006221DA">
      <w:pPr>
        <w:pStyle w:val="ListParagraph"/>
        <w:numPr>
          <w:ilvl w:val="0"/>
          <w:numId w:val="2"/>
        </w:numPr>
        <w:rPr>
          <w:rFonts w:ascii="Arial" w:hAnsi="Arial" w:cs="Arial"/>
          <w:sz w:val="22"/>
          <w:szCs w:val="22"/>
        </w:rPr>
      </w:pPr>
      <w:r w:rsidRPr="00297818">
        <w:rPr>
          <w:rFonts w:ascii="Arial" w:hAnsi="Arial" w:cs="Arial"/>
          <w:sz w:val="22"/>
          <w:szCs w:val="22"/>
        </w:rPr>
        <w:t xml:space="preserve">Chua SK, </w:t>
      </w:r>
      <w:proofErr w:type="spellStart"/>
      <w:r w:rsidRPr="00297818">
        <w:rPr>
          <w:rFonts w:ascii="Arial" w:hAnsi="Arial" w:cs="Arial"/>
          <w:sz w:val="22"/>
          <w:szCs w:val="22"/>
        </w:rPr>
        <w:t>Shyu</w:t>
      </w:r>
      <w:proofErr w:type="spellEnd"/>
      <w:r w:rsidRPr="00297818">
        <w:rPr>
          <w:rFonts w:ascii="Arial" w:hAnsi="Arial" w:cs="Arial"/>
          <w:sz w:val="22"/>
          <w:szCs w:val="22"/>
        </w:rPr>
        <w:t xml:space="preserve"> KG, Lu MJ, Lien LM, Lin CH, Chao HH, et al. Clinical utility of CHADS2 and CHA2DS2- </w:t>
      </w:r>
      <w:proofErr w:type="spellStart"/>
      <w:r w:rsidRPr="00297818">
        <w:rPr>
          <w:rFonts w:ascii="Arial" w:hAnsi="Arial" w:cs="Arial"/>
          <w:sz w:val="22"/>
          <w:szCs w:val="22"/>
        </w:rPr>
        <w:t>VASc</w:t>
      </w:r>
      <w:proofErr w:type="spellEnd"/>
      <w:r w:rsidRPr="00297818">
        <w:rPr>
          <w:rFonts w:ascii="Arial" w:hAnsi="Arial" w:cs="Arial"/>
          <w:sz w:val="22"/>
          <w:szCs w:val="22"/>
        </w:rPr>
        <w:t xml:space="preserve"> scoring systems for predicting postoperative atrial fibrillation after cardiac surgery. JTCVS. 2013; 146(4):919–26. PMID: 23628495</w:t>
      </w:r>
    </w:p>
    <w:p w14:paraId="7DBCE8AE" w14:textId="77777777" w:rsidR="006221DA"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 xml:space="preserve">Used CHA 2 DS 2 </w:t>
      </w:r>
      <w:proofErr w:type="spellStart"/>
      <w:r w:rsidRPr="00297818">
        <w:rPr>
          <w:rFonts w:ascii="Arial" w:hAnsi="Arial" w:cs="Arial"/>
          <w:sz w:val="22"/>
          <w:szCs w:val="22"/>
        </w:rPr>
        <w:t>VASc</w:t>
      </w:r>
      <w:proofErr w:type="spellEnd"/>
      <w:r w:rsidRPr="00297818">
        <w:rPr>
          <w:rFonts w:ascii="Arial" w:hAnsi="Arial" w:cs="Arial"/>
          <w:sz w:val="22"/>
          <w:szCs w:val="22"/>
        </w:rPr>
        <w:t xml:space="preserve"> score</w:t>
      </w:r>
    </w:p>
    <w:p w14:paraId="53375F62" w14:textId="77777777" w:rsidR="006221DA" w:rsidRPr="003B3B05" w:rsidRDefault="006221DA" w:rsidP="006221DA">
      <w:pPr>
        <w:pStyle w:val="ListParagraph"/>
        <w:numPr>
          <w:ilvl w:val="1"/>
          <w:numId w:val="2"/>
        </w:numPr>
        <w:rPr>
          <w:rFonts w:ascii="Arial" w:hAnsi="Arial" w:cs="Arial"/>
          <w:sz w:val="22"/>
          <w:szCs w:val="22"/>
        </w:rPr>
      </w:pPr>
      <w:r w:rsidRPr="00297818">
        <w:rPr>
          <w:rFonts w:ascii="Arial" w:hAnsi="Arial" w:cs="Arial"/>
          <w:sz w:val="22"/>
          <w:szCs w:val="22"/>
        </w:rPr>
        <w:t>Not in final table</w:t>
      </w:r>
    </w:p>
    <w:p w14:paraId="0E531C54" w14:textId="77777777" w:rsidR="006221DA" w:rsidRDefault="006221DA" w:rsidP="006221DA">
      <w:pPr>
        <w:spacing w:after="120" w:line="480" w:lineRule="auto"/>
        <w:rPr>
          <w:rFonts w:ascii="Arial" w:hAnsi="Arial" w:cs="Arial"/>
          <w:sz w:val="22"/>
          <w:szCs w:val="22"/>
        </w:rPr>
      </w:pPr>
    </w:p>
    <w:p w14:paraId="2572814F" w14:textId="77777777" w:rsidR="006221DA" w:rsidRPr="0012278D" w:rsidRDefault="006221DA" w:rsidP="006221DA">
      <w:pPr>
        <w:spacing w:after="120" w:line="480" w:lineRule="auto"/>
        <w:rPr>
          <w:rFonts w:ascii="Arial" w:hAnsi="Arial" w:cs="Arial"/>
          <w:sz w:val="22"/>
          <w:szCs w:val="22"/>
        </w:rPr>
      </w:pPr>
    </w:p>
    <w:p w14:paraId="34D76F6B" w14:textId="77777777" w:rsidR="006221DA" w:rsidRPr="0012278D" w:rsidRDefault="006221DA" w:rsidP="006221DA">
      <w:pPr>
        <w:spacing w:after="120" w:line="480" w:lineRule="auto"/>
        <w:rPr>
          <w:rFonts w:ascii="Arial" w:hAnsi="Arial" w:cs="Arial"/>
          <w:sz w:val="22"/>
          <w:szCs w:val="22"/>
        </w:rPr>
      </w:pPr>
      <w:r w:rsidRPr="0012278D">
        <w:rPr>
          <w:rFonts w:ascii="Arial" w:hAnsi="Arial" w:cs="Arial"/>
          <w:sz w:val="22"/>
          <w:szCs w:val="22"/>
        </w:rPr>
        <w:t>Publications that were included initially, but excluded after further review:</w:t>
      </w:r>
    </w:p>
    <w:p w14:paraId="47DA2CCB" w14:textId="77777777" w:rsidR="006221DA" w:rsidRPr="0012278D" w:rsidRDefault="006221DA" w:rsidP="006221DA">
      <w:pPr>
        <w:rPr>
          <w:rFonts w:ascii="Arial" w:hAnsi="Arial" w:cs="Arial"/>
          <w:sz w:val="22"/>
          <w:szCs w:val="22"/>
        </w:rPr>
      </w:pPr>
      <w:r w:rsidRPr="0012278D">
        <w:rPr>
          <w:rFonts w:ascii="Arial" w:hAnsi="Arial" w:cs="Arial"/>
          <w:sz w:val="22"/>
          <w:szCs w:val="22"/>
        </w:rPr>
        <w:t>1. Magee h/o AF was removed because what they reported was actually pre-op arrhythmia, and they excluded patients with h/o AF. Therefore, Magee did not assess the effect of h/o AF.</w:t>
      </w:r>
    </w:p>
    <w:p w14:paraId="17F5482E" w14:textId="77777777" w:rsidR="006221DA" w:rsidRPr="0012278D" w:rsidRDefault="006221DA" w:rsidP="006221DA">
      <w:pPr>
        <w:rPr>
          <w:rFonts w:ascii="Arial" w:hAnsi="Arial" w:cs="Arial"/>
          <w:sz w:val="22"/>
          <w:szCs w:val="22"/>
        </w:rPr>
      </w:pPr>
      <w:r w:rsidRPr="0012278D">
        <w:rPr>
          <w:rFonts w:ascii="Arial" w:hAnsi="Arial" w:cs="Arial"/>
          <w:sz w:val="22"/>
          <w:szCs w:val="22"/>
        </w:rPr>
        <w:t xml:space="preserve">2. Predictors that only appeared in one paper were not considered as “major” predictors. </w:t>
      </w:r>
    </w:p>
    <w:p w14:paraId="37DEDDC9" w14:textId="77777777" w:rsidR="006221DA" w:rsidRPr="0012278D" w:rsidRDefault="006221DA" w:rsidP="006221DA">
      <w:pPr>
        <w:rPr>
          <w:rFonts w:ascii="Arial" w:hAnsi="Arial" w:cs="Arial"/>
          <w:sz w:val="22"/>
          <w:szCs w:val="22"/>
        </w:rPr>
      </w:pPr>
      <w:r w:rsidRPr="0012278D">
        <w:rPr>
          <w:rFonts w:ascii="Arial" w:hAnsi="Arial" w:cs="Arial"/>
          <w:sz w:val="22"/>
          <w:szCs w:val="22"/>
        </w:rPr>
        <w:t xml:space="preserve">3. Predictors that had opposite effects from different studies were not evaluated (ACE inhibitors, smoker, MI/CAD). </w:t>
      </w:r>
    </w:p>
    <w:p w14:paraId="7BEF3006" w14:textId="77777777" w:rsidR="006221DA" w:rsidRPr="0012278D" w:rsidRDefault="006221DA" w:rsidP="006221DA">
      <w:pPr>
        <w:rPr>
          <w:rFonts w:ascii="Arial" w:hAnsi="Arial" w:cs="Arial"/>
          <w:sz w:val="22"/>
          <w:szCs w:val="22"/>
        </w:rPr>
      </w:pPr>
      <w:r w:rsidRPr="0012278D">
        <w:rPr>
          <w:rFonts w:ascii="Arial" w:hAnsi="Arial" w:cs="Arial"/>
          <w:sz w:val="22"/>
          <w:szCs w:val="22"/>
        </w:rPr>
        <w:t xml:space="preserve">4. All binary predictors were excluded for the combined effects calculation. </w:t>
      </w:r>
    </w:p>
    <w:p w14:paraId="22124560" w14:textId="77777777" w:rsidR="006221DA" w:rsidRPr="0012278D" w:rsidRDefault="006221DA" w:rsidP="006221DA">
      <w:pPr>
        <w:rPr>
          <w:rFonts w:ascii="Arial" w:hAnsi="Arial" w:cs="Arial"/>
          <w:sz w:val="22"/>
          <w:szCs w:val="22"/>
        </w:rPr>
      </w:pPr>
      <w:r w:rsidRPr="0012278D">
        <w:rPr>
          <w:rFonts w:ascii="Arial" w:hAnsi="Arial" w:cs="Arial"/>
          <w:sz w:val="22"/>
          <w:szCs w:val="22"/>
        </w:rPr>
        <w:t>5. Alonso reported two models in their paper, the simple mode results were used here.</w:t>
      </w:r>
    </w:p>
    <w:p w14:paraId="31FC3CA2" w14:textId="77777777" w:rsidR="006221DA" w:rsidRPr="0012278D" w:rsidRDefault="006221DA" w:rsidP="006221DA">
      <w:pPr>
        <w:rPr>
          <w:rFonts w:ascii="Arial" w:hAnsi="Arial" w:cs="Arial"/>
          <w:sz w:val="22"/>
          <w:szCs w:val="22"/>
        </w:rPr>
      </w:pPr>
      <w:r w:rsidRPr="0012278D">
        <w:rPr>
          <w:rFonts w:ascii="Arial" w:hAnsi="Arial" w:cs="Arial"/>
          <w:sz w:val="22"/>
          <w:szCs w:val="22"/>
        </w:rPr>
        <w:t xml:space="preserve">6. Age: papers reported age effect as binary (Zhang, Silva) were excluded, as well as larger than 0.5 estimated effect (Mahoney, </w:t>
      </w:r>
      <w:proofErr w:type="spellStart"/>
      <w:r w:rsidRPr="0012278D">
        <w:rPr>
          <w:rFonts w:ascii="Arial" w:hAnsi="Arial" w:cs="Arial"/>
          <w:sz w:val="22"/>
          <w:szCs w:val="22"/>
        </w:rPr>
        <w:t>Orlowska</w:t>
      </w:r>
      <w:proofErr w:type="spellEnd"/>
      <w:r w:rsidRPr="0012278D">
        <w:rPr>
          <w:rFonts w:ascii="Arial" w:hAnsi="Arial" w:cs="Arial"/>
          <w:sz w:val="22"/>
          <w:szCs w:val="22"/>
        </w:rPr>
        <w:t xml:space="preserve">). Tran’s paper was excluded, because they did not report the distribution of age, such as mean and standard deviation, which are needed for data simulation. The final combined effect for age was calculated from papers Magee, Alonso, </w:t>
      </w:r>
      <w:proofErr w:type="spellStart"/>
      <w:r w:rsidRPr="0012278D">
        <w:rPr>
          <w:rFonts w:ascii="Arial" w:hAnsi="Arial" w:cs="Arial"/>
          <w:sz w:val="22"/>
          <w:szCs w:val="22"/>
        </w:rPr>
        <w:t>Mariscalco</w:t>
      </w:r>
      <w:proofErr w:type="spellEnd"/>
      <w:r w:rsidRPr="0012278D">
        <w:rPr>
          <w:rFonts w:ascii="Arial" w:hAnsi="Arial" w:cs="Arial"/>
          <w:sz w:val="22"/>
          <w:szCs w:val="22"/>
        </w:rPr>
        <w:t xml:space="preserve">, Mathew, and </w:t>
      </w:r>
      <w:proofErr w:type="spellStart"/>
      <w:r w:rsidRPr="0012278D">
        <w:rPr>
          <w:rFonts w:ascii="Arial" w:hAnsi="Arial" w:cs="Arial"/>
          <w:sz w:val="22"/>
          <w:szCs w:val="22"/>
        </w:rPr>
        <w:t>Kolek</w:t>
      </w:r>
      <w:proofErr w:type="spellEnd"/>
      <w:r w:rsidRPr="0012278D">
        <w:rPr>
          <w:rFonts w:ascii="Arial" w:hAnsi="Arial" w:cs="Arial"/>
          <w:sz w:val="22"/>
          <w:szCs w:val="22"/>
        </w:rPr>
        <w:t xml:space="preserve">. The combined age effect was the increase in log odds of having poAF for one-year increase in age. To calculate the age scores of being 60-70, 70-80, or &gt;80 versus &lt;60, additional calculation was performed based on the numbers reported in each paper (e.g. the mean and standard deviation of age in each cohort). </w:t>
      </w:r>
    </w:p>
    <w:p w14:paraId="70363730" w14:textId="32205D7D" w:rsidR="006221DA" w:rsidRDefault="006221DA" w:rsidP="00B90308">
      <w:r>
        <w:br w:type="page"/>
      </w:r>
    </w:p>
    <w:p w14:paraId="156BD8C1" w14:textId="77777777" w:rsidR="006221DA" w:rsidRDefault="006221DA" w:rsidP="006221DA">
      <w:pPr>
        <w:spacing w:after="120" w:line="480" w:lineRule="auto"/>
        <w:rPr>
          <w:rFonts w:ascii="Arial" w:hAnsi="Arial" w:cs="Arial"/>
          <w:sz w:val="22"/>
          <w:szCs w:val="22"/>
        </w:rPr>
      </w:pPr>
      <w:r>
        <w:rPr>
          <w:rFonts w:ascii="Arial" w:hAnsi="Arial" w:cs="Arial"/>
          <w:b/>
          <w:sz w:val="22"/>
          <w:szCs w:val="22"/>
        </w:rPr>
        <w:lastRenderedPageBreak/>
        <w:t xml:space="preserve">Supplemental Table 3: </w:t>
      </w:r>
      <w:r>
        <w:rPr>
          <w:rFonts w:ascii="Arial" w:hAnsi="Arial" w:cs="Arial"/>
          <w:sz w:val="22"/>
          <w:szCs w:val="22"/>
        </w:rPr>
        <w:t xml:space="preserve">List of predictors named in respective risk scores in descending order of frequency </w:t>
      </w:r>
    </w:p>
    <w:tbl>
      <w:tblPr>
        <w:tblStyle w:val="TableGrid"/>
        <w:tblW w:w="0" w:type="auto"/>
        <w:tblCellMar>
          <w:left w:w="115" w:type="dxa"/>
          <w:right w:w="115" w:type="dxa"/>
        </w:tblCellMar>
        <w:tblLook w:val="04A0" w:firstRow="1" w:lastRow="0" w:firstColumn="1" w:lastColumn="0" w:noHBand="0" w:noVBand="1"/>
      </w:tblPr>
      <w:tblGrid>
        <w:gridCol w:w="1048"/>
        <w:gridCol w:w="807"/>
        <w:gridCol w:w="314"/>
        <w:gridCol w:w="734"/>
        <w:gridCol w:w="256"/>
        <w:gridCol w:w="822"/>
        <w:gridCol w:w="96"/>
        <w:gridCol w:w="847"/>
        <w:gridCol w:w="178"/>
        <w:gridCol w:w="712"/>
        <w:gridCol w:w="409"/>
        <w:gridCol w:w="646"/>
        <w:gridCol w:w="344"/>
        <w:gridCol w:w="591"/>
        <w:gridCol w:w="327"/>
        <w:gridCol w:w="665"/>
        <w:gridCol w:w="182"/>
        <w:gridCol w:w="890"/>
        <w:gridCol w:w="1055"/>
        <w:gridCol w:w="935"/>
        <w:gridCol w:w="992"/>
      </w:tblGrid>
      <w:tr w:rsidR="00612A4E" w:rsidRPr="00403FF0" w14:paraId="0D77552D" w14:textId="77777777" w:rsidTr="00612A4E">
        <w:tc>
          <w:tcPr>
            <w:tcW w:w="1855" w:type="dxa"/>
            <w:gridSpan w:val="2"/>
            <w:vAlign w:val="center"/>
          </w:tcPr>
          <w:p w14:paraId="6567241A"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Predictors</w:t>
            </w:r>
          </w:p>
        </w:tc>
        <w:tc>
          <w:tcPr>
            <w:tcW w:w="1048" w:type="dxa"/>
            <w:gridSpan w:val="2"/>
            <w:vAlign w:val="center"/>
          </w:tcPr>
          <w:p w14:paraId="07DBFB6A"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Combined effects</w:t>
            </w:r>
          </w:p>
        </w:tc>
        <w:tc>
          <w:tcPr>
            <w:tcW w:w="9947" w:type="dxa"/>
            <w:gridSpan w:val="17"/>
            <w:vAlign w:val="center"/>
          </w:tcPr>
          <w:p w14:paraId="1D48D09A"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First Author of Risk Score (effect size)</w:t>
            </w:r>
          </w:p>
        </w:tc>
      </w:tr>
      <w:tr w:rsidR="00612A4E" w:rsidRPr="00403FF0" w14:paraId="5B92C503" w14:textId="77777777" w:rsidTr="00612A4E">
        <w:tc>
          <w:tcPr>
            <w:tcW w:w="1855" w:type="dxa"/>
            <w:gridSpan w:val="2"/>
            <w:vAlign w:val="center"/>
          </w:tcPr>
          <w:p w14:paraId="360B5FC9"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Age in years</w:t>
            </w:r>
          </w:p>
        </w:tc>
        <w:tc>
          <w:tcPr>
            <w:tcW w:w="1048" w:type="dxa"/>
            <w:gridSpan w:val="2"/>
            <w:vAlign w:val="center"/>
          </w:tcPr>
          <w:p w14:paraId="057709F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0.0684</w:t>
            </w:r>
          </w:p>
        </w:tc>
        <w:tc>
          <w:tcPr>
            <w:tcW w:w="1078" w:type="dxa"/>
            <w:gridSpan w:val="2"/>
            <w:vAlign w:val="center"/>
          </w:tcPr>
          <w:p w14:paraId="42C6A026"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(0.0607)</w:t>
            </w:r>
          </w:p>
        </w:tc>
        <w:tc>
          <w:tcPr>
            <w:tcW w:w="1121" w:type="dxa"/>
            <w:gridSpan w:val="3"/>
            <w:vAlign w:val="center"/>
          </w:tcPr>
          <w:p w14:paraId="58FAB3F6"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(0.1016)</w:t>
            </w:r>
          </w:p>
        </w:tc>
        <w:tc>
          <w:tcPr>
            <w:tcW w:w="1121" w:type="dxa"/>
            <w:gridSpan w:val="2"/>
            <w:vAlign w:val="center"/>
          </w:tcPr>
          <w:p w14:paraId="24D6BC43"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(0.0361)</w:t>
            </w:r>
          </w:p>
        </w:tc>
        <w:tc>
          <w:tcPr>
            <w:tcW w:w="990" w:type="dxa"/>
            <w:gridSpan w:val="2"/>
            <w:vAlign w:val="center"/>
          </w:tcPr>
          <w:p w14:paraId="5D010C49"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Mahoney (Outlier)</w:t>
            </w:r>
          </w:p>
        </w:tc>
        <w:tc>
          <w:tcPr>
            <w:tcW w:w="918" w:type="dxa"/>
            <w:gridSpan w:val="2"/>
            <w:vAlign w:val="center"/>
          </w:tcPr>
          <w:p w14:paraId="0C41445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Mathew (0.0560)</w:t>
            </w:r>
          </w:p>
        </w:tc>
        <w:tc>
          <w:tcPr>
            <w:tcW w:w="847" w:type="dxa"/>
            <w:gridSpan w:val="2"/>
            <w:vAlign w:val="center"/>
          </w:tcPr>
          <w:p w14:paraId="3EE7355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Zhang (binary)</w:t>
            </w:r>
          </w:p>
        </w:tc>
        <w:tc>
          <w:tcPr>
            <w:tcW w:w="890" w:type="dxa"/>
            <w:vAlign w:val="center"/>
          </w:tcPr>
          <w:p w14:paraId="46F70B60"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Kolek</w:t>
            </w:r>
            <w:proofErr w:type="spellEnd"/>
            <w:r w:rsidRPr="00403FF0">
              <w:rPr>
                <w:rFonts w:ascii="Arial" w:hAnsi="Arial" w:cs="Arial"/>
                <w:color w:val="000000"/>
                <w:sz w:val="16"/>
                <w:szCs w:val="16"/>
              </w:rPr>
              <w:t xml:space="preserve"> (0.0471)</w:t>
            </w:r>
          </w:p>
        </w:tc>
        <w:tc>
          <w:tcPr>
            <w:tcW w:w="1055" w:type="dxa"/>
            <w:vAlign w:val="center"/>
          </w:tcPr>
          <w:p w14:paraId="0E7C2C82"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Tran (insufficient data)</w:t>
            </w:r>
          </w:p>
        </w:tc>
        <w:tc>
          <w:tcPr>
            <w:tcW w:w="935" w:type="dxa"/>
            <w:vAlign w:val="center"/>
          </w:tcPr>
          <w:p w14:paraId="4CC42768"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 xml:space="preserve">Silva (binary) </w:t>
            </w:r>
          </w:p>
        </w:tc>
        <w:tc>
          <w:tcPr>
            <w:tcW w:w="992" w:type="dxa"/>
            <w:vAlign w:val="center"/>
          </w:tcPr>
          <w:p w14:paraId="1C2892C1"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Orlowska</w:t>
            </w:r>
            <w:proofErr w:type="spellEnd"/>
            <w:r w:rsidRPr="00403FF0">
              <w:rPr>
                <w:rFonts w:ascii="Arial" w:hAnsi="Arial" w:cs="Arial"/>
                <w:color w:val="000000"/>
                <w:sz w:val="16"/>
                <w:szCs w:val="16"/>
              </w:rPr>
              <w:t xml:space="preserve"> (Outlier)</w:t>
            </w:r>
          </w:p>
        </w:tc>
      </w:tr>
      <w:tr w:rsidR="00612A4E" w:rsidRPr="00403FF0" w14:paraId="03DA8B03" w14:textId="77777777" w:rsidTr="00612A4E">
        <w:tc>
          <w:tcPr>
            <w:tcW w:w="1855" w:type="dxa"/>
            <w:gridSpan w:val="2"/>
            <w:vAlign w:val="center"/>
          </w:tcPr>
          <w:p w14:paraId="289CE832"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h/o AF</w:t>
            </w:r>
          </w:p>
        </w:tc>
        <w:tc>
          <w:tcPr>
            <w:tcW w:w="1048" w:type="dxa"/>
            <w:gridSpan w:val="2"/>
            <w:vAlign w:val="center"/>
          </w:tcPr>
          <w:p w14:paraId="05A06D08"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1.0648</w:t>
            </w:r>
          </w:p>
        </w:tc>
        <w:tc>
          <w:tcPr>
            <w:tcW w:w="1078" w:type="dxa"/>
            <w:gridSpan w:val="2"/>
            <w:vAlign w:val="center"/>
          </w:tcPr>
          <w:p w14:paraId="7683818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Mathew (0.7467)</w:t>
            </w:r>
          </w:p>
        </w:tc>
        <w:tc>
          <w:tcPr>
            <w:tcW w:w="1121" w:type="dxa"/>
            <w:gridSpan w:val="3"/>
            <w:vAlign w:val="center"/>
          </w:tcPr>
          <w:p w14:paraId="2E0E0086"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Zhang (1.2947)</w:t>
            </w:r>
          </w:p>
        </w:tc>
        <w:tc>
          <w:tcPr>
            <w:tcW w:w="1121" w:type="dxa"/>
            <w:gridSpan w:val="2"/>
            <w:vAlign w:val="center"/>
          </w:tcPr>
          <w:p w14:paraId="6A36E9B9"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Kolek</w:t>
            </w:r>
            <w:proofErr w:type="spellEnd"/>
            <w:r w:rsidRPr="00403FF0">
              <w:rPr>
                <w:rFonts w:ascii="Arial" w:hAnsi="Arial" w:cs="Arial"/>
                <w:color w:val="000000"/>
                <w:sz w:val="16"/>
                <w:szCs w:val="16"/>
              </w:rPr>
              <w:t xml:space="preserve"> (1.8653)</w:t>
            </w:r>
          </w:p>
        </w:tc>
        <w:tc>
          <w:tcPr>
            <w:tcW w:w="990" w:type="dxa"/>
            <w:gridSpan w:val="2"/>
            <w:vAlign w:val="center"/>
          </w:tcPr>
          <w:p w14:paraId="57B13E44"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Orlowska</w:t>
            </w:r>
            <w:proofErr w:type="spellEnd"/>
            <w:r w:rsidRPr="00403FF0">
              <w:rPr>
                <w:rFonts w:ascii="Arial" w:hAnsi="Arial" w:cs="Arial"/>
                <w:color w:val="000000"/>
                <w:sz w:val="16"/>
                <w:szCs w:val="16"/>
              </w:rPr>
              <w:t xml:space="preserve"> (1.16)</w:t>
            </w:r>
          </w:p>
        </w:tc>
        <w:tc>
          <w:tcPr>
            <w:tcW w:w="918" w:type="dxa"/>
            <w:gridSpan w:val="2"/>
            <w:vAlign w:val="center"/>
          </w:tcPr>
          <w:p w14:paraId="45AE8B4C"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5422BF38"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540EB4AA"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5335B81F"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EE55959"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FA18E3D"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17253124" w14:textId="77777777" w:rsidTr="00612A4E">
        <w:tc>
          <w:tcPr>
            <w:tcW w:w="1855" w:type="dxa"/>
            <w:gridSpan w:val="2"/>
            <w:vAlign w:val="center"/>
          </w:tcPr>
          <w:p w14:paraId="7213A530"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MV surgery/disease</w:t>
            </w:r>
          </w:p>
        </w:tc>
        <w:tc>
          <w:tcPr>
            <w:tcW w:w="1048" w:type="dxa"/>
            <w:gridSpan w:val="2"/>
            <w:vAlign w:val="center"/>
          </w:tcPr>
          <w:p w14:paraId="1BF10E5E"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0.5426</w:t>
            </w:r>
          </w:p>
        </w:tc>
        <w:tc>
          <w:tcPr>
            <w:tcW w:w="1078" w:type="dxa"/>
            <w:gridSpan w:val="2"/>
            <w:vAlign w:val="center"/>
          </w:tcPr>
          <w:p w14:paraId="09C0E5FF"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(0.519)</w:t>
            </w:r>
          </w:p>
        </w:tc>
        <w:tc>
          <w:tcPr>
            <w:tcW w:w="1121" w:type="dxa"/>
            <w:gridSpan w:val="3"/>
            <w:vAlign w:val="center"/>
          </w:tcPr>
          <w:p w14:paraId="484423CE"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Mathew (0.5539)</w:t>
            </w:r>
          </w:p>
        </w:tc>
        <w:tc>
          <w:tcPr>
            <w:tcW w:w="1121" w:type="dxa"/>
            <w:gridSpan w:val="2"/>
            <w:vAlign w:val="center"/>
          </w:tcPr>
          <w:p w14:paraId="791E6A34"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Tran (0.7115)</w:t>
            </w:r>
          </w:p>
        </w:tc>
        <w:tc>
          <w:tcPr>
            <w:tcW w:w="990" w:type="dxa"/>
            <w:gridSpan w:val="2"/>
            <w:vAlign w:val="center"/>
          </w:tcPr>
          <w:p w14:paraId="1EDD3AF6"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Silva (0.77)</w:t>
            </w:r>
          </w:p>
        </w:tc>
        <w:tc>
          <w:tcPr>
            <w:tcW w:w="918" w:type="dxa"/>
            <w:gridSpan w:val="2"/>
            <w:vAlign w:val="center"/>
          </w:tcPr>
          <w:p w14:paraId="282BC2C4"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31DB930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FA515E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0B45A033"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091F8C3D"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1A53AD1F"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5F2E9EEB" w14:textId="77777777" w:rsidTr="00612A4E">
        <w:tc>
          <w:tcPr>
            <w:tcW w:w="1855" w:type="dxa"/>
            <w:gridSpan w:val="2"/>
            <w:vAlign w:val="center"/>
          </w:tcPr>
          <w:p w14:paraId="08DAF25F"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COPD</w:t>
            </w:r>
          </w:p>
        </w:tc>
        <w:tc>
          <w:tcPr>
            <w:tcW w:w="1048" w:type="dxa"/>
            <w:gridSpan w:val="2"/>
            <w:vAlign w:val="center"/>
          </w:tcPr>
          <w:p w14:paraId="15CE3A0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0.1760</w:t>
            </w:r>
          </w:p>
        </w:tc>
        <w:tc>
          <w:tcPr>
            <w:tcW w:w="1078" w:type="dxa"/>
            <w:gridSpan w:val="2"/>
            <w:vAlign w:val="center"/>
          </w:tcPr>
          <w:p w14:paraId="2395B5BA"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(0.0532)</w:t>
            </w:r>
          </w:p>
        </w:tc>
        <w:tc>
          <w:tcPr>
            <w:tcW w:w="1121" w:type="dxa"/>
            <w:gridSpan w:val="3"/>
            <w:vAlign w:val="center"/>
          </w:tcPr>
          <w:p w14:paraId="41697278"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(0.286)</w:t>
            </w:r>
          </w:p>
        </w:tc>
        <w:tc>
          <w:tcPr>
            <w:tcW w:w="1121" w:type="dxa"/>
            <w:gridSpan w:val="2"/>
            <w:vAlign w:val="center"/>
          </w:tcPr>
          <w:p w14:paraId="05592D87"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Mahoney (0.47)</w:t>
            </w:r>
          </w:p>
        </w:tc>
        <w:tc>
          <w:tcPr>
            <w:tcW w:w="990" w:type="dxa"/>
            <w:gridSpan w:val="2"/>
            <w:vAlign w:val="center"/>
          </w:tcPr>
          <w:p w14:paraId="493455E8"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Mathew (0.3577)</w:t>
            </w:r>
          </w:p>
        </w:tc>
        <w:tc>
          <w:tcPr>
            <w:tcW w:w="918" w:type="dxa"/>
            <w:gridSpan w:val="2"/>
            <w:vAlign w:val="center"/>
          </w:tcPr>
          <w:p w14:paraId="77D07228"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12B8504F"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3EDB03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108D9C00"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23A66F10"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2FF8218"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0B4141A8" w14:textId="77777777" w:rsidTr="00612A4E">
        <w:tc>
          <w:tcPr>
            <w:tcW w:w="1855" w:type="dxa"/>
            <w:gridSpan w:val="2"/>
            <w:vAlign w:val="center"/>
          </w:tcPr>
          <w:p w14:paraId="1A939329"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Heart Failure</w:t>
            </w:r>
          </w:p>
        </w:tc>
        <w:tc>
          <w:tcPr>
            <w:tcW w:w="1048" w:type="dxa"/>
            <w:gridSpan w:val="2"/>
            <w:vAlign w:val="center"/>
          </w:tcPr>
          <w:p w14:paraId="27E39B4A"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0.3841</w:t>
            </w:r>
          </w:p>
        </w:tc>
        <w:tc>
          <w:tcPr>
            <w:tcW w:w="1078" w:type="dxa"/>
            <w:gridSpan w:val="2"/>
            <w:vAlign w:val="center"/>
          </w:tcPr>
          <w:p w14:paraId="61C9286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(0.0862)</w:t>
            </w:r>
          </w:p>
        </w:tc>
        <w:tc>
          <w:tcPr>
            <w:tcW w:w="1121" w:type="dxa"/>
            <w:gridSpan w:val="3"/>
            <w:vAlign w:val="center"/>
          </w:tcPr>
          <w:p w14:paraId="7D207619"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(0.701)</w:t>
            </w:r>
          </w:p>
        </w:tc>
        <w:tc>
          <w:tcPr>
            <w:tcW w:w="1121" w:type="dxa"/>
            <w:gridSpan w:val="2"/>
            <w:vAlign w:val="center"/>
          </w:tcPr>
          <w:p w14:paraId="615F8621"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(0.369)</w:t>
            </w:r>
          </w:p>
        </w:tc>
        <w:tc>
          <w:tcPr>
            <w:tcW w:w="990" w:type="dxa"/>
            <w:gridSpan w:val="2"/>
            <w:vAlign w:val="center"/>
          </w:tcPr>
          <w:p w14:paraId="28A9934E"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0C84DFB8"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60875B27"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3C0C1AE"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54D31A3C"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1A24A76"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0A0F6278"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2B8E2544" w14:textId="77777777" w:rsidTr="00612A4E">
        <w:tc>
          <w:tcPr>
            <w:tcW w:w="1855" w:type="dxa"/>
            <w:gridSpan w:val="2"/>
            <w:vAlign w:val="center"/>
          </w:tcPr>
          <w:p w14:paraId="61807603"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Renal failure</w:t>
            </w:r>
          </w:p>
        </w:tc>
        <w:tc>
          <w:tcPr>
            <w:tcW w:w="1048" w:type="dxa"/>
            <w:gridSpan w:val="2"/>
            <w:vAlign w:val="center"/>
          </w:tcPr>
          <w:p w14:paraId="6013EADC"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0.6446</w:t>
            </w:r>
          </w:p>
        </w:tc>
        <w:tc>
          <w:tcPr>
            <w:tcW w:w="1078" w:type="dxa"/>
            <w:gridSpan w:val="2"/>
            <w:vAlign w:val="center"/>
          </w:tcPr>
          <w:p w14:paraId="7725F2EE"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(0.643)</w:t>
            </w:r>
          </w:p>
        </w:tc>
        <w:tc>
          <w:tcPr>
            <w:tcW w:w="1121" w:type="dxa"/>
            <w:gridSpan w:val="3"/>
            <w:vAlign w:val="center"/>
          </w:tcPr>
          <w:p w14:paraId="05E57BB7"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Mahoney (0.6780)</w:t>
            </w:r>
          </w:p>
        </w:tc>
        <w:tc>
          <w:tcPr>
            <w:tcW w:w="1121" w:type="dxa"/>
            <w:gridSpan w:val="2"/>
            <w:vAlign w:val="center"/>
          </w:tcPr>
          <w:p w14:paraId="4FC7DAA5"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411BCA80"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6234732E"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11338E05"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01DC1549"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73293F39"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106B6646"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033F3984"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7367CC62" w14:textId="77777777" w:rsidTr="00612A4E">
        <w:tc>
          <w:tcPr>
            <w:tcW w:w="1855" w:type="dxa"/>
            <w:gridSpan w:val="2"/>
            <w:vAlign w:val="center"/>
          </w:tcPr>
          <w:p w14:paraId="073870E9"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Height in cm</w:t>
            </w:r>
          </w:p>
        </w:tc>
        <w:tc>
          <w:tcPr>
            <w:tcW w:w="1048" w:type="dxa"/>
            <w:gridSpan w:val="2"/>
            <w:vAlign w:val="center"/>
          </w:tcPr>
          <w:p w14:paraId="5C79BCF4"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0.0174</w:t>
            </w:r>
          </w:p>
        </w:tc>
        <w:tc>
          <w:tcPr>
            <w:tcW w:w="1078" w:type="dxa"/>
            <w:gridSpan w:val="2"/>
            <w:vAlign w:val="center"/>
          </w:tcPr>
          <w:p w14:paraId="4552D01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(0.0102)</w:t>
            </w:r>
          </w:p>
        </w:tc>
        <w:tc>
          <w:tcPr>
            <w:tcW w:w="1121" w:type="dxa"/>
            <w:gridSpan w:val="3"/>
            <w:vAlign w:val="center"/>
          </w:tcPr>
          <w:p w14:paraId="15067221"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(0.0248)</w:t>
            </w:r>
          </w:p>
        </w:tc>
        <w:tc>
          <w:tcPr>
            <w:tcW w:w="1121" w:type="dxa"/>
            <w:gridSpan w:val="2"/>
            <w:vAlign w:val="center"/>
          </w:tcPr>
          <w:p w14:paraId="3355190E"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62AF0959"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70067E4F"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44289AE1"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64CA7F1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477A1E32"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32E54EA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206A154"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37FB9901" w14:textId="77777777" w:rsidTr="00612A4E">
        <w:tc>
          <w:tcPr>
            <w:tcW w:w="1855" w:type="dxa"/>
            <w:gridSpan w:val="2"/>
            <w:vAlign w:val="center"/>
          </w:tcPr>
          <w:p w14:paraId="7018C6A2"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Weight in kg</w:t>
            </w:r>
          </w:p>
        </w:tc>
        <w:tc>
          <w:tcPr>
            <w:tcW w:w="1048" w:type="dxa"/>
            <w:gridSpan w:val="2"/>
            <w:vAlign w:val="center"/>
          </w:tcPr>
          <w:p w14:paraId="01AA3C4A"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0.0067</w:t>
            </w:r>
          </w:p>
        </w:tc>
        <w:tc>
          <w:tcPr>
            <w:tcW w:w="1078" w:type="dxa"/>
            <w:gridSpan w:val="2"/>
            <w:vAlign w:val="center"/>
          </w:tcPr>
          <w:p w14:paraId="7AD79D3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(0.0057)</w:t>
            </w:r>
          </w:p>
        </w:tc>
        <w:tc>
          <w:tcPr>
            <w:tcW w:w="1121" w:type="dxa"/>
            <w:gridSpan w:val="3"/>
            <w:vAlign w:val="center"/>
          </w:tcPr>
          <w:p w14:paraId="3CB6EF4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(0.0077)</w:t>
            </w:r>
          </w:p>
        </w:tc>
        <w:tc>
          <w:tcPr>
            <w:tcW w:w="1121" w:type="dxa"/>
            <w:gridSpan w:val="2"/>
            <w:vAlign w:val="center"/>
          </w:tcPr>
          <w:p w14:paraId="5106051B"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6EFEAAE2"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3AEE8448"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6B559273"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CE02CE1"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4F268B2E"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14B63C94"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E3EBD94"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2B7330B2" w14:textId="77777777" w:rsidTr="00612A4E">
        <w:tc>
          <w:tcPr>
            <w:tcW w:w="1855" w:type="dxa"/>
            <w:gridSpan w:val="2"/>
            <w:vAlign w:val="center"/>
          </w:tcPr>
          <w:p w14:paraId="4A2984B8"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CPB time</w:t>
            </w:r>
          </w:p>
        </w:tc>
        <w:tc>
          <w:tcPr>
            <w:tcW w:w="1048" w:type="dxa"/>
            <w:gridSpan w:val="2"/>
            <w:vAlign w:val="center"/>
          </w:tcPr>
          <w:p w14:paraId="59D4D902"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0.0296</w:t>
            </w:r>
          </w:p>
        </w:tc>
        <w:tc>
          <w:tcPr>
            <w:tcW w:w="1078" w:type="dxa"/>
            <w:gridSpan w:val="2"/>
            <w:vAlign w:val="center"/>
          </w:tcPr>
          <w:p w14:paraId="5595F4F9"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Mahoney (0.0296)</w:t>
            </w:r>
          </w:p>
        </w:tc>
        <w:tc>
          <w:tcPr>
            <w:tcW w:w="1121" w:type="dxa"/>
            <w:gridSpan w:val="3"/>
            <w:vAlign w:val="center"/>
          </w:tcPr>
          <w:p w14:paraId="74E3C6BA"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Zhang (binary)</w:t>
            </w:r>
          </w:p>
        </w:tc>
        <w:tc>
          <w:tcPr>
            <w:tcW w:w="1121" w:type="dxa"/>
            <w:gridSpan w:val="2"/>
            <w:vAlign w:val="center"/>
          </w:tcPr>
          <w:p w14:paraId="614BB857"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30EBDBAA"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6356DE79"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16A1C05F"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565DAC0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629CF56F"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3A809750"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7239B8CB"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6CE39F6A" w14:textId="77777777" w:rsidTr="00612A4E">
        <w:tc>
          <w:tcPr>
            <w:tcW w:w="1855" w:type="dxa"/>
            <w:gridSpan w:val="2"/>
            <w:vAlign w:val="center"/>
          </w:tcPr>
          <w:p w14:paraId="7D1FD455"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Beta blocker withdrawal</w:t>
            </w:r>
          </w:p>
        </w:tc>
        <w:tc>
          <w:tcPr>
            <w:tcW w:w="1048" w:type="dxa"/>
            <w:gridSpan w:val="2"/>
            <w:vAlign w:val="center"/>
          </w:tcPr>
          <w:p w14:paraId="18CBB767"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0.6804</w:t>
            </w:r>
          </w:p>
        </w:tc>
        <w:tc>
          <w:tcPr>
            <w:tcW w:w="1078" w:type="dxa"/>
            <w:gridSpan w:val="2"/>
            <w:vAlign w:val="center"/>
          </w:tcPr>
          <w:p w14:paraId="5A47A888"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Mathew (0.6471)</w:t>
            </w:r>
          </w:p>
        </w:tc>
        <w:tc>
          <w:tcPr>
            <w:tcW w:w="1121" w:type="dxa"/>
            <w:gridSpan w:val="3"/>
            <w:vAlign w:val="center"/>
          </w:tcPr>
          <w:p w14:paraId="0A195981"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Silva (0.91)</w:t>
            </w:r>
          </w:p>
        </w:tc>
        <w:tc>
          <w:tcPr>
            <w:tcW w:w="1121" w:type="dxa"/>
            <w:gridSpan w:val="2"/>
            <w:vAlign w:val="center"/>
          </w:tcPr>
          <w:p w14:paraId="098B5327"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4101B5DE"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79AAD00D"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28FC6ABA"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7697198A"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1DBBB746"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572C0E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5E5E90BE"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5FD570F7" w14:textId="77777777" w:rsidTr="00612A4E">
        <w:tc>
          <w:tcPr>
            <w:tcW w:w="1855" w:type="dxa"/>
            <w:gridSpan w:val="2"/>
            <w:vAlign w:val="center"/>
          </w:tcPr>
          <w:p w14:paraId="73678FE7"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Beta Blockers</w:t>
            </w:r>
          </w:p>
        </w:tc>
        <w:tc>
          <w:tcPr>
            <w:tcW w:w="1048" w:type="dxa"/>
            <w:gridSpan w:val="2"/>
            <w:vAlign w:val="center"/>
          </w:tcPr>
          <w:p w14:paraId="6DEF5D0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0.0568</w:t>
            </w:r>
          </w:p>
        </w:tc>
        <w:tc>
          <w:tcPr>
            <w:tcW w:w="1078" w:type="dxa"/>
            <w:gridSpan w:val="2"/>
            <w:vAlign w:val="center"/>
          </w:tcPr>
          <w:p w14:paraId="12D06BC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(0.0568)</w:t>
            </w:r>
          </w:p>
        </w:tc>
        <w:tc>
          <w:tcPr>
            <w:tcW w:w="1121" w:type="dxa"/>
            <w:gridSpan w:val="3"/>
            <w:vAlign w:val="center"/>
          </w:tcPr>
          <w:p w14:paraId="60C44900"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6531614F"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326F0B83"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69196512"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0E47647E"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63E70066"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300745F6"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2213C057"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6AC69881"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7920BD42" w14:textId="77777777" w:rsidTr="00612A4E">
        <w:tc>
          <w:tcPr>
            <w:tcW w:w="1855" w:type="dxa"/>
            <w:gridSpan w:val="2"/>
            <w:vAlign w:val="center"/>
          </w:tcPr>
          <w:p w14:paraId="1A5BA759" w14:textId="77777777" w:rsidR="00612A4E"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 xml:space="preserve">PR interval </w:t>
            </w:r>
          </w:p>
          <w:p w14:paraId="492FBF39" w14:textId="77777777" w:rsidR="00612A4E" w:rsidRPr="00403FF0" w:rsidRDefault="00612A4E" w:rsidP="00513CB5">
            <w:pPr>
              <w:autoSpaceDE w:val="0"/>
              <w:autoSpaceDN w:val="0"/>
              <w:adjustRightInd w:val="0"/>
              <w:rPr>
                <w:rFonts w:ascii="Arial" w:hAnsi="Arial" w:cs="Arial"/>
                <w:b/>
                <w:bCs/>
                <w:color w:val="000000"/>
                <w:sz w:val="16"/>
                <w:szCs w:val="16"/>
              </w:rPr>
            </w:pPr>
            <w:r>
              <w:rPr>
                <w:rFonts w:ascii="Arial" w:hAnsi="Arial" w:cs="Arial"/>
                <w:b/>
                <w:bCs/>
                <w:color w:val="000000"/>
                <w:sz w:val="16"/>
                <w:szCs w:val="16"/>
              </w:rPr>
              <w:t>(</w:t>
            </w:r>
            <w:r w:rsidRPr="00403FF0">
              <w:rPr>
                <w:rFonts w:ascii="Arial" w:hAnsi="Arial" w:cs="Arial"/>
                <w:b/>
                <w:bCs/>
                <w:color w:val="000000"/>
                <w:sz w:val="16"/>
                <w:szCs w:val="16"/>
              </w:rPr>
              <w:t>in minute</w:t>
            </w:r>
            <w:r>
              <w:rPr>
                <w:rFonts w:ascii="Arial" w:hAnsi="Arial" w:cs="Arial"/>
                <w:b/>
                <w:bCs/>
                <w:color w:val="000000"/>
                <w:sz w:val="16"/>
                <w:szCs w:val="16"/>
              </w:rPr>
              <w:t>)</w:t>
            </w:r>
          </w:p>
        </w:tc>
        <w:tc>
          <w:tcPr>
            <w:tcW w:w="1048" w:type="dxa"/>
            <w:gridSpan w:val="2"/>
            <w:vAlign w:val="center"/>
          </w:tcPr>
          <w:p w14:paraId="0E6A07D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0.0416</w:t>
            </w:r>
          </w:p>
        </w:tc>
        <w:tc>
          <w:tcPr>
            <w:tcW w:w="1078" w:type="dxa"/>
            <w:gridSpan w:val="2"/>
            <w:vAlign w:val="center"/>
          </w:tcPr>
          <w:p w14:paraId="14BB24FD"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Kolek</w:t>
            </w:r>
            <w:proofErr w:type="spellEnd"/>
            <w:r w:rsidRPr="00403FF0">
              <w:rPr>
                <w:rFonts w:ascii="Arial" w:hAnsi="Arial" w:cs="Arial"/>
                <w:color w:val="000000"/>
                <w:sz w:val="16"/>
                <w:szCs w:val="16"/>
              </w:rPr>
              <w:t xml:space="preserve"> (0.0146)</w:t>
            </w:r>
          </w:p>
        </w:tc>
        <w:tc>
          <w:tcPr>
            <w:tcW w:w="1121" w:type="dxa"/>
            <w:gridSpan w:val="3"/>
            <w:vAlign w:val="center"/>
          </w:tcPr>
          <w:p w14:paraId="6A86B0A2"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4C3335EE"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63A8C7B2"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5D01E881"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2D418BD5"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69E4498"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40BA495F"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59D864C"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735E1B5"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0A0F9A1B" w14:textId="77777777" w:rsidTr="00612A4E">
        <w:tc>
          <w:tcPr>
            <w:tcW w:w="1855" w:type="dxa"/>
            <w:gridSpan w:val="2"/>
            <w:vAlign w:val="center"/>
          </w:tcPr>
          <w:p w14:paraId="78098B61"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DM</w:t>
            </w:r>
          </w:p>
        </w:tc>
        <w:tc>
          <w:tcPr>
            <w:tcW w:w="1048" w:type="dxa"/>
            <w:gridSpan w:val="2"/>
            <w:vAlign w:val="center"/>
          </w:tcPr>
          <w:p w14:paraId="48B4B26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0.237</w:t>
            </w:r>
          </w:p>
        </w:tc>
        <w:tc>
          <w:tcPr>
            <w:tcW w:w="1078" w:type="dxa"/>
            <w:gridSpan w:val="2"/>
            <w:vAlign w:val="center"/>
          </w:tcPr>
          <w:p w14:paraId="572C9C7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(0.237)</w:t>
            </w:r>
          </w:p>
        </w:tc>
        <w:tc>
          <w:tcPr>
            <w:tcW w:w="1121" w:type="dxa"/>
            <w:gridSpan w:val="3"/>
            <w:vAlign w:val="center"/>
          </w:tcPr>
          <w:p w14:paraId="657C5268"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6D72484E"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544CC116"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1F984070"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2EECBB31"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AD60A9C"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1061EB46"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178BA5CA"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6363E330"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5CBE864F" w14:textId="77777777" w:rsidTr="00612A4E">
        <w:tc>
          <w:tcPr>
            <w:tcW w:w="1855" w:type="dxa"/>
            <w:gridSpan w:val="2"/>
            <w:vAlign w:val="center"/>
          </w:tcPr>
          <w:p w14:paraId="1397C658"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HTN</w:t>
            </w:r>
          </w:p>
        </w:tc>
        <w:tc>
          <w:tcPr>
            <w:tcW w:w="1048" w:type="dxa"/>
            <w:gridSpan w:val="2"/>
            <w:vAlign w:val="center"/>
          </w:tcPr>
          <w:p w14:paraId="6493C300"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0.349</w:t>
            </w:r>
          </w:p>
        </w:tc>
        <w:tc>
          <w:tcPr>
            <w:tcW w:w="1078" w:type="dxa"/>
            <w:gridSpan w:val="2"/>
            <w:vAlign w:val="center"/>
          </w:tcPr>
          <w:p w14:paraId="13ACD110"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(0.349)</w:t>
            </w:r>
          </w:p>
        </w:tc>
        <w:tc>
          <w:tcPr>
            <w:tcW w:w="1121" w:type="dxa"/>
            <w:gridSpan w:val="3"/>
            <w:vAlign w:val="center"/>
          </w:tcPr>
          <w:p w14:paraId="67DD022A"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24A8FDAB"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02185EFE"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7C00EFE4"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4AFFF1D2"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57ECD6BC"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33F6D525"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1F5BC708"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1EEF488A"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1C1EF841" w14:textId="77777777" w:rsidTr="00612A4E">
        <w:tc>
          <w:tcPr>
            <w:tcW w:w="1855" w:type="dxa"/>
            <w:gridSpan w:val="2"/>
            <w:vAlign w:val="center"/>
          </w:tcPr>
          <w:p w14:paraId="14337D09"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Emergency</w:t>
            </w:r>
          </w:p>
        </w:tc>
        <w:tc>
          <w:tcPr>
            <w:tcW w:w="1048" w:type="dxa"/>
            <w:gridSpan w:val="2"/>
            <w:vAlign w:val="center"/>
          </w:tcPr>
          <w:p w14:paraId="7F1B66D1"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0.404</w:t>
            </w:r>
          </w:p>
        </w:tc>
        <w:tc>
          <w:tcPr>
            <w:tcW w:w="1078" w:type="dxa"/>
            <w:gridSpan w:val="2"/>
            <w:vAlign w:val="center"/>
          </w:tcPr>
          <w:p w14:paraId="59446A8B"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(0.404)</w:t>
            </w:r>
          </w:p>
        </w:tc>
        <w:tc>
          <w:tcPr>
            <w:tcW w:w="1121" w:type="dxa"/>
            <w:gridSpan w:val="3"/>
            <w:vAlign w:val="center"/>
          </w:tcPr>
          <w:p w14:paraId="30B831D6"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255CA254"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6DCC4435"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5061A156"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4C77324A"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13D116C1"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5762A3BB"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7E3030EB"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19D1AE78"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25A13E11" w14:textId="77777777" w:rsidTr="00612A4E">
        <w:tc>
          <w:tcPr>
            <w:tcW w:w="1855" w:type="dxa"/>
            <w:gridSpan w:val="2"/>
            <w:vAlign w:val="center"/>
          </w:tcPr>
          <w:p w14:paraId="6B26941A"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preop IABP</w:t>
            </w:r>
          </w:p>
        </w:tc>
        <w:tc>
          <w:tcPr>
            <w:tcW w:w="1048" w:type="dxa"/>
            <w:gridSpan w:val="2"/>
            <w:vAlign w:val="center"/>
          </w:tcPr>
          <w:p w14:paraId="7FD1CEB9"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0.644</w:t>
            </w:r>
          </w:p>
        </w:tc>
        <w:tc>
          <w:tcPr>
            <w:tcW w:w="1078" w:type="dxa"/>
            <w:gridSpan w:val="2"/>
            <w:vAlign w:val="center"/>
          </w:tcPr>
          <w:p w14:paraId="2EF4909C"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Mariscalco</w:t>
            </w:r>
            <w:proofErr w:type="spellEnd"/>
            <w:r w:rsidRPr="00403FF0">
              <w:rPr>
                <w:rFonts w:ascii="Arial" w:hAnsi="Arial" w:cs="Arial"/>
                <w:color w:val="000000"/>
                <w:sz w:val="16"/>
                <w:szCs w:val="16"/>
              </w:rPr>
              <w:t xml:space="preserve"> (0.644)</w:t>
            </w:r>
          </w:p>
        </w:tc>
        <w:tc>
          <w:tcPr>
            <w:tcW w:w="1121" w:type="dxa"/>
            <w:gridSpan w:val="3"/>
            <w:vAlign w:val="center"/>
          </w:tcPr>
          <w:p w14:paraId="775C7ED2"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327A2970"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13947DF0"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42B02845"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7B05AED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24123F49"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6B1295AE"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3051CF6"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3634E0CF"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0FE8B852" w14:textId="77777777" w:rsidTr="00612A4E">
        <w:tc>
          <w:tcPr>
            <w:tcW w:w="1855" w:type="dxa"/>
            <w:gridSpan w:val="2"/>
            <w:vAlign w:val="center"/>
          </w:tcPr>
          <w:p w14:paraId="35D6D5FD"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Use of CPB</w:t>
            </w:r>
          </w:p>
        </w:tc>
        <w:tc>
          <w:tcPr>
            <w:tcW w:w="1048" w:type="dxa"/>
            <w:gridSpan w:val="2"/>
            <w:vAlign w:val="center"/>
          </w:tcPr>
          <w:p w14:paraId="396ADC11"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0.303</w:t>
            </w:r>
          </w:p>
        </w:tc>
        <w:tc>
          <w:tcPr>
            <w:tcW w:w="1078" w:type="dxa"/>
            <w:gridSpan w:val="2"/>
            <w:vAlign w:val="center"/>
          </w:tcPr>
          <w:p w14:paraId="5389437A"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(0.303)</w:t>
            </w:r>
          </w:p>
        </w:tc>
        <w:tc>
          <w:tcPr>
            <w:tcW w:w="1121" w:type="dxa"/>
            <w:gridSpan w:val="3"/>
            <w:vAlign w:val="center"/>
          </w:tcPr>
          <w:p w14:paraId="53EE8E37"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01D2A73B"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09662E58"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300CAA62"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70F135D9"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70ABC8FE"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094AA3F3"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0F805581"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95D007E"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03E0569B" w14:textId="77777777" w:rsidTr="00612A4E">
        <w:tc>
          <w:tcPr>
            <w:tcW w:w="1855" w:type="dxa"/>
            <w:gridSpan w:val="2"/>
            <w:vAlign w:val="center"/>
          </w:tcPr>
          <w:p w14:paraId="6DF3CD65"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Prolonged ventilator use</w:t>
            </w:r>
          </w:p>
        </w:tc>
        <w:tc>
          <w:tcPr>
            <w:tcW w:w="1048" w:type="dxa"/>
            <w:gridSpan w:val="2"/>
            <w:vAlign w:val="center"/>
          </w:tcPr>
          <w:p w14:paraId="174F8083"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0.6037</w:t>
            </w:r>
          </w:p>
        </w:tc>
        <w:tc>
          <w:tcPr>
            <w:tcW w:w="1078" w:type="dxa"/>
            <w:gridSpan w:val="2"/>
            <w:vAlign w:val="center"/>
          </w:tcPr>
          <w:p w14:paraId="6001DB5C"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(0.6037)</w:t>
            </w:r>
          </w:p>
        </w:tc>
        <w:tc>
          <w:tcPr>
            <w:tcW w:w="1121" w:type="dxa"/>
            <w:gridSpan w:val="3"/>
            <w:vAlign w:val="center"/>
          </w:tcPr>
          <w:p w14:paraId="424933FC"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0D5C230A"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22B8FDF7"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2DF3C393"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7BA2A5E1"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29C2B3E2"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2D7BA46B"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7B5F6300"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1565F7CE"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37D148AF" w14:textId="77777777" w:rsidTr="00612A4E">
        <w:tc>
          <w:tcPr>
            <w:tcW w:w="1855" w:type="dxa"/>
            <w:gridSpan w:val="2"/>
            <w:vAlign w:val="center"/>
          </w:tcPr>
          <w:p w14:paraId="506737B2"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Systolic blood pressure, 20mmHg</w:t>
            </w:r>
          </w:p>
        </w:tc>
        <w:tc>
          <w:tcPr>
            <w:tcW w:w="1048" w:type="dxa"/>
            <w:gridSpan w:val="2"/>
            <w:vAlign w:val="center"/>
          </w:tcPr>
          <w:p w14:paraId="1176EEC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0.197</w:t>
            </w:r>
          </w:p>
        </w:tc>
        <w:tc>
          <w:tcPr>
            <w:tcW w:w="1078" w:type="dxa"/>
            <w:gridSpan w:val="2"/>
            <w:vAlign w:val="center"/>
          </w:tcPr>
          <w:p w14:paraId="1AB2B078"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(0.197)</w:t>
            </w:r>
          </w:p>
        </w:tc>
        <w:tc>
          <w:tcPr>
            <w:tcW w:w="1121" w:type="dxa"/>
            <w:gridSpan w:val="3"/>
            <w:vAlign w:val="center"/>
          </w:tcPr>
          <w:p w14:paraId="5428A836"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36C9F76F"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7D2632AA"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3D729FB1"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71650D8F"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CC612FF"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65D397C7"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017290A7"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324049A"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2100EF74" w14:textId="77777777" w:rsidTr="00612A4E">
        <w:tc>
          <w:tcPr>
            <w:tcW w:w="1855" w:type="dxa"/>
            <w:gridSpan w:val="2"/>
            <w:vAlign w:val="center"/>
          </w:tcPr>
          <w:p w14:paraId="72DE4484"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 xml:space="preserve">Diastolic blood pressure decrease, 10 mmHg </w:t>
            </w:r>
          </w:p>
        </w:tc>
        <w:tc>
          <w:tcPr>
            <w:tcW w:w="1048" w:type="dxa"/>
            <w:gridSpan w:val="2"/>
            <w:vAlign w:val="center"/>
          </w:tcPr>
          <w:p w14:paraId="2B2E39FF"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0.101</w:t>
            </w:r>
          </w:p>
        </w:tc>
        <w:tc>
          <w:tcPr>
            <w:tcW w:w="1078" w:type="dxa"/>
            <w:gridSpan w:val="2"/>
            <w:vAlign w:val="center"/>
          </w:tcPr>
          <w:p w14:paraId="2773A974"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(-0.101)</w:t>
            </w:r>
          </w:p>
        </w:tc>
        <w:tc>
          <w:tcPr>
            <w:tcW w:w="1121" w:type="dxa"/>
            <w:gridSpan w:val="3"/>
            <w:vAlign w:val="center"/>
          </w:tcPr>
          <w:p w14:paraId="1B389B5D"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65ACF88E"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37C83B26"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1791F94C"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56159FF1"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16A5B765"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6E79652C"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22B2DC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0D877785"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375FC7B1" w14:textId="77777777" w:rsidTr="00612A4E">
        <w:tc>
          <w:tcPr>
            <w:tcW w:w="1855" w:type="dxa"/>
            <w:gridSpan w:val="2"/>
            <w:vAlign w:val="center"/>
          </w:tcPr>
          <w:p w14:paraId="3BEEE937"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Sex male</w:t>
            </w:r>
          </w:p>
        </w:tc>
        <w:tc>
          <w:tcPr>
            <w:tcW w:w="1048" w:type="dxa"/>
            <w:gridSpan w:val="2"/>
            <w:vAlign w:val="center"/>
          </w:tcPr>
          <w:p w14:paraId="642FB84E"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0.1625</w:t>
            </w:r>
          </w:p>
        </w:tc>
        <w:tc>
          <w:tcPr>
            <w:tcW w:w="1078" w:type="dxa"/>
            <w:gridSpan w:val="2"/>
            <w:vAlign w:val="center"/>
          </w:tcPr>
          <w:p w14:paraId="15BE84A5"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Mahoney (0.1625)</w:t>
            </w:r>
          </w:p>
        </w:tc>
        <w:tc>
          <w:tcPr>
            <w:tcW w:w="1121" w:type="dxa"/>
            <w:gridSpan w:val="3"/>
            <w:vAlign w:val="center"/>
          </w:tcPr>
          <w:p w14:paraId="48F36E88"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3DE420E9"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73CF6BC0"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77658E2C"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0E0C1DB5"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01DC55A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7CCE207C"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0AC11FD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DEEA5EA"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082BF6A2" w14:textId="77777777" w:rsidTr="00612A4E">
        <w:tc>
          <w:tcPr>
            <w:tcW w:w="1855" w:type="dxa"/>
            <w:gridSpan w:val="2"/>
            <w:vAlign w:val="center"/>
          </w:tcPr>
          <w:p w14:paraId="707CA84A" w14:textId="77777777" w:rsidR="00612A4E" w:rsidRPr="00403FF0" w:rsidRDefault="00612A4E" w:rsidP="00513CB5">
            <w:pPr>
              <w:autoSpaceDE w:val="0"/>
              <w:autoSpaceDN w:val="0"/>
              <w:adjustRightInd w:val="0"/>
              <w:rPr>
                <w:rFonts w:ascii="Arial" w:hAnsi="Arial" w:cs="Arial"/>
                <w:b/>
                <w:bCs/>
                <w:color w:val="000000"/>
                <w:sz w:val="16"/>
                <w:szCs w:val="16"/>
              </w:rPr>
            </w:pPr>
            <w:proofErr w:type="spellStart"/>
            <w:r w:rsidRPr="00403FF0">
              <w:rPr>
                <w:rFonts w:ascii="Arial" w:hAnsi="Arial" w:cs="Arial"/>
                <w:b/>
                <w:bCs/>
                <w:color w:val="000000"/>
                <w:sz w:val="16"/>
                <w:szCs w:val="16"/>
              </w:rPr>
              <w:t>Intraop</w:t>
            </w:r>
            <w:proofErr w:type="spellEnd"/>
            <w:r w:rsidRPr="00403FF0">
              <w:rPr>
                <w:rFonts w:ascii="Arial" w:hAnsi="Arial" w:cs="Arial"/>
                <w:b/>
                <w:bCs/>
                <w:color w:val="000000"/>
                <w:sz w:val="16"/>
                <w:szCs w:val="16"/>
              </w:rPr>
              <w:t xml:space="preserve"> inotropes</w:t>
            </w:r>
          </w:p>
        </w:tc>
        <w:tc>
          <w:tcPr>
            <w:tcW w:w="1048" w:type="dxa"/>
            <w:gridSpan w:val="2"/>
            <w:vAlign w:val="center"/>
          </w:tcPr>
          <w:p w14:paraId="2FA8CBA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0.5539</w:t>
            </w:r>
          </w:p>
        </w:tc>
        <w:tc>
          <w:tcPr>
            <w:tcW w:w="1078" w:type="dxa"/>
            <w:gridSpan w:val="2"/>
            <w:vAlign w:val="center"/>
          </w:tcPr>
          <w:p w14:paraId="799A6AEF"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Zhang (0.5539)</w:t>
            </w:r>
          </w:p>
        </w:tc>
        <w:tc>
          <w:tcPr>
            <w:tcW w:w="1121" w:type="dxa"/>
            <w:gridSpan w:val="3"/>
            <w:vAlign w:val="center"/>
          </w:tcPr>
          <w:p w14:paraId="340550C8"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4AF8C92B"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454A5F85"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513F568B"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05E7FB8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2FA9F6AA"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26689234"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14BDA272"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A0DA2D1"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13C4CEF3" w14:textId="77777777" w:rsidTr="00612A4E">
        <w:tc>
          <w:tcPr>
            <w:tcW w:w="1855" w:type="dxa"/>
            <w:gridSpan w:val="2"/>
            <w:vAlign w:val="center"/>
          </w:tcPr>
          <w:p w14:paraId="19A15C00"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LA dilation</w:t>
            </w:r>
          </w:p>
        </w:tc>
        <w:tc>
          <w:tcPr>
            <w:tcW w:w="1048" w:type="dxa"/>
            <w:gridSpan w:val="2"/>
            <w:vAlign w:val="center"/>
          </w:tcPr>
          <w:p w14:paraId="422CEF2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0.348</w:t>
            </w:r>
          </w:p>
        </w:tc>
        <w:tc>
          <w:tcPr>
            <w:tcW w:w="1078" w:type="dxa"/>
            <w:gridSpan w:val="2"/>
            <w:vAlign w:val="center"/>
          </w:tcPr>
          <w:p w14:paraId="50E0705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Tran (0.348)</w:t>
            </w:r>
          </w:p>
        </w:tc>
        <w:tc>
          <w:tcPr>
            <w:tcW w:w="1121" w:type="dxa"/>
            <w:gridSpan w:val="3"/>
            <w:vAlign w:val="center"/>
          </w:tcPr>
          <w:p w14:paraId="4D43392F"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26F5B005"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3A6E7187"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3A062D59"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1A0678F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055C4A98"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40A6640A"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A589DA9"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4A547EB"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5B5B9380" w14:textId="77777777" w:rsidTr="00612A4E">
        <w:tc>
          <w:tcPr>
            <w:tcW w:w="1855" w:type="dxa"/>
            <w:gridSpan w:val="2"/>
            <w:vAlign w:val="center"/>
          </w:tcPr>
          <w:p w14:paraId="00440C2F"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Supraventricular tachycardia</w:t>
            </w:r>
          </w:p>
        </w:tc>
        <w:tc>
          <w:tcPr>
            <w:tcW w:w="1048" w:type="dxa"/>
            <w:gridSpan w:val="2"/>
            <w:vAlign w:val="center"/>
          </w:tcPr>
          <w:p w14:paraId="1530F6DC"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0.74</w:t>
            </w:r>
          </w:p>
        </w:tc>
        <w:tc>
          <w:tcPr>
            <w:tcW w:w="1078" w:type="dxa"/>
            <w:gridSpan w:val="2"/>
            <w:vAlign w:val="center"/>
          </w:tcPr>
          <w:p w14:paraId="127B1FBB" w14:textId="77777777" w:rsidR="00612A4E" w:rsidRPr="00403FF0" w:rsidRDefault="00612A4E" w:rsidP="00513CB5">
            <w:pPr>
              <w:autoSpaceDE w:val="0"/>
              <w:autoSpaceDN w:val="0"/>
              <w:adjustRightInd w:val="0"/>
              <w:rPr>
                <w:rFonts w:ascii="Arial" w:hAnsi="Arial" w:cs="Arial"/>
                <w:color w:val="000000"/>
                <w:sz w:val="16"/>
                <w:szCs w:val="16"/>
              </w:rPr>
            </w:pPr>
            <w:proofErr w:type="spellStart"/>
            <w:r w:rsidRPr="00403FF0">
              <w:rPr>
                <w:rFonts w:ascii="Arial" w:hAnsi="Arial" w:cs="Arial"/>
                <w:color w:val="000000"/>
                <w:sz w:val="16"/>
                <w:szCs w:val="16"/>
              </w:rPr>
              <w:t>Orlowska</w:t>
            </w:r>
            <w:proofErr w:type="spellEnd"/>
            <w:r w:rsidRPr="00403FF0">
              <w:rPr>
                <w:rFonts w:ascii="Arial" w:hAnsi="Arial" w:cs="Arial"/>
                <w:color w:val="000000"/>
                <w:sz w:val="16"/>
                <w:szCs w:val="16"/>
              </w:rPr>
              <w:t xml:space="preserve"> (0.74)</w:t>
            </w:r>
          </w:p>
        </w:tc>
        <w:tc>
          <w:tcPr>
            <w:tcW w:w="1121" w:type="dxa"/>
            <w:gridSpan w:val="3"/>
            <w:vAlign w:val="center"/>
          </w:tcPr>
          <w:p w14:paraId="187CF931"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0D707F61"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2FD37705"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5E89B8EE"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6488728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619F813C"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3F2DB7DC"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57F33D5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9848128"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2FCF8993" w14:textId="77777777" w:rsidTr="00612A4E">
        <w:trPr>
          <w:gridAfter w:val="5"/>
          <w:wAfter w:w="4054" w:type="dxa"/>
        </w:trPr>
        <w:tc>
          <w:tcPr>
            <w:tcW w:w="1048" w:type="dxa"/>
            <w:vAlign w:val="center"/>
          </w:tcPr>
          <w:p w14:paraId="3E4B20E2" w14:textId="77777777" w:rsidR="00612A4E" w:rsidRPr="00403FF0" w:rsidRDefault="00612A4E" w:rsidP="00513CB5">
            <w:pPr>
              <w:autoSpaceDE w:val="0"/>
              <w:autoSpaceDN w:val="0"/>
              <w:adjustRightInd w:val="0"/>
              <w:rPr>
                <w:rFonts w:ascii="Arial" w:hAnsi="Arial" w:cs="Arial"/>
                <w:color w:val="000000"/>
                <w:sz w:val="16"/>
                <w:szCs w:val="16"/>
              </w:rPr>
            </w:pPr>
          </w:p>
        </w:tc>
        <w:tc>
          <w:tcPr>
            <w:tcW w:w="1121" w:type="dxa"/>
            <w:gridSpan w:val="2"/>
            <w:vAlign w:val="center"/>
          </w:tcPr>
          <w:p w14:paraId="5B78803E"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38DCA8B6"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04410DF6"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vAlign w:val="center"/>
          </w:tcPr>
          <w:p w14:paraId="4EC1408D"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gridSpan w:val="2"/>
            <w:vAlign w:val="center"/>
          </w:tcPr>
          <w:p w14:paraId="66D6452D"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gridSpan w:val="2"/>
            <w:vAlign w:val="center"/>
          </w:tcPr>
          <w:p w14:paraId="4528B506"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gridSpan w:val="2"/>
            <w:vAlign w:val="center"/>
          </w:tcPr>
          <w:p w14:paraId="45B593AD"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gridSpan w:val="2"/>
            <w:vAlign w:val="center"/>
          </w:tcPr>
          <w:p w14:paraId="61EF2E49"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330882E9" w14:textId="77777777" w:rsidTr="00612A4E">
        <w:tc>
          <w:tcPr>
            <w:tcW w:w="1855" w:type="dxa"/>
            <w:gridSpan w:val="2"/>
            <w:vAlign w:val="center"/>
          </w:tcPr>
          <w:p w14:paraId="47DDAB30"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lastRenderedPageBreak/>
              <w:t>Smoker</w:t>
            </w:r>
          </w:p>
        </w:tc>
        <w:tc>
          <w:tcPr>
            <w:tcW w:w="1048" w:type="dxa"/>
            <w:gridSpan w:val="2"/>
            <w:vAlign w:val="center"/>
          </w:tcPr>
          <w:p w14:paraId="2E289832"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NE*</w:t>
            </w:r>
          </w:p>
        </w:tc>
        <w:tc>
          <w:tcPr>
            <w:tcW w:w="1078" w:type="dxa"/>
            <w:gridSpan w:val="2"/>
            <w:vAlign w:val="center"/>
          </w:tcPr>
          <w:p w14:paraId="66637FA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(0.0486)</w:t>
            </w:r>
          </w:p>
        </w:tc>
        <w:tc>
          <w:tcPr>
            <w:tcW w:w="1121" w:type="dxa"/>
            <w:gridSpan w:val="3"/>
            <w:vAlign w:val="center"/>
          </w:tcPr>
          <w:p w14:paraId="1225A43B"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(0.359)</w:t>
            </w:r>
          </w:p>
        </w:tc>
        <w:tc>
          <w:tcPr>
            <w:tcW w:w="1121" w:type="dxa"/>
            <w:gridSpan w:val="2"/>
            <w:vAlign w:val="center"/>
          </w:tcPr>
          <w:p w14:paraId="491A2E7F"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 xml:space="preserve">Mahoney   </w:t>
            </w:r>
            <w:proofErr w:type="gramStart"/>
            <w:r w:rsidRPr="00403FF0">
              <w:rPr>
                <w:rFonts w:ascii="Arial" w:hAnsi="Arial" w:cs="Arial"/>
                <w:color w:val="000000"/>
                <w:sz w:val="16"/>
                <w:szCs w:val="16"/>
              </w:rPr>
              <w:t xml:space="preserve">   (</w:t>
            </w:r>
            <w:proofErr w:type="gramEnd"/>
            <w:r w:rsidRPr="00403FF0">
              <w:rPr>
                <w:rFonts w:ascii="Arial" w:hAnsi="Arial" w:cs="Arial"/>
                <w:color w:val="000000"/>
                <w:sz w:val="16"/>
                <w:szCs w:val="16"/>
              </w:rPr>
              <w:t>-0.5276)</w:t>
            </w:r>
          </w:p>
        </w:tc>
        <w:tc>
          <w:tcPr>
            <w:tcW w:w="990" w:type="dxa"/>
            <w:gridSpan w:val="2"/>
            <w:vAlign w:val="center"/>
          </w:tcPr>
          <w:p w14:paraId="0C76876C"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3A35E013"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3FE20854"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5D6646AC"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37B20B41"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44667D20"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2ADB1D87"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349E809A" w14:textId="77777777" w:rsidTr="00612A4E">
        <w:tc>
          <w:tcPr>
            <w:tcW w:w="1855" w:type="dxa"/>
            <w:gridSpan w:val="2"/>
            <w:vAlign w:val="center"/>
          </w:tcPr>
          <w:p w14:paraId="6892E754"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MI/CAD</w:t>
            </w:r>
          </w:p>
        </w:tc>
        <w:tc>
          <w:tcPr>
            <w:tcW w:w="1048" w:type="dxa"/>
            <w:gridSpan w:val="2"/>
            <w:vAlign w:val="center"/>
          </w:tcPr>
          <w:p w14:paraId="4CF4455E"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NE</w:t>
            </w:r>
          </w:p>
        </w:tc>
        <w:tc>
          <w:tcPr>
            <w:tcW w:w="1078" w:type="dxa"/>
            <w:gridSpan w:val="2"/>
            <w:vAlign w:val="center"/>
          </w:tcPr>
          <w:p w14:paraId="521600E9"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Alonso (0.496)</w:t>
            </w:r>
          </w:p>
        </w:tc>
        <w:tc>
          <w:tcPr>
            <w:tcW w:w="1121" w:type="dxa"/>
            <w:gridSpan w:val="3"/>
            <w:vAlign w:val="center"/>
          </w:tcPr>
          <w:p w14:paraId="312DDBB6"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 xml:space="preserve">Mahoney   </w:t>
            </w:r>
            <w:proofErr w:type="gramStart"/>
            <w:r w:rsidRPr="00403FF0">
              <w:rPr>
                <w:rFonts w:ascii="Arial" w:hAnsi="Arial" w:cs="Arial"/>
                <w:color w:val="000000"/>
                <w:sz w:val="16"/>
                <w:szCs w:val="16"/>
              </w:rPr>
              <w:t xml:space="preserve">   (</w:t>
            </w:r>
            <w:proofErr w:type="gramEnd"/>
            <w:r w:rsidRPr="00403FF0">
              <w:rPr>
                <w:rFonts w:ascii="Arial" w:hAnsi="Arial" w:cs="Arial"/>
                <w:color w:val="000000"/>
                <w:sz w:val="16"/>
                <w:szCs w:val="16"/>
              </w:rPr>
              <w:t>-0.1393)</w:t>
            </w:r>
          </w:p>
        </w:tc>
        <w:tc>
          <w:tcPr>
            <w:tcW w:w="1121" w:type="dxa"/>
            <w:gridSpan w:val="2"/>
            <w:vAlign w:val="center"/>
          </w:tcPr>
          <w:p w14:paraId="4752B2A1"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4A9B9857"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4E3010E1"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25046853"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3522F0CD"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187CA83D"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014EF5BE"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4D363BBC" w14:textId="77777777" w:rsidR="00612A4E" w:rsidRPr="00403FF0" w:rsidRDefault="00612A4E" w:rsidP="00513CB5">
            <w:pPr>
              <w:autoSpaceDE w:val="0"/>
              <w:autoSpaceDN w:val="0"/>
              <w:adjustRightInd w:val="0"/>
              <w:rPr>
                <w:rFonts w:ascii="Arial" w:hAnsi="Arial" w:cs="Arial"/>
                <w:color w:val="000000"/>
                <w:sz w:val="16"/>
                <w:szCs w:val="16"/>
              </w:rPr>
            </w:pPr>
          </w:p>
        </w:tc>
      </w:tr>
      <w:tr w:rsidR="00612A4E" w:rsidRPr="00403FF0" w14:paraId="47B7DA27" w14:textId="77777777" w:rsidTr="00612A4E">
        <w:tc>
          <w:tcPr>
            <w:tcW w:w="1855" w:type="dxa"/>
            <w:gridSpan w:val="2"/>
            <w:vAlign w:val="center"/>
          </w:tcPr>
          <w:p w14:paraId="3FB86910" w14:textId="77777777" w:rsidR="00612A4E" w:rsidRPr="00403FF0" w:rsidRDefault="00612A4E" w:rsidP="00513CB5">
            <w:pPr>
              <w:autoSpaceDE w:val="0"/>
              <w:autoSpaceDN w:val="0"/>
              <w:adjustRightInd w:val="0"/>
              <w:rPr>
                <w:rFonts w:ascii="Arial" w:hAnsi="Arial" w:cs="Arial"/>
                <w:b/>
                <w:bCs/>
                <w:color w:val="000000"/>
                <w:sz w:val="16"/>
                <w:szCs w:val="16"/>
              </w:rPr>
            </w:pPr>
            <w:r w:rsidRPr="00403FF0">
              <w:rPr>
                <w:rFonts w:ascii="Arial" w:hAnsi="Arial" w:cs="Arial"/>
                <w:b/>
                <w:bCs/>
                <w:color w:val="000000"/>
                <w:sz w:val="16"/>
                <w:szCs w:val="16"/>
              </w:rPr>
              <w:t>ACE inhibitors</w:t>
            </w:r>
          </w:p>
        </w:tc>
        <w:tc>
          <w:tcPr>
            <w:tcW w:w="1048" w:type="dxa"/>
            <w:gridSpan w:val="2"/>
            <w:vAlign w:val="center"/>
          </w:tcPr>
          <w:p w14:paraId="436FABC0"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NE</w:t>
            </w:r>
          </w:p>
        </w:tc>
        <w:tc>
          <w:tcPr>
            <w:tcW w:w="1078" w:type="dxa"/>
            <w:gridSpan w:val="2"/>
            <w:vAlign w:val="center"/>
          </w:tcPr>
          <w:p w14:paraId="2E1CCE8D"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Magee (0.0582)</w:t>
            </w:r>
          </w:p>
        </w:tc>
        <w:tc>
          <w:tcPr>
            <w:tcW w:w="1121" w:type="dxa"/>
            <w:gridSpan w:val="3"/>
            <w:vAlign w:val="center"/>
          </w:tcPr>
          <w:p w14:paraId="222CBCFC" w14:textId="77777777" w:rsidR="00612A4E" w:rsidRPr="00403FF0" w:rsidRDefault="00612A4E" w:rsidP="00513CB5">
            <w:pPr>
              <w:autoSpaceDE w:val="0"/>
              <w:autoSpaceDN w:val="0"/>
              <w:adjustRightInd w:val="0"/>
              <w:rPr>
                <w:rFonts w:ascii="Arial" w:hAnsi="Arial" w:cs="Arial"/>
                <w:color w:val="000000"/>
                <w:sz w:val="16"/>
                <w:szCs w:val="16"/>
              </w:rPr>
            </w:pPr>
            <w:r w:rsidRPr="00403FF0">
              <w:rPr>
                <w:rFonts w:ascii="Arial" w:hAnsi="Arial" w:cs="Arial"/>
                <w:color w:val="000000"/>
                <w:sz w:val="16"/>
                <w:szCs w:val="16"/>
              </w:rPr>
              <w:t xml:space="preserve">Mathew     </w:t>
            </w:r>
            <w:proofErr w:type="gramStart"/>
            <w:r w:rsidRPr="00403FF0">
              <w:rPr>
                <w:rFonts w:ascii="Arial" w:hAnsi="Arial" w:cs="Arial"/>
                <w:color w:val="000000"/>
                <w:sz w:val="16"/>
                <w:szCs w:val="16"/>
              </w:rPr>
              <w:t xml:space="preserve">   (</w:t>
            </w:r>
            <w:proofErr w:type="gramEnd"/>
            <w:r w:rsidRPr="00403FF0">
              <w:rPr>
                <w:rFonts w:ascii="Arial" w:hAnsi="Arial" w:cs="Arial"/>
                <w:color w:val="000000"/>
                <w:sz w:val="16"/>
                <w:szCs w:val="16"/>
              </w:rPr>
              <w:t>-0.4780)</w:t>
            </w:r>
          </w:p>
        </w:tc>
        <w:tc>
          <w:tcPr>
            <w:tcW w:w="1121" w:type="dxa"/>
            <w:gridSpan w:val="2"/>
            <w:vAlign w:val="center"/>
          </w:tcPr>
          <w:p w14:paraId="295AC725" w14:textId="77777777" w:rsidR="00612A4E" w:rsidRPr="00403FF0" w:rsidRDefault="00612A4E" w:rsidP="00513CB5">
            <w:pPr>
              <w:autoSpaceDE w:val="0"/>
              <w:autoSpaceDN w:val="0"/>
              <w:adjustRightInd w:val="0"/>
              <w:rPr>
                <w:rFonts w:ascii="Arial" w:hAnsi="Arial" w:cs="Arial"/>
                <w:color w:val="000000"/>
                <w:sz w:val="16"/>
                <w:szCs w:val="16"/>
              </w:rPr>
            </w:pPr>
          </w:p>
        </w:tc>
        <w:tc>
          <w:tcPr>
            <w:tcW w:w="990" w:type="dxa"/>
            <w:gridSpan w:val="2"/>
            <w:vAlign w:val="center"/>
          </w:tcPr>
          <w:p w14:paraId="1A96A7BE" w14:textId="77777777" w:rsidR="00612A4E" w:rsidRPr="00403FF0" w:rsidRDefault="00612A4E" w:rsidP="00513CB5">
            <w:pPr>
              <w:autoSpaceDE w:val="0"/>
              <w:autoSpaceDN w:val="0"/>
              <w:adjustRightInd w:val="0"/>
              <w:rPr>
                <w:rFonts w:ascii="Arial" w:hAnsi="Arial" w:cs="Arial"/>
                <w:color w:val="000000"/>
                <w:sz w:val="16"/>
                <w:szCs w:val="16"/>
              </w:rPr>
            </w:pPr>
          </w:p>
        </w:tc>
        <w:tc>
          <w:tcPr>
            <w:tcW w:w="918" w:type="dxa"/>
            <w:gridSpan w:val="2"/>
            <w:vAlign w:val="center"/>
          </w:tcPr>
          <w:p w14:paraId="20ADDA93" w14:textId="77777777" w:rsidR="00612A4E" w:rsidRPr="00403FF0" w:rsidRDefault="00612A4E" w:rsidP="00513CB5">
            <w:pPr>
              <w:autoSpaceDE w:val="0"/>
              <w:autoSpaceDN w:val="0"/>
              <w:adjustRightInd w:val="0"/>
              <w:rPr>
                <w:rFonts w:ascii="Arial" w:hAnsi="Arial" w:cs="Arial"/>
                <w:color w:val="000000"/>
                <w:sz w:val="16"/>
                <w:szCs w:val="16"/>
              </w:rPr>
            </w:pPr>
          </w:p>
        </w:tc>
        <w:tc>
          <w:tcPr>
            <w:tcW w:w="847" w:type="dxa"/>
            <w:gridSpan w:val="2"/>
            <w:vAlign w:val="center"/>
          </w:tcPr>
          <w:p w14:paraId="48A6F5DF" w14:textId="77777777" w:rsidR="00612A4E" w:rsidRPr="00403FF0" w:rsidRDefault="00612A4E" w:rsidP="00513CB5">
            <w:pPr>
              <w:autoSpaceDE w:val="0"/>
              <w:autoSpaceDN w:val="0"/>
              <w:adjustRightInd w:val="0"/>
              <w:rPr>
                <w:rFonts w:ascii="Arial" w:hAnsi="Arial" w:cs="Arial"/>
                <w:color w:val="000000"/>
                <w:sz w:val="16"/>
                <w:szCs w:val="16"/>
              </w:rPr>
            </w:pPr>
          </w:p>
        </w:tc>
        <w:tc>
          <w:tcPr>
            <w:tcW w:w="890" w:type="dxa"/>
            <w:vAlign w:val="center"/>
          </w:tcPr>
          <w:p w14:paraId="483335E4" w14:textId="77777777" w:rsidR="00612A4E" w:rsidRPr="00403FF0" w:rsidRDefault="00612A4E" w:rsidP="00513CB5">
            <w:pPr>
              <w:autoSpaceDE w:val="0"/>
              <w:autoSpaceDN w:val="0"/>
              <w:adjustRightInd w:val="0"/>
              <w:rPr>
                <w:rFonts w:ascii="Arial" w:hAnsi="Arial" w:cs="Arial"/>
                <w:color w:val="000000"/>
                <w:sz w:val="16"/>
                <w:szCs w:val="16"/>
              </w:rPr>
            </w:pPr>
          </w:p>
        </w:tc>
        <w:tc>
          <w:tcPr>
            <w:tcW w:w="1055" w:type="dxa"/>
            <w:vAlign w:val="center"/>
          </w:tcPr>
          <w:p w14:paraId="6FA74969" w14:textId="77777777" w:rsidR="00612A4E" w:rsidRPr="00403FF0" w:rsidRDefault="00612A4E" w:rsidP="00513CB5">
            <w:pPr>
              <w:autoSpaceDE w:val="0"/>
              <w:autoSpaceDN w:val="0"/>
              <w:adjustRightInd w:val="0"/>
              <w:rPr>
                <w:rFonts w:ascii="Arial" w:hAnsi="Arial" w:cs="Arial"/>
                <w:color w:val="000000"/>
                <w:sz w:val="16"/>
                <w:szCs w:val="16"/>
              </w:rPr>
            </w:pPr>
          </w:p>
        </w:tc>
        <w:tc>
          <w:tcPr>
            <w:tcW w:w="935" w:type="dxa"/>
            <w:vAlign w:val="center"/>
          </w:tcPr>
          <w:p w14:paraId="7FB83C53" w14:textId="77777777" w:rsidR="00612A4E" w:rsidRPr="00403FF0" w:rsidRDefault="00612A4E" w:rsidP="00513CB5">
            <w:pPr>
              <w:autoSpaceDE w:val="0"/>
              <w:autoSpaceDN w:val="0"/>
              <w:adjustRightInd w:val="0"/>
              <w:rPr>
                <w:rFonts w:ascii="Arial" w:hAnsi="Arial" w:cs="Arial"/>
                <w:color w:val="000000"/>
                <w:sz w:val="16"/>
                <w:szCs w:val="16"/>
              </w:rPr>
            </w:pPr>
          </w:p>
        </w:tc>
        <w:tc>
          <w:tcPr>
            <w:tcW w:w="992" w:type="dxa"/>
            <w:vAlign w:val="center"/>
          </w:tcPr>
          <w:p w14:paraId="59EF2DAB" w14:textId="77777777" w:rsidR="00612A4E" w:rsidRPr="00403FF0" w:rsidRDefault="00612A4E" w:rsidP="00513CB5">
            <w:pPr>
              <w:autoSpaceDE w:val="0"/>
              <w:autoSpaceDN w:val="0"/>
              <w:adjustRightInd w:val="0"/>
              <w:rPr>
                <w:rFonts w:ascii="Arial" w:hAnsi="Arial" w:cs="Arial"/>
                <w:color w:val="000000"/>
                <w:sz w:val="16"/>
                <w:szCs w:val="16"/>
              </w:rPr>
            </w:pPr>
          </w:p>
        </w:tc>
      </w:tr>
    </w:tbl>
    <w:p w14:paraId="7338EC9F" w14:textId="77777777" w:rsidR="006221DA" w:rsidRDefault="006221DA" w:rsidP="006221DA">
      <w:pPr>
        <w:spacing w:after="120"/>
        <w:rPr>
          <w:rFonts w:ascii="Arial" w:hAnsi="Arial" w:cs="Arial"/>
          <w:sz w:val="16"/>
          <w:szCs w:val="22"/>
        </w:rPr>
      </w:pPr>
      <w:r>
        <w:rPr>
          <w:rFonts w:ascii="Arial" w:hAnsi="Arial" w:cs="Arial"/>
          <w:sz w:val="16"/>
          <w:szCs w:val="22"/>
        </w:rPr>
        <w:t>NE=not evaluated</w:t>
      </w:r>
    </w:p>
    <w:p w14:paraId="69DA8386" w14:textId="77777777" w:rsidR="006221DA" w:rsidRDefault="006221DA" w:rsidP="006221DA">
      <w:pPr>
        <w:spacing w:after="120" w:line="480" w:lineRule="auto"/>
        <w:rPr>
          <w:rFonts w:ascii="Arial" w:hAnsi="Arial" w:cs="Arial"/>
          <w:sz w:val="16"/>
          <w:szCs w:val="22"/>
        </w:rPr>
      </w:pPr>
    </w:p>
    <w:p w14:paraId="7EF49DF1" w14:textId="7D5EBFDC" w:rsidR="006221DA" w:rsidRDefault="006221DA" w:rsidP="006221DA">
      <w:pPr>
        <w:spacing w:after="120" w:line="480" w:lineRule="auto"/>
        <w:rPr>
          <w:rFonts w:ascii="Arial" w:hAnsi="Arial" w:cs="Arial"/>
          <w:sz w:val="16"/>
          <w:szCs w:val="22"/>
        </w:rPr>
      </w:pPr>
      <w:r>
        <w:rPr>
          <w:rFonts w:ascii="Arial" w:hAnsi="Arial" w:cs="Arial"/>
          <w:sz w:val="16"/>
          <w:szCs w:val="22"/>
        </w:rPr>
        <w:t>The estimated coefficients of the final model in each paper were extracted. The combined effects were calculated as the weighted mean across the studies that reported the corresponding predictors. The weight given to each estimated coefficient was the sample size of that study divided by the total sample size of all studies that rep</w:t>
      </w:r>
      <w:r w:rsidR="00612A4E">
        <w:rPr>
          <w:rFonts w:ascii="Arial" w:hAnsi="Arial" w:cs="Arial"/>
          <w:sz w:val="16"/>
          <w:szCs w:val="22"/>
        </w:rPr>
        <w:t>orted the estimated coefficient</w:t>
      </w:r>
      <w:r>
        <w:rPr>
          <w:rFonts w:ascii="Arial" w:hAnsi="Arial" w:cs="Arial"/>
          <w:sz w:val="16"/>
          <w:szCs w:val="22"/>
        </w:rPr>
        <w:t>. For studies that reported categorical coefficients of age, the midpoint of the interval was chosen for approximation.</w:t>
      </w:r>
      <w:r>
        <w:rPr>
          <w:rFonts w:ascii="Arial" w:hAnsi="Arial" w:cs="Arial"/>
          <w:sz w:val="16"/>
          <w:szCs w:val="22"/>
        </w:rPr>
        <w:fldChar w:fldCharType="begin"/>
      </w:r>
      <w:r>
        <w:rPr>
          <w:rFonts w:ascii="Arial" w:hAnsi="Arial" w:cs="Arial"/>
          <w:sz w:val="16"/>
          <w:szCs w:val="22"/>
        </w:rPr>
        <w:instrText xml:space="preserve"> ADDIN EN.CITE &lt;EndNote&gt;&lt;Cite&gt;&lt;Author&gt;Il&amp;apos;yasova&lt;/Author&gt;&lt;Year&gt;2005&lt;/Year&gt;&lt;RecNum&gt;6093&lt;/RecNum&gt;&lt;DisplayText&gt;(13)&lt;/DisplayText&gt;&lt;record&gt;&lt;rec-number&gt;6093&lt;/rec-number&gt;&lt;foreign-keys&gt;&lt;key app="EN" db-id="2p2fdzsf42s5eeezfzjvepzo5zfartw2zzzf" timestamp="1526331334"&gt;6093&lt;/key&gt;&lt;/foreign-keys&gt;&lt;ref-type name="Journal Article"&gt;17&lt;/ref-type&gt;&lt;contributors&gt;&lt;authors&gt;&lt;author&gt;Il&amp;apos;yasova, D.&lt;/author&gt;&lt;author&gt;Hertz-Picciotto, I.&lt;/author&gt;&lt;author&gt;Peters, U.&lt;/author&gt;&lt;author&gt;Berlin, J. A.&lt;/author&gt;&lt;author&gt;Poole, C.&lt;/author&gt;&lt;/authors&gt;&lt;/contributors&gt;&lt;auth-address&gt;Department of Epidemiology, School of Public Health, University of North Carolina, Chapel Hill, NC, USA. dilyasov@wfubmc.edu&lt;/auth-address&gt;&lt;titles&gt;&lt;title&gt;Choice of exposure scores for categorical regression in meta-analysis: a case study of a common problem&lt;/title&gt;&lt;secondary-title&gt;Cancer Causes Control&lt;/secondary-title&gt;&lt;/titles&gt;&lt;periodical&gt;&lt;full-title&gt;Cancer Causes Control&lt;/full-title&gt;&lt;/periodical&gt;&lt;pages&gt;383-8&lt;/pages&gt;&lt;volume&gt;16&lt;/volume&gt;&lt;number&gt;4&lt;/number&gt;&lt;edition&gt;2005/06/15&lt;/edition&gt;&lt;keywords&gt;&lt;keyword&gt;Age Distribution&lt;/keyword&gt;&lt;keyword&gt;Cohort Studies&lt;/keyword&gt;&lt;keyword&gt;Colorectal Neoplasms/*epidemiology/*prevention &amp;amp; control&lt;/keyword&gt;&lt;keyword&gt;Confidence Intervals&lt;/keyword&gt;&lt;keyword&gt;Female&lt;/keyword&gt;&lt;keyword&gt;Humans&lt;/keyword&gt;&lt;keyword&gt;Incidence&lt;/keyword&gt;&lt;keyword&gt;Male&lt;/keyword&gt;&lt;keyword&gt;Odds Ratio&lt;/keyword&gt;&lt;keyword&gt;Poisson Distribution&lt;/keyword&gt;&lt;keyword&gt;Primary Prevention/*methods&lt;/keyword&gt;&lt;keyword&gt;Regression Analysis&lt;/keyword&gt;&lt;keyword&gt;Risk Assessment&lt;/keyword&gt;&lt;keyword&gt;Sex Distribution&lt;/keyword&gt;&lt;keyword&gt;*Tea&lt;/keyword&gt;&lt;keyword&gt;Time Factors&lt;/keyword&gt;&lt;keyword&gt;United States&lt;/keyword&gt;&lt;/keywords&gt;&lt;dates&gt;&lt;year&gt;2005&lt;/year&gt;&lt;pub-dates&gt;&lt;date&gt;May&lt;/date&gt;&lt;/pub-dates&gt;&lt;/dates&gt;&lt;isbn&gt;0957-5243 (Print)&amp;#xD;0957-5243 (Linking)&lt;/isbn&gt;&lt;accession-num&gt;15953980&lt;/accession-num&gt;&lt;urls&gt;&lt;related-urls&gt;&lt;url&gt;https://www.ncbi.nlm.nih.gov/pubmed/15953980&lt;/url&gt;&lt;/related-urls&gt;&lt;/urls&gt;&lt;electronic-resource-num&gt;10.1007/s10552-004-5025-x&lt;/electronic-resource-num&gt;&lt;/record&gt;&lt;/Cite&gt;&lt;/EndNote&gt;</w:instrText>
      </w:r>
      <w:r>
        <w:rPr>
          <w:rFonts w:ascii="Arial" w:hAnsi="Arial" w:cs="Arial"/>
          <w:sz w:val="16"/>
          <w:szCs w:val="22"/>
        </w:rPr>
        <w:fldChar w:fldCharType="separate"/>
      </w:r>
      <w:r>
        <w:rPr>
          <w:rFonts w:ascii="Arial" w:hAnsi="Arial" w:cs="Arial"/>
          <w:noProof/>
          <w:sz w:val="16"/>
          <w:szCs w:val="22"/>
        </w:rPr>
        <w:t>(13)</w:t>
      </w:r>
      <w:r>
        <w:rPr>
          <w:rFonts w:ascii="Arial" w:hAnsi="Arial" w:cs="Arial"/>
          <w:sz w:val="16"/>
          <w:szCs w:val="22"/>
        </w:rPr>
        <w:fldChar w:fldCharType="end"/>
      </w:r>
      <w:r>
        <w:rPr>
          <w:rFonts w:ascii="Arial" w:hAnsi="Arial" w:cs="Arial"/>
          <w:sz w:val="16"/>
          <w:szCs w:val="22"/>
        </w:rPr>
        <w:t xml:space="preserve"> </w:t>
      </w:r>
    </w:p>
    <w:p w14:paraId="1EAF49F2" w14:textId="5A285058" w:rsidR="00B90308" w:rsidRDefault="00B90308" w:rsidP="00B90308"/>
    <w:p w14:paraId="0253BFB3" w14:textId="77777777" w:rsidR="006221DA" w:rsidRDefault="006221DA" w:rsidP="00B90308">
      <w:pPr>
        <w:sectPr w:rsidR="006221DA" w:rsidSect="006221DA">
          <w:pgSz w:w="15840" w:h="12240" w:orient="landscape"/>
          <w:pgMar w:top="720" w:right="720" w:bottom="720" w:left="720" w:header="720" w:footer="720" w:gutter="0"/>
          <w:cols w:space="720"/>
          <w:docGrid w:linePitch="360"/>
        </w:sectPr>
      </w:pPr>
    </w:p>
    <w:p w14:paraId="61EDE3CF" w14:textId="77777777" w:rsidR="006221DA" w:rsidRPr="00297818" w:rsidRDefault="006221DA" w:rsidP="006221DA">
      <w:pPr>
        <w:spacing w:after="120" w:line="480" w:lineRule="auto"/>
        <w:rPr>
          <w:rFonts w:ascii="Arial" w:hAnsi="Arial" w:cs="Arial"/>
          <w:sz w:val="22"/>
          <w:szCs w:val="22"/>
        </w:rPr>
      </w:pPr>
      <w:r>
        <w:rPr>
          <w:rFonts w:ascii="Arial" w:hAnsi="Arial" w:cs="Arial"/>
          <w:b/>
          <w:sz w:val="22"/>
          <w:szCs w:val="22"/>
        </w:rPr>
        <w:lastRenderedPageBreak/>
        <w:t>Supplemental Table 4</w:t>
      </w:r>
      <w:r w:rsidRPr="00297818">
        <w:rPr>
          <w:rFonts w:ascii="Arial" w:hAnsi="Arial" w:cs="Arial"/>
          <w:b/>
          <w:sz w:val="22"/>
          <w:szCs w:val="22"/>
        </w:rPr>
        <w:t>:</w:t>
      </w:r>
      <w:r w:rsidRPr="00297818">
        <w:rPr>
          <w:rFonts w:ascii="Arial" w:hAnsi="Arial" w:cs="Arial"/>
          <w:sz w:val="22"/>
          <w:szCs w:val="22"/>
        </w:rPr>
        <w:t xml:space="preserve"> Summary of combined survey respondent locations from the Society of Cardiovascular Anesthesiologists and the European Association of Cardiothoracic </w:t>
      </w:r>
      <w:proofErr w:type="spellStart"/>
      <w:r w:rsidRPr="00297818">
        <w:rPr>
          <w:rFonts w:ascii="Arial" w:hAnsi="Arial" w:cs="Arial"/>
          <w:sz w:val="22"/>
          <w:szCs w:val="22"/>
        </w:rPr>
        <w:t>Anaesthetists</w:t>
      </w:r>
      <w:proofErr w:type="spellEnd"/>
      <w:r w:rsidRPr="00297818">
        <w:rPr>
          <w:rFonts w:ascii="Arial" w:hAnsi="Arial" w:cs="Arial"/>
          <w:sz w:val="22"/>
          <w:szCs w:val="22"/>
        </w:rPr>
        <w:t xml:space="preserve"> cohorts</w:t>
      </w:r>
    </w:p>
    <w:tbl>
      <w:tblPr>
        <w:tblStyle w:val="PlainTable41"/>
        <w:tblW w:w="0" w:type="auto"/>
        <w:tblLook w:val="04A0" w:firstRow="1" w:lastRow="0" w:firstColumn="1" w:lastColumn="0" w:noHBand="0" w:noVBand="1"/>
      </w:tblPr>
      <w:tblGrid>
        <w:gridCol w:w="1769"/>
        <w:gridCol w:w="1610"/>
      </w:tblGrid>
      <w:tr w:rsidR="006221DA" w:rsidRPr="00297818" w14:paraId="285D3C02" w14:textId="77777777" w:rsidTr="00513CB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7E49555D" w14:textId="77777777" w:rsidR="006221DA" w:rsidRPr="00297818" w:rsidRDefault="006221DA" w:rsidP="00513CB5">
            <w:pPr>
              <w:spacing w:after="120" w:line="480" w:lineRule="auto"/>
              <w:rPr>
                <w:rFonts w:ascii="Arial" w:eastAsia="Times New Roman" w:hAnsi="Arial" w:cs="Arial"/>
                <w:iCs/>
                <w:color w:val="000000"/>
                <w:sz w:val="22"/>
                <w:szCs w:val="22"/>
              </w:rPr>
            </w:pPr>
            <w:r w:rsidRPr="00297818">
              <w:rPr>
                <w:rFonts w:ascii="Arial" w:eastAsia="Times New Roman" w:hAnsi="Arial" w:cs="Arial"/>
                <w:color w:val="000000"/>
                <w:sz w:val="22"/>
                <w:szCs w:val="22"/>
              </w:rPr>
              <w:t>Region</w:t>
            </w:r>
          </w:p>
        </w:tc>
        <w:tc>
          <w:tcPr>
            <w:tcW w:w="0" w:type="auto"/>
            <w:tcBorders>
              <w:bottom w:val="single" w:sz="4" w:space="0" w:color="auto"/>
            </w:tcBorders>
            <w:noWrap/>
            <w:hideMark/>
          </w:tcPr>
          <w:p w14:paraId="5E5CC778" w14:textId="77777777" w:rsidR="006221DA" w:rsidRPr="00297818" w:rsidRDefault="006221DA" w:rsidP="00513CB5">
            <w:pPr>
              <w:spacing w:after="12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22"/>
                <w:szCs w:val="22"/>
              </w:rPr>
            </w:pPr>
            <w:r w:rsidRPr="00297818">
              <w:rPr>
                <w:rFonts w:ascii="Arial" w:eastAsia="Times New Roman" w:hAnsi="Arial" w:cs="Arial"/>
                <w:color w:val="000000"/>
                <w:sz w:val="22"/>
                <w:szCs w:val="22"/>
              </w:rPr>
              <w:t>Respondents</w:t>
            </w:r>
          </w:p>
        </w:tc>
      </w:tr>
      <w:tr w:rsidR="006221DA" w:rsidRPr="00297818" w14:paraId="0E85E064" w14:textId="77777777" w:rsidTr="00513CB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noWrap/>
            <w:hideMark/>
          </w:tcPr>
          <w:p w14:paraId="1BD3E468"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Europe</w:t>
            </w:r>
          </w:p>
        </w:tc>
        <w:tc>
          <w:tcPr>
            <w:tcW w:w="0" w:type="auto"/>
            <w:tcBorders>
              <w:top w:val="single" w:sz="4" w:space="0" w:color="auto"/>
              <w:left w:val="single" w:sz="4" w:space="0" w:color="auto"/>
            </w:tcBorders>
            <w:noWrap/>
            <w:hideMark/>
          </w:tcPr>
          <w:p w14:paraId="2AEE2ECB" w14:textId="77777777" w:rsidR="006221DA" w:rsidRPr="00297818" w:rsidRDefault="006221DA" w:rsidP="00513CB5">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243</w:t>
            </w:r>
          </w:p>
        </w:tc>
      </w:tr>
      <w:tr w:rsidR="006221DA" w:rsidRPr="00297818" w14:paraId="02C49BEE" w14:textId="77777777" w:rsidTr="00513CB5">
        <w:trPr>
          <w:trHeight w:val="3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0FE0A1C"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North America</w:t>
            </w:r>
          </w:p>
        </w:tc>
        <w:tc>
          <w:tcPr>
            <w:tcW w:w="0" w:type="auto"/>
            <w:tcBorders>
              <w:left w:val="single" w:sz="4" w:space="0" w:color="auto"/>
            </w:tcBorders>
            <w:noWrap/>
            <w:hideMark/>
          </w:tcPr>
          <w:p w14:paraId="6CD6AD56" w14:textId="77777777" w:rsidR="006221DA" w:rsidRPr="00297818" w:rsidRDefault="006221DA" w:rsidP="00513CB5">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217</w:t>
            </w:r>
          </w:p>
        </w:tc>
      </w:tr>
      <w:tr w:rsidR="006221DA" w:rsidRPr="00297818" w14:paraId="181A82B9" w14:textId="77777777" w:rsidTr="00513CB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9EAB4A"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Oceania</w:t>
            </w:r>
          </w:p>
        </w:tc>
        <w:tc>
          <w:tcPr>
            <w:tcW w:w="0" w:type="auto"/>
            <w:tcBorders>
              <w:left w:val="single" w:sz="4" w:space="0" w:color="auto"/>
            </w:tcBorders>
            <w:noWrap/>
            <w:hideMark/>
          </w:tcPr>
          <w:p w14:paraId="211E07B6" w14:textId="77777777" w:rsidR="006221DA" w:rsidRPr="00297818" w:rsidRDefault="006221DA" w:rsidP="00513CB5">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10</w:t>
            </w:r>
          </w:p>
        </w:tc>
      </w:tr>
      <w:tr w:rsidR="006221DA" w:rsidRPr="00297818" w14:paraId="1D1CBD81" w14:textId="77777777" w:rsidTr="00513CB5">
        <w:trPr>
          <w:trHeight w:val="3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15B020"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Asia</w:t>
            </w:r>
          </w:p>
        </w:tc>
        <w:tc>
          <w:tcPr>
            <w:tcW w:w="0" w:type="auto"/>
            <w:tcBorders>
              <w:left w:val="single" w:sz="4" w:space="0" w:color="auto"/>
            </w:tcBorders>
            <w:noWrap/>
            <w:hideMark/>
          </w:tcPr>
          <w:p w14:paraId="771288F3" w14:textId="77777777" w:rsidR="006221DA" w:rsidRPr="00297818" w:rsidRDefault="006221DA" w:rsidP="00513CB5">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8</w:t>
            </w:r>
          </w:p>
        </w:tc>
      </w:tr>
      <w:tr w:rsidR="006221DA" w:rsidRPr="00297818" w14:paraId="7E5D2144" w14:textId="77777777" w:rsidTr="00513CB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9EAEA4"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South America</w:t>
            </w:r>
          </w:p>
        </w:tc>
        <w:tc>
          <w:tcPr>
            <w:tcW w:w="0" w:type="auto"/>
            <w:tcBorders>
              <w:left w:val="single" w:sz="4" w:space="0" w:color="auto"/>
            </w:tcBorders>
            <w:noWrap/>
            <w:hideMark/>
          </w:tcPr>
          <w:p w14:paraId="4C9EACEF" w14:textId="77777777" w:rsidR="006221DA" w:rsidRPr="00297818" w:rsidRDefault="006221DA" w:rsidP="00513CB5">
            <w:pPr>
              <w:spacing w:after="12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8</w:t>
            </w:r>
          </w:p>
        </w:tc>
      </w:tr>
      <w:tr w:rsidR="006221DA" w:rsidRPr="00297818" w14:paraId="7CE0FE0F" w14:textId="77777777" w:rsidTr="00513CB5">
        <w:trPr>
          <w:trHeight w:val="3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D222BD" w14:textId="77777777" w:rsidR="006221DA" w:rsidRPr="00297818" w:rsidRDefault="006221DA" w:rsidP="00513CB5">
            <w:pPr>
              <w:spacing w:after="120" w:line="480" w:lineRule="auto"/>
              <w:rPr>
                <w:rFonts w:ascii="Arial" w:eastAsia="Times New Roman" w:hAnsi="Arial" w:cs="Arial"/>
                <w:b w:val="0"/>
                <w:iCs/>
                <w:color w:val="000000"/>
                <w:sz w:val="22"/>
                <w:szCs w:val="22"/>
              </w:rPr>
            </w:pPr>
            <w:r w:rsidRPr="00297818">
              <w:rPr>
                <w:rFonts w:ascii="Arial" w:eastAsia="Times New Roman" w:hAnsi="Arial" w:cs="Arial"/>
                <w:color w:val="000000"/>
                <w:sz w:val="22"/>
                <w:szCs w:val="22"/>
              </w:rPr>
              <w:t>Unspecified</w:t>
            </w:r>
          </w:p>
        </w:tc>
        <w:tc>
          <w:tcPr>
            <w:tcW w:w="0" w:type="auto"/>
            <w:tcBorders>
              <w:left w:val="single" w:sz="4" w:space="0" w:color="auto"/>
            </w:tcBorders>
            <w:noWrap/>
            <w:hideMark/>
          </w:tcPr>
          <w:p w14:paraId="798BA25F" w14:textId="77777777" w:rsidR="006221DA" w:rsidRPr="00297818" w:rsidRDefault="006221DA" w:rsidP="00513CB5">
            <w:pPr>
              <w:spacing w:after="12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97818">
              <w:rPr>
                <w:rFonts w:ascii="Arial" w:eastAsia="Times New Roman" w:hAnsi="Arial" w:cs="Arial"/>
                <w:color w:val="000000"/>
                <w:sz w:val="22"/>
                <w:szCs w:val="22"/>
              </w:rPr>
              <w:t>155</w:t>
            </w:r>
          </w:p>
        </w:tc>
      </w:tr>
    </w:tbl>
    <w:p w14:paraId="5E7F86D9" w14:textId="77777777" w:rsidR="006221DA" w:rsidRPr="00297818" w:rsidRDefault="006221DA" w:rsidP="006221DA">
      <w:pPr>
        <w:spacing w:after="120" w:line="480" w:lineRule="auto"/>
        <w:rPr>
          <w:rFonts w:ascii="Arial" w:hAnsi="Arial" w:cs="Arial"/>
          <w:b/>
          <w:sz w:val="22"/>
          <w:szCs w:val="22"/>
        </w:rPr>
      </w:pPr>
    </w:p>
    <w:p w14:paraId="5D652758" w14:textId="77777777" w:rsidR="006221DA" w:rsidRPr="00297818" w:rsidRDefault="006221DA" w:rsidP="006221DA">
      <w:pPr>
        <w:spacing w:line="480" w:lineRule="auto"/>
        <w:rPr>
          <w:rFonts w:ascii="Arial" w:hAnsi="Arial" w:cs="Arial"/>
          <w:sz w:val="22"/>
          <w:szCs w:val="22"/>
        </w:rPr>
      </w:pPr>
    </w:p>
    <w:p w14:paraId="0CA3461F" w14:textId="77777777" w:rsidR="006221DA" w:rsidRPr="00297818" w:rsidRDefault="006221DA" w:rsidP="006221DA">
      <w:pPr>
        <w:spacing w:line="480" w:lineRule="auto"/>
        <w:rPr>
          <w:rFonts w:ascii="Arial" w:hAnsi="Arial" w:cs="Arial"/>
          <w:sz w:val="22"/>
          <w:szCs w:val="22"/>
        </w:rPr>
      </w:pPr>
    </w:p>
    <w:p w14:paraId="32EDE4E0" w14:textId="77777777" w:rsidR="006221DA" w:rsidRDefault="006221DA" w:rsidP="00B90308">
      <w:pPr>
        <w:sectPr w:rsidR="006221DA" w:rsidSect="006221DA">
          <w:pgSz w:w="12240" w:h="15840"/>
          <w:pgMar w:top="1440" w:right="1440" w:bottom="1440" w:left="1440" w:header="720" w:footer="720" w:gutter="0"/>
          <w:cols w:space="720"/>
          <w:docGrid w:linePitch="360"/>
        </w:sectPr>
      </w:pPr>
    </w:p>
    <w:p w14:paraId="65026230" w14:textId="77777777" w:rsidR="00C27384" w:rsidRDefault="00C27384" w:rsidP="00C27384">
      <w:pPr>
        <w:spacing w:after="120" w:line="480" w:lineRule="auto"/>
        <w:rPr>
          <w:rFonts w:ascii="Arial" w:hAnsi="Arial" w:cs="Arial"/>
          <w:szCs w:val="22"/>
        </w:rPr>
      </w:pPr>
      <w:r>
        <w:rPr>
          <w:rFonts w:ascii="Arial" w:hAnsi="Arial" w:cs="Arial"/>
          <w:b/>
          <w:szCs w:val="22"/>
        </w:rPr>
        <w:lastRenderedPageBreak/>
        <w:t xml:space="preserve">Supplemental </w:t>
      </w:r>
      <w:r w:rsidRPr="001B5DB9">
        <w:rPr>
          <w:rFonts w:ascii="Arial" w:hAnsi="Arial" w:cs="Arial"/>
          <w:b/>
          <w:szCs w:val="22"/>
        </w:rPr>
        <w:t>Tab</w:t>
      </w:r>
      <w:r>
        <w:rPr>
          <w:rFonts w:ascii="Arial" w:hAnsi="Arial" w:cs="Arial"/>
          <w:b/>
          <w:szCs w:val="22"/>
        </w:rPr>
        <w:t>le 5</w:t>
      </w:r>
      <w:r w:rsidRPr="001B5DB9">
        <w:rPr>
          <w:rFonts w:ascii="Arial" w:hAnsi="Arial" w:cs="Arial"/>
          <w:b/>
          <w:szCs w:val="22"/>
        </w:rPr>
        <w:t>:</w:t>
      </w:r>
      <w:r w:rsidRPr="001B5DB9">
        <w:rPr>
          <w:rFonts w:ascii="Arial" w:hAnsi="Arial" w:cs="Arial"/>
          <w:szCs w:val="22"/>
        </w:rPr>
        <w:t xml:space="preserve"> Summary of survey respondent demographics</w:t>
      </w:r>
      <w:r w:rsidRPr="00FD56EB">
        <w:rPr>
          <w:rFonts w:ascii="Arial" w:hAnsi="Arial" w:cs="Arial"/>
          <w:szCs w:val="22"/>
        </w:rPr>
        <w:t xml:space="preserve"> </w:t>
      </w:r>
    </w:p>
    <w:p w14:paraId="277DCABE" w14:textId="77777777" w:rsidR="00C27384" w:rsidRPr="00FD56EB" w:rsidRDefault="00C27384" w:rsidP="00C27384">
      <w:pPr>
        <w:spacing w:after="120" w:line="480" w:lineRule="auto"/>
        <w:rPr>
          <w:rFonts w:ascii="Arial" w:hAnsi="Arial" w:cs="Arial"/>
          <w:szCs w:val="22"/>
        </w:rPr>
      </w:pPr>
    </w:p>
    <w:tbl>
      <w:tblPr>
        <w:tblStyle w:val="PlainTable41"/>
        <w:tblW w:w="4111" w:type="pct"/>
        <w:tblLook w:val="04A0" w:firstRow="1" w:lastRow="0" w:firstColumn="1" w:lastColumn="0" w:noHBand="0" w:noVBand="1"/>
      </w:tblPr>
      <w:tblGrid>
        <w:gridCol w:w="5426"/>
        <w:gridCol w:w="2615"/>
        <w:gridCol w:w="2615"/>
      </w:tblGrid>
      <w:tr w:rsidR="00C27384" w:rsidRPr="00D014CB" w14:paraId="51EC7329" w14:textId="77777777" w:rsidTr="00513CB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6" w:type="pct"/>
            <w:tcBorders>
              <w:bottom w:val="single" w:sz="4" w:space="0" w:color="auto"/>
            </w:tcBorders>
            <w:vAlign w:val="bottom"/>
            <w:hideMark/>
          </w:tcPr>
          <w:p w14:paraId="1FD7A5CE" w14:textId="77777777" w:rsidR="00C27384" w:rsidRPr="004D7E65" w:rsidRDefault="00C27384" w:rsidP="00513CB5">
            <w:pPr>
              <w:spacing w:after="120"/>
              <w:jc w:val="center"/>
              <w:rPr>
                <w:rFonts w:ascii="Arial" w:eastAsia="Times New Roman" w:hAnsi="Arial" w:cs="Arial"/>
                <w:color w:val="000000"/>
                <w:sz w:val="22"/>
                <w:szCs w:val="22"/>
              </w:rPr>
            </w:pPr>
            <w:r w:rsidRPr="00466A00">
              <w:rPr>
                <w:rFonts w:ascii="Arial" w:eastAsia="Times New Roman" w:hAnsi="Arial" w:cs="Arial"/>
                <w:color w:val="000000"/>
                <w:sz w:val="22"/>
                <w:szCs w:val="22"/>
              </w:rPr>
              <w:t>Respondent Characteristic</w:t>
            </w:r>
          </w:p>
        </w:tc>
        <w:tc>
          <w:tcPr>
            <w:tcW w:w="1227" w:type="pct"/>
            <w:tcBorders>
              <w:bottom w:val="single" w:sz="4" w:space="0" w:color="auto"/>
            </w:tcBorders>
            <w:vAlign w:val="bottom"/>
            <w:hideMark/>
          </w:tcPr>
          <w:p w14:paraId="2F008DF4" w14:textId="77777777" w:rsidR="00C27384" w:rsidRPr="00F44BDA" w:rsidRDefault="00C27384" w:rsidP="00513CB5">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SCA (N=261)</w:t>
            </w:r>
          </w:p>
        </w:tc>
        <w:tc>
          <w:tcPr>
            <w:tcW w:w="1227" w:type="pct"/>
            <w:tcBorders>
              <w:bottom w:val="single" w:sz="4" w:space="0" w:color="auto"/>
            </w:tcBorders>
            <w:vAlign w:val="bottom"/>
            <w:hideMark/>
          </w:tcPr>
          <w:p w14:paraId="4352935F" w14:textId="77777777" w:rsidR="00C27384" w:rsidRPr="00F44BDA" w:rsidRDefault="00C27384" w:rsidP="00513CB5">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EACTA (N=379)</w:t>
            </w:r>
          </w:p>
        </w:tc>
      </w:tr>
      <w:tr w:rsidR="00C27384" w:rsidRPr="00D014CB" w14:paraId="6BA650EF" w14:textId="77777777" w:rsidTr="00513C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right w:val="single" w:sz="4" w:space="0" w:color="auto"/>
            </w:tcBorders>
            <w:hideMark/>
          </w:tcPr>
          <w:p w14:paraId="770AC8F4" w14:textId="77777777" w:rsidR="00C27384" w:rsidRPr="00FD56EB" w:rsidRDefault="00C27384" w:rsidP="00513CB5">
            <w:pPr>
              <w:spacing w:after="120"/>
              <w:rPr>
                <w:rFonts w:ascii="Arial" w:eastAsia="Times New Roman" w:hAnsi="Arial" w:cs="Arial"/>
                <w:b w:val="0"/>
                <w:i/>
                <w:iCs/>
                <w:color w:val="000000"/>
                <w:sz w:val="22"/>
                <w:szCs w:val="22"/>
              </w:rPr>
            </w:pPr>
            <w:r w:rsidRPr="00F44BDA">
              <w:rPr>
                <w:rFonts w:ascii="Arial" w:eastAsia="Times New Roman" w:hAnsi="Arial" w:cs="Arial"/>
                <w:i/>
                <w:iCs/>
                <w:color w:val="000000"/>
                <w:sz w:val="22"/>
                <w:szCs w:val="22"/>
              </w:rPr>
              <w:t>Training Background</w:t>
            </w:r>
          </w:p>
        </w:tc>
        <w:tc>
          <w:tcPr>
            <w:tcW w:w="1227" w:type="pct"/>
            <w:tcBorders>
              <w:top w:val="single" w:sz="4" w:space="0" w:color="auto"/>
              <w:left w:val="single" w:sz="4" w:space="0" w:color="auto"/>
            </w:tcBorders>
            <w:hideMark/>
          </w:tcPr>
          <w:p w14:paraId="73CC2968" w14:textId="77777777" w:rsidR="00C27384" w:rsidRPr="00F44BDA" w:rsidRDefault="00C27384" w:rsidP="00513CB5">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2"/>
                <w:szCs w:val="22"/>
              </w:rPr>
            </w:pPr>
          </w:p>
        </w:tc>
        <w:tc>
          <w:tcPr>
            <w:tcW w:w="1227" w:type="pct"/>
            <w:tcBorders>
              <w:top w:val="single" w:sz="4" w:space="0" w:color="auto"/>
            </w:tcBorders>
            <w:hideMark/>
          </w:tcPr>
          <w:p w14:paraId="7A5D62DA"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r>
      <w:tr w:rsidR="00C27384" w:rsidRPr="00D014CB" w14:paraId="471349E4" w14:textId="77777777" w:rsidTr="00513CB5">
        <w:trPr>
          <w:trHeight w:val="30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667BD7E2" w14:textId="77777777" w:rsidR="00C27384" w:rsidRPr="00FD56EB" w:rsidRDefault="00C27384" w:rsidP="00513CB5">
            <w:pPr>
              <w:spacing w:after="120"/>
              <w:rPr>
                <w:rFonts w:ascii="Arial" w:eastAsia="Times New Roman" w:hAnsi="Arial" w:cs="Arial"/>
                <w:b w:val="0"/>
                <w:color w:val="000000"/>
                <w:sz w:val="22"/>
                <w:szCs w:val="22"/>
              </w:rPr>
            </w:pPr>
            <w:r w:rsidRPr="00F44BDA">
              <w:rPr>
                <w:rFonts w:ascii="Arial" w:eastAsia="Times New Roman" w:hAnsi="Arial" w:cs="Arial"/>
                <w:color w:val="000000"/>
                <w:sz w:val="22"/>
                <w:szCs w:val="22"/>
              </w:rPr>
              <w:t>MD Anesthesiologists</w:t>
            </w:r>
          </w:p>
        </w:tc>
        <w:tc>
          <w:tcPr>
            <w:tcW w:w="1227" w:type="pct"/>
            <w:tcBorders>
              <w:left w:val="single" w:sz="4" w:space="0" w:color="auto"/>
            </w:tcBorders>
            <w:hideMark/>
          </w:tcPr>
          <w:p w14:paraId="3815EB11"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99%</w:t>
            </w:r>
          </w:p>
        </w:tc>
        <w:tc>
          <w:tcPr>
            <w:tcW w:w="1227" w:type="pct"/>
            <w:hideMark/>
          </w:tcPr>
          <w:p w14:paraId="3BE7CF95"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100%</w:t>
            </w:r>
          </w:p>
        </w:tc>
      </w:tr>
      <w:tr w:rsidR="00C27384" w:rsidRPr="00D014CB" w14:paraId="54A72384" w14:textId="77777777" w:rsidTr="00513C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4A068399" w14:textId="77777777" w:rsidR="00C27384" w:rsidRPr="00FD56EB" w:rsidRDefault="00C27384" w:rsidP="00513CB5">
            <w:pPr>
              <w:spacing w:after="120"/>
              <w:rPr>
                <w:rFonts w:ascii="Arial" w:eastAsia="Times New Roman" w:hAnsi="Arial" w:cs="Arial"/>
                <w:b w:val="0"/>
                <w:color w:val="000000"/>
                <w:sz w:val="22"/>
                <w:szCs w:val="22"/>
              </w:rPr>
            </w:pPr>
            <w:r w:rsidRPr="00F44BDA">
              <w:rPr>
                <w:rFonts w:ascii="Arial" w:eastAsia="Times New Roman" w:hAnsi="Arial" w:cs="Arial"/>
                <w:color w:val="000000"/>
                <w:sz w:val="22"/>
                <w:szCs w:val="22"/>
              </w:rPr>
              <w:t>Cardiac anesthesia fellowship trained</w:t>
            </w:r>
          </w:p>
        </w:tc>
        <w:tc>
          <w:tcPr>
            <w:tcW w:w="1227" w:type="pct"/>
            <w:tcBorders>
              <w:left w:val="single" w:sz="4" w:space="0" w:color="auto"/>
            </w:tcBorders>
            <w:hideMark/>
          </w:tcPr>
          <w:p w14:paraId="76F36144"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76%</w:t>
            </w:r>
          </w:p>
        </w:tc>
        <w:tc>
          <w:tcPr>
            <w:tcW w:w="1227" w:type="pct"/>
            <w:hideMark/>
          </w:tcPr>
          <w:p w14:paraId="71E761FD"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82%</w:t>
            </w:r>
          </w:p>
        </w:tc>
      </w:tr>
      <w:tr w:rsidR="00C27384" w:rsidRPr="00D014CB" w14:paraId="6CCBD6DD" w14:textId="77777777" w:rsidTr="00513CB5">
        <w:trPr>
          <w:trHeight w:val="18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2B0A5B7E" w14:textId="77777777" w:rsidR="00C27384" w:rsidRPr="00FD56EB" w:rsidRDefault="00C27384" w:rsidP="00513CB5">
            <w:pPr>
              <w:spacing w:after="120"/>
              <w:jc w:val="center"/>
              <w:rPr>
                <w:rFonts w:ascii="Arial" w:eastAsia="Times New Roman" w:hAnsi="Arial" w:cs="Arial"/>
                <w:b w:val="0"/>
                <w:color w:val="000000"/>
                <w:sz w:val="22"/>
                <w:szCs w:val="22"/>
              </w:rPr>
            </w:pPr>
          </w:p>
        </w:tc>
        <w:tc>
          <w:tcPr>
            <w:tcW w:w="1227" w:type="pct"/>
            <w:tcBorders>
              <w:left w:val="single" w:sz="4" w:space="0" w:color="auto"/>
            </w:tcBorders>
            <w:hideMark/>
          </w:tcPr>
          <w:p w14:paraId="4764B0C3" w14:textId="77777777" w:rsidR="00C27384" w:rsidRPr="00F44BDA" w:rsidRDefault="00C27384" w:rsidP="00513CB5">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tc>
        <w:tc>
          <w:tcPr>
            <w:tcW w:w="1227" w:type="pct"/>
            <w:hideMark/>
          </w:tcPr>
          <w:p w14:paraId="7CDE0752"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tc>
      </w:tr>
      <w:tr w:rsidR="00C27384" w:rsidRPr="00D014CB" w14:paraId="782AD62D" w14:textId="77777777" w:rsidTr="00513C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62FEC2B6" w14:textId="77777777" w:rsidR="00C27384" w:rsidRPr="00FD56EB" w:rsidRDefault="00C27384" w:rsidP="00513CB5">
            <w:pPr>
              <w:spacing w:after="120"/>
              <w:rPr>
                <w:rFonts w:ascii="Arial" w:eastAsia="Times New Roman" w:hAnsi="Arial" w:cs="Arial"/>
                <w:b w:val="0"/>
                <w:i/>
                <w:iCs/>
                <w:color w:val="000000"/>
                <w:sz w:val="22"/>
                <w:szCs w:val="22"/>
              </w:rPr>
            </w:pPr>
            <w:r w:rsidRPr="00F44BDA">
              <w:rPr>
                <w:rFonts w:ascii="Arial" w:eastAsia="Times New Roman" w:hAnsi="Arial" w:cs="Arial"/>
                <w:i/>
                <w:iCs/>
                <w:color w:val="000000"/>
                <w:sz w:val="22"/>
                <w:szCs w:val="22"/>
              </w:rPr>
              <w:t>Practice Setting</w:t>
            </w:r>
          </w:p>
        </w:tc>
        <w:tc>
          <w:tcPr>
            <w:tcW w:w="1227" w:type="pct"/>
            <w:tcBorders>
              <w:left w:val="single" w:sz="4" w:space="0" w:color="auto"/>
            </w:tcBorders>
            <w:hideMark/>
          </w:tcPr>
          <w:p w14:paraId="6280A5A5" w14:textId="77777777" w:rsidR="00C27384" w:rsidRPr="00F44BDA" w:rsidRDefault="00C27384" w:rsidP="00513CB5">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2"/>
                <w:szCs w:val="22"/>
              </w:rPr>
            </w:pPr>
          </w:p>
        </w:tc>
        <w:tc>
          <w:tcPr>
            <w:tcW w:w="1227" w:type="pct"/>
            <w:hideMark/>
          </w:tcPr>
          <w:p w14:paraId="7C5F897F"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r>
      <w:tr w:rsidR="00C27384" w:rsidRPr="00D014CB" w14:paraId="71F9F35B" w14:textId="77777777" w:rsidTr="00513CB5">
        <w:trPr>
          <w:trHeight w:val="30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1E678518" w14:textId="77777777" w:rsidR="00C27384" w:rsidRPr="00FD56EB" w:rsidRDefault="00C27384" w:rsidP="00513CB5">
            <w:pPr>
              <w:spacing w:after="120"/>
              <w:rPr>
                <w:rFonts w:ascii="Arial" w:eastAsia="Times New Roman" w:hAnsi="Arial" w:cs="Arial"/>
                <w:b w:val="0"/>
                <w:color w:val="000000"/>
                <w:sz w:val="22"/>
                <w:szCs w:val="22"/>
              </w:rPr>
            </w:pPr>
            <w:r w:rsidRPr="00F44BDA">
              <w:rPr>
                <w:rFonts w:ascii="Arial" w:eastAsia="Times New Roman" w:hAnsi="Arial" w:cs="Arial"/>
                <w:color w:val="000000"/>
                <w:sz w:val="22"/>
                <w:szCs w:val="22"/>
              </w:rPr>
              <w:t>Academic Medical Center</w:t>
            </w:r>
          </w:p>
        </w:tc>
        <w:tc>
          <w:tcPr>
            <w:tcW w:w="1227" w:type="pct"/>
            <w:tcBorders>
              <w:left w:val="single" w:sz="4" w:space="0" w:color="auto"/>
            </w:tcBorders>
            <w:hideMark/>
          </w:tcPr>
          <w:p w14:paraId="0469B03B"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54%</w:t>
            </w:r>
          </w:p>
        </w:tc>
        <w:tc>
          <w:tcPr>
            <w:tcW w:w="1227" w:type="pct"/>
            <w:hideMark/>
          </w:tcPr>
          <w:p w14:paraId="659A77FC"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76%</w:t>
            </w:r>
          </w:p>
        </w:tc>
      </w:tr>
      <w:tr w:rsidR="00C27384" w:rsidRPr="00D014CB" w14:paraId="67F97D24" w14:textId="77777777" w:rsidTr="00513C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1CF9F115" w14:textId="77777777" w:rsidR="00C27384" w:rsidRPr="00FD56EB" w:rsidRDefault="00C27384" w:rsidP="00513CB5">
            <w:pPr>
              <w:spacing w:after="120"/>
              <w:rPr>
                <w:rFonts w:ascii="Arial" w:eastAsia="Times New Roman" w:hAnsi="Arial" w:cs="Arial"/>
                <w:b w:val="0"/>
                <w:color w:val="000000"/>
                <w:sz w:val="22"/>
                <w:szCs w:val="22"/>
              </w:rPr>
            </w:pPr>
            <w:r w:rsidRPr="00F44BDA">
              <w:rPr>
                <w:rFonts w:ascii="Arial" w:eastAsia="Times New Roman" w:hAnsi="Arial" w:cs="Arial"/>
                <w:color w:val="000000"/>
                <w:sz w:val="22"/>
                <w:szCs w:val="22"/>
              </w:rPr>
              <w:t>Non-Academic Medical Center</w:t>
            </w:r>
          </w:p>
        </w:tc>
        <w:tc>
          <w:tcPr>
            <w:tcW w:w="1227" w:type="pct"/>
            <w:tcBorders>
              <w:left w:val="single" w:sz="4" w:space="0" w:color="auto"/>
            </w:tcBorders>
            <w:hideMark/>
          </w:tcPr>
          <w:p w14:paraId="3BA27265"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20%</w:t>
            </w:r>
          </w:p>
        </w:tc>
        <w:tc>
          <w:tcPr>
            <w:tcW w:w="1227" w:type="pct"/>
            <w:hideMark/>
          </w:tcPr>
          <w:p w14:paraId="620B5645" w14:textId="77777777" w:rsidR="00C27384" w:rsidRPr="00F44BDA" w:rsidRDefault="00C27384" w:rsidP="00513CB5">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18%</w:t>
            </w:r>
          </w:p>
        </w:tc>
      </w:tr>
      <w:tr w:rsidR="00C27384" w:rsidRPr="00D014CB" w14:paraId="5AF70A36" w14:textId="77777777" w:rsidTr="00513CB5">
        <w:trPr>
          <w:trHeight w:val="315"/>
        </w:trPr>
        <w:tc>
          <w:tcPr>
            <w:cnfStyle w:val="001000000000" w:firstRow="0" w:lastRow="0" w:firstColumn="1" w:lastColumn="0" w:oddVBand="0" w:evenVBand="0" w:oddHBand="0" w:evenHBand="0" w:firstRowFirstColumn="0" w:firstRowLastColumn="0" w:lastRowFirstColumn="0" w:lastRowLastColumn="0"/>
            <w:tcW w:w="2546" w:type="pct"/>
            <w:tcBorders>
              <w:right w:val="single" w:sz="4" w:space="0" w:color="auto"/>
            </w:tcBorders>
            <w:hideMark/>
          </w:tcPr>
          <w:p w14:paraId="6942B361" w14:textId="77777777" w:rsidR="00C27384" w:rsidRPr="00FD56EB" w:rsidRDefault="00C27384" w:rsidP="00513CB5">
            <w:pPr>
              <w:spacing w:after="120"/>
              <w:rPr>
                <w:rFonts w:ascii="Arial" w:eastAsia="Times New Roman" w:hAnsi="Arial" w:cs="Arial"/>
                <w:b w:val="0"/>
                <w:color w:val="000000"/>
                <w:sz w:val="22"/>
                <w:szCs w:val="22"/>
              </w:rPr>
            </w:pPr>
            <w:r w:rsidRPr="00F44BDA">
              <w:rPr>
                <w:rFonts w:ascii="Arial" w:eastAsia="Times New Roman" w:hAnsi="Arial" w:cs="Arial"/>
                <w:color w:val="000000"/>
                <w:sz w:val="22"/>
                <w:szCs w:val="22"/>
              </w:rPr>
              <w:t>Private practice</w:t>
            </w:r>
          </w:p>
        </w:tc>
        <w:tc>
          <w:tcPr>
            <w:tcW w:w="1227" w:type="pct"/>
            <w:tcBorders>
              <w:left w:val="single" w:sz="4" w:space="0" w:color="auto"/>
            </w:tcBorders>
            <w:hideMark/>
          </w:tcPr>
          <w:p w14:paraId="3EE88042"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26%</w:t>
            </w:r>
          </w:p>
        </w:tc>
        <w:tc>
          <w:tcPr>
            <w:tcW w:w="1227" w:type="pct"/>
            <w:hideMark/>
          </w:tcPr>
          <w:p w14:paraId="788D2CA7" w14:textId="77777777" w:rsidR="00C27384" w:rsidRPr="00F44BDA" w:rsidRDefault="00C27384" w:rsidP="00513CB5">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F44BDA">
              <w:rPr>
                <w:rFonts w:ascii="Arial" w:eastAsia="Times New Roman" w:hAnsi="Arial" w:cs="Arial"/>
                <w:color w:val="000000"/>
                <w:sz w:val="22"/>
                <w:szCs w:val="22"/>
              </w:rPr>
              <w:t>6%</w:t>
            </w:r>
          </w:p>
        </w:tc>
      </w:tr>
    </w:tbl>
    <w:p w14:paraId="524FAA15" w14:textId="77777777" w:rsidR="00C27384" w:rsidRDefault="00C27384" w:rsidP="00C27384">
      <w:pPr>
        <w:spacing w:after="120" w:line="480" w:lineRule="auto"/>
        <w:rPr>
          <w:rFonts w:ascii="Arial" w:hAnsi="Arial" w:cs="Arial"/>
          <w:sz w:val="22"/>
          <w:szCs w:val="22"/>
        </w:rPr>
      </w:pPr>
    </w:p>
    <w:p w14:paraId="553CDA1E" w14:textId="77777777" w:rsidR="00C27384" w:rsidRPr="00055547" w:rsidRDefault="00C27384" w:rsidP="00C27384">
      <w:pPr>
        <w:spacing w:after="120" w:line="480" w:lineRule="auto"/>
        <w:rPr>
          <w:rFonts w:ascii="Arial" w:hAnsi="Arial" w:cs="Arial"/>
          <w:sz w:val="22"/>
          <w:szCs w:val="22"/>
        </w:rPr>
      </w:pPr>
      <w:r w:rsidRPr="00055547">
        <w:rPr>
          <w:rFonts w:ascii="Arial" w:hAnsi="Arial" w:cs="Arial"/>
          <w:sz w:val="22"/>
          <w:szCs w:val="22"/>
        </w:rPr>
        <w:t>SCA</w:t>
      </w:r>
      <w:r>
        <w:rPr>
          <w:rFonts w:ascii="Arial" w:hAnsi="Arial" w:cs="Arial"/>
          <w:sz w:val="22"/>
          <w:szCs w:val="22"/>
        </w:rPr>
        <w:t xml:space="preserve"> – Society of Cardiovascular Anesthesiologists, EACTA – European Association of Cardiothoracic </w:t>
      </w:r>
      <w:proofErr w:type="spellStart"/>
      <w:r>
        <w:rPr>
          <w:rFonts w:ascii="Arial" w:hAnsi="Arial" w:cs="Arial"/>
          <w:sz w:val="22"/>
          <w:szCs w:val="22"/>
        </w:rPr>
        <w:t>Anaesthetists</w:t>
      </w:r>
      <w:proofErr w:type="spellEnd"/>
    </w:p>
    <w:p w14:paraId="1A889FB8" w14:textId="77777777" w:rsidR="00C27384" w:rsidRDefault="00C27384" w:rsidP="00C27384">
      <w:pPr>
        <w:spacing w:after="120" w:line="480" w:lineRule="auto"/>
        <w:rPr>
          <w:rFonts w:ascii="Arial" w:hAnsi="Arial" w:cs="Arial"/>
          <w:sz w:val="22"/>
          <w:szCs w:val="22"/>
        </w:rPr>
      </w:pPr>
    </w:p>
    <w:p w14:paraId="06642220" w14:textId="77777777" w:rsidR="00C27384" w:rsidRDefault="00C27384" w:rsidP="00C27384">
      <w:pPr>
        <w:rPr>
          <w:rFonts w:ascii="Arial" w:hAnsi="Arial" w:cs="Arial"/>
          <w:sz w:val="22"/>
          <w:szCs w:val="22"/>
        </w:rPr>
      </w:pPr>
    </w:p>
    <w:p w14:paraId="579F16CF" w14:textId="474EBE78" w:rsidR="006221DA" w:rsidRDefault="006221DA" w:rsidP="00B90308"/>
    <w:p w14:paraId="293E17C7" w14:textId="4E22EC88" w:rsidR="006221DA" w:rsidRDefault="006221DA" w:rsidP="00B90308"/>
    <w:p w14:paraId="2CD902F0" w14:textId="1C526963" w:rsidR="006221DA" w:rsidRDefault="006221DA" w:rsidP="00B90308"/>
    <w:p w14:paraId="20A1B749" w14:textId="77777777" w:rsidR="006221DA" w:rsidRDefault="006221DA" w:rsidP="00B90308"/>
    <w:p w14:paraId="6AF019E8" w14:textId="2F4A6BA8" w:rsidR="006221DA" w:rsidRDefault="006221DA" w:rsidP="00B90308">
      <w:r>
        <w:br w:type="page"/>
      </w:r>
    </w:p>
    <w:p w14:paraId="2ECAD834" w14:textId="77777777" w:rsidR="00C27384" w:rsidRDefault="00C27384" w:rsidP="00C27384">
      <w:pPr>
        <w:spacing w:after="120" w:line="480" w:lineRule="auto"/>
        <w:rPr>
          <w:rFonts w:ascii="Arial" w:hAnsi="Arial" w:cs="Arial"/>
        </w:rPr>
      </w:pPr>
      <w:r>
        <w:rPr>
          <w:rFonts w:ascii="Arial" w:hAnsi="Arial" w:cs="Arial"/>
          <w:b/>
        </w:rPr>
        <w:lastRenderedPageBreak/>
        <w:t>Supplemental Table 6</w:t>
      </w:r>
      <w:r w:rsidRPr="00BD2CF1">
        <w:rPr>
          <w:rFonts w:ascii="Arial" w:hAnsi="Arial" w:cs="Arial"/>
          <w:b/>
        </w:rPr>
        <w:t>:</w:t>
      </w:r>
      <w:r w:rsidRPr="00BD2CF1">
        <w:rPr>
          <w:rFonts w:ascii="Arial" w:hAnsi="Arial" w:cs="Arial"/>
        </w:rPr>
        <w:t xml:space="preserve"> Self-reported adherence to </w:t>
      </w:r>
      <w:r w:rsidRPr="00BD2CF1">
        <w:rPr>
          <w:rFonts w:ascii="Arial" w:hAnsi="Arial" w:cs="Arial"/>
          <w:sz w:val="22"/>
          <w:szCs w:val="22"/>
        </w:rPr>
        <w:t>American Heart Association</w:t>
      </w:r>
      <w:r w:rsidRPr="00BD2CF1">
        <w:rPr>
          <w:rFonts w:ascii="Arial" w:hAnsi="Arial" w:cs="Arial"/>
        </w:rPr>
        <w:t xml:space="preserve"> Guideline recommending ß-antagonists prophylaxis and treatment for postoperative atrial fibrillation.</w:t>
      </w:r>
      <w:r>
        <w:rPr>
          <w:rFonts w:ascii="Arial" w:hAnsi="Arial" w:cs="Arial"/>
        </w:rPr>
        <w:br/>
        <w:t>(Combined responses from SCA and EACTA surveys)</w:t>
      </w:r>
    </w:p>
    <w:p w14:paraId="36D504AE" w14:textId="77777777" w:rsidR="00C27384" w:rsidRDefault="00C27384" w:rsidP="00C27384">
      <w:pPr>
        <w:spacing w:after="120" w:line="480" w:lineRule="auto"/>
        <w:rPr>
          <w:rFonts w:ascii="Arial" w:hAnsi="Arial" w:cs="Arial"/>
        </w:rPr>
      </w:pPr>
    </w:p>
    <w:tbl>
      <w:tblPr>
        <w:tblStyle w:val="TableGrid"/>
        <w:tblW w:w="0" w:type="auto"/>
        <w:tblLook w:val="04A0" w:firstRow="1" w:lastRow="0" w:firstColumn="1" w:lastColumn="0" w:noHBand="0" w:noVBand="1"/>
      </w:tblPr>
      <w:tblGrid>
        <w:gridCol w:w="4392"/>
        <w:gridCol w:w="2946"/>
        <w:gridCol w:w="2835"/>
      </w:tblGrid>
      <w:tr w:rsidR="00C27384" w14:paraId="41773EFD" w14:textId="77777777" w:rsidTr="00513CB5">
        <w:trPr>
          <w:trHeight w:val="666"/>
        </w:trPr>
        <w:tc>
          <w:tcPr>
            <w:tcW w:w="4392" w:type="dxa"/>
            <w:shd w:val="clear" w:color="auto" w:fill="BFBFBF" w:themeFill="background1" w:themeFillShade="BF"/>
            <w:vAlign w:val="center"/>
          </w:tcPr>
          <w:p w14:paraId="2521589F" w14:textId="77777777" w:rsidR="00C27384" w:rsidRDefault="00C27384" w:rsidP="00513CB5">
            <w:pPr>
              <w:spacing w:after="120"/>
              <w:jc w:val="center"/>
              <w:rPr>
                <w:rFonts w:ascii="Arial" w:hAnsi="Arial" w:cs="Arial"/>
              </w:rPr>
            </w:pPr>
            <w:r w:rsidRPr="005C425D">
              <w:rPr>
                <w:rFonts w:ascii="Arial" w:hAnsi="Arial" w:cs="Arial"/>
                <w:b/>
                <w:bCs/>
                <w:color w:val="000000"/>
                <w:sz w:val="22"/>
                <w:szCs w:val="22"/>
              </w:rPr>
              <w:t>Provider Response</w:t>
            </w:r>
          </w:p>
        </w:tc>
        <w:tc>
          <w:tcPr>
            <w:tcW w:w="2946" w:type="dxa"/>
            <w:shd w:val="clear" w:color="auto" w:fill="BFBFBF" w:themeFill="background1" w:themeFillShade="BF"/>
            <w:vAlign w:val="center"/>
          </w:tcPr>
          <w:p w14:paraId="0B519FFC" w14:textId="77777777" w:rsidR="00C27384" w:rsidRDefault="00C27384" w:rsidP="00513CB5">
            <w:pPr>
              <w:spacing w:after="120"/>
              <w:jc w:val="center"/>
              <w:rPr>
                <w:rFonts w:ascii="Arial" w:hAnsi="Arial" w:cs="Arial"/>
              </w:rPr>
            </w:pPr>
            <w:r w:rsidRPr="005C425D">
              <w:rPr>
                <w:rFonts w:ascii="Arial" w:hAnsi="Arial" w:cs="Arial"/>
                <w:b/>
                <w:bCs/>
                <w:color w:val="000000"/>
                <w:sz w:val="22"/>
                <w:szCs w:val="22"/>
              </w:rPr>
              <w:t>Prophylaxis</w:t>
            </w:r>
            <w:r>
              <w:rPr>
                <w:rFonts w:ascii="Arial" w:hAnsi="Arial" w:cs="Arial"/>
                <w:b/>
                <w:bCs/>
                <w:color w:val="000000"/>
                <w:sz w:val="22"/>
                <w:szCs w:val="22"/>
              </w:rPr>
              <w:br/>
              <w:t>(n=655)</w:t>
            </w:r>
          </w:p>
        </w:tc>
        <w:tc>
          <w:tcPr>
            <w:tcW w:w="2835" w:type="dxa"/>
            <w:shd w:val="clear" w:color="auto" w:fill="BFBFBF" w:themeFill="background1" w:themeFillShade="BF"/>
            <w:vAlign w:val="center"/>
          </w:tcPr>
          <w:p w14:paraId="55734051" w14:textId="77777777" w:rsidR="00C27384" w:rsidRPr="005C2A52" w:rsidRDefault="00C27384" w:rsidP="00513CB5">
            <w:pPr>
              <w:spacing w:after="120"/>
              <w:jc w:val="center"/>
              <w:rPr>
                <w:rFonts w:ascii="Arial" w:hAnsi="Arial" w:cs="Arial"/>
                <w:b/>
                <w:bCs/>
                <w:color w:val="000000"/>
                <w:sz w:val="22"/>
                <w:szCs w:val="22"/>
              </w:rPr>
            </w:pPr>
            <w:r w:rsidRPr="005C425D">
              <w:rPr>
                <w:rFonts w:ascii="Arial" w:hAnsi="Arial" w:cs="Arial"/>
                <w:b/>
                <w:bCs/>
                <w:color w:val="000000"/>
                <w:sz w:val="22"/>
                <w:szCs w:val="22"/>
              </w:rPr>
              <w:t>Treatment </w:t>
            </w:r>
            <w:r>
              <w:rPr>
                <w:rFonts w:ascii="Arial" w:hAnsi="Arial" w:cs="Arial"/>
                <w:b/>
                <w:bCs/>
                <w:color w:val="000000"/>
                <w:sz w:val="22"/>
                <w:szCs w:val="22"/>
              </w:rPr>
              <w:br/>
              <w:t>(n=652)</w:t>
            </w:r>
          </w:p>
        </w:tc>
      </w:tr>
      <w:tr w:rsidR="00C27384" w14:paraId="4F4708B3" w14:textId="77777777" w:rsidTr="00513CB5">
        <w:trPr>
          <w:trHeight w:val="690"/>
        </w:trPr>
        <w:tc>
          <w:tcPr>
            <w:tcW w:w="4392" w:type="dxa"/>
            <w:vAlign w:val="center"/>
          </w:tcPr>
          <w:p w14:paraId="16B84867" w14:textId="77777777" w:rsidR="00C27384" w:rsidRDefault="00C27384" w:rsidP="00513CB5">
            <w:pPr>
              <w:spacing w:after="120"/>
              <w:rPr>
                <w:rFonts w:ascii="Arial" w:hAnsi="Arial" w:cs="Arial"/>
              </w:rPr>
            </w:pPr>
            <w:r w:rsidRPr="005C425D">
              <w:rPr>
                <w:rFonts w:ascii="Arial" w:hAnsi="Arial" w:cs="Arial"/>
                <w:b/>
                <w:bCs/>
                <w:color w:val="000000"/>
                <w:sz w:val="22"/>
                <w:szCs w:val="22"/>
              </w:rPr>
              <w:t>I rarely follow this Guideline</w:t>
            </w:r>
          </w:p>
        </w:tc>
        <w:tc>
          <w:tcPr>
            <w:tcW w:w="2946" w:type="dxa"/>
            <w:vAlign w:val="center"/>
          </w:tcPr>
          <w:p w14:paraId="36BE5EC0" w14:textId="77777777" w:rsidR="00C27384" w:rsidRDefault="00C27384" w:rsidP="00513CB5">
            <w:pPr>
              <w:spacing w:after="120"/>
              <w:jc w:val="center"/>
              <w:rPr>
                <w:rFonts w:ascii="Arial" w:hAnsi="Arial" w:cs="Arial"/>
              </w:rPr>
            </w:pPr>
            <w:r>
              <w:rPr>
                <w:rFonts w:ascii="Arial" w:hAnsi="Arial" w:cs="Arial"/>
              </w:rPr>
              <w:t>21% (135)</w:t>
            </w:r>
          </w:p>
        </w:tc>
        <w:tc>
          <w:tcPr>
            <w:tcW w:w="2835" w:type="dxa"/>
            <w:vAlign w:val="center"/>
          </w:tcPr>
          <w:p w14:paraId="4045C298" w14:textId="77777777" w:rsidR="00C27384" w:rsidRDefault="00C27384" w:rsidP="00513CB5">
            <w:pPr>
              <w:spacing w:after="120"/>
              <w:jc w:val="center"/>
              <w:rPr>
                <w:rFonts w:ascii="Arial" w:hAnsi="Arial" w:cs="Arial"/>
              </w:rPr>
            </w:pPr>
            <w:r>
              <w:rPr>
                <w:rFonts w:ascii="Arial" w:hAnsi="Arial" w:cs="Arial"/>
              </w:rPr>
              <w:t>12% (79)</w:t>
            </w:r>
          </w:p>
        </w:tc>
      </w:tr>
      <w:tr w:rsidR="00C27384" w14:paraId="6EB6518A" w14:textId="77777777" w:rsidTr="00513CB5">
        <w:trPr>
          <w:trHeight w:val="700"/>
        </w:trPr>
        <w:tc>
          <w:tcPr>
            <w:tcW w:w="4392" w:type="dxa"/>
            <w:vAlign w:val="center"/>
          </w:tcPr>
          <w:p w14:paraId="73259FCE" w14:textId="77777777" w:rsidR="00C27384" w:rsidRDefault="00C27384" w:rsidP="00513CB5">
            <w:pPr>
              <w:spacing w:after="120"/>
              <w:rPr>
                <w:rFonts w:ascii="Arial" w:hAnsi="Arial" w:cs="Arial"/>
              </w:rPr>
            </w:pPr>
            <w:r w:rsidRPr="005C425D">
              <w:rPr>
                <w:rFonts w:ascii="Arial" w:hAnsi="Arial" w:cs="Arial"/>
                <w:b/>
                <w:bCs/>
                <w:color w:val="000000"/>
                <w:sz w:val="22"/>
                <w:szCs w:val="22"/>
              </w:rPr>
              <w:t>I follow the Guideline sometimes</w:t>
            </w:r>
          </w:p>
        </w:tc>
        <w:tc>
          <w:tcPr>
            <w:tcW w:w="2946" w:type="dxa"/>
            <w:vAlign w:val="center"/>
          </w:tcPr>
          <w:p w14:paraId="05708771" w14:textId="77777777" w:rsidR="00C27384" w:rsidRDefault="00C27384" w:rsidP="00513CB5">
            <w:pPr>
              <w:spacing w:after="120"/>
              <w:jc w:val="center"/>
              <w:rPr>
                <w:rFonts w:ascii="Arial" w:hAnsi="Arial" w:cs="Arial"/>
              </w:rPr>
            </w:pPr>
            <w:r>
              <w:rPr>
                <w:rFonts w:ascii="Arial" w:hAnsi="Arial" w:cs="Arial"/>
              </w:rPr>
              <w:t>36% (237)</w:t>
            </w:r>
          </w:p>
        </w:tc>
        <w:tc>
          <w:tcPr>
            <w:tcW w:w="2835" w:type="dxa"/>
            <w:vAlign w:val="center"/>
          </w:tcPr>
          <w:p w14:paraId="4908B937" w14:textId="77777777" w:rsidR="00C27384" w:rsidRDefault="00C27384" w:rsidP="00513CB5">
            <w:pPr>
              <w:spacing w:after="120"/>
              <w:jc w:val="center"/>
              <w:rPr>
                <w:rFonts w:ascii="Arial" w:hAnsi="Arial" w:cs="Arial"/>
              </w:rPr>
            </w:pPr>
            <w:r>
              <w:rPr>
                <w:rFonts w:ascii="Arial" w:hAnsi="Arial" w:cs="Arial"/>
              </w:rPr>
              <w:t>38% (250)</w:t>
            </w:r>
          </w:p>
        </w:tc>
      </w:tr>
      <w:tr w:rsidR="00C27384" w14:paraId="1F2CEE48" w14:textId="77777777" w:rsidTr="00513CB5">
        <w:trPr>
          <w:trHeight w:val="695"/>
        </w:trPr>
        <w:tc>
          <w:tcPr>
            <w:tcW w:w="4392" w:type="dxa"/>
            <w:vAlign w:val="center"/>
          </w:tcPr>
          <w:p w14:paraId="6362FDD0" w14:textId="77777777" w:rsidR="00C27384" w:rsidRDefault="00C27384" w:rsidP="00513CB5">
            <w:pPr>
              <w:spacing w:after="120"/>
              <w:rPr>
                <w:rFonts w:ascii="Arial" w:hAnsi="Arial" w:cs="Arial"/>
              </w:rPr>
            </w:pPr>
            <w:r w:rsidRPr="005C425D">
              <w:rPr>
                <w:rFonts w:ascii="Arial" w:hAnsi="Arial" w:cs="Arial"/>
                <w:b/>
                <w:bCs/>
                <w:color w:val="000000"/>
                <w:sz w:val="22"/>
                <w:szCs w:val="22"/>
              </w:rPr>
              <w:t>I follow the Guideline nearly always</w:t>
            </w:r>
          </w:p>
        </w:tc>
        <w:tc>
          <w:tcPr>
            <w:tcW w:w="2946" w:type="dxa"/>
            <w:vAlign w:val="center"/>
          </w:tcPr>
          <w:p w14:paraId="67AFF6F1" w14:textId="77777777" w:rsidR="00C27384" w:rsidRDefault="00C27384" w:rsidP="00513CB5">
            <w:pPr>
              <w:spacing w:after="120"/>
              <w:jc w:val="center"/>
              <w:rPr>
                <w:rFonts w:ascii="Arial" w:hAnsi="Arial" w:cs="Arial"/>
              </w:rPr>
            </w:pPr>
            <w:r>
              <w:rPr>
                <w:rFonts w:ascii="Arial" w:hAnsi="Arial" w:cs="Arial"/>
              </w:rPr>
              <w:t>43% (283)</w:t>
            </w:r>
          </w:p>
        </w:tc>
        <w:tc>
          <w:tcPr>
            <w:tcW w:w="2835" w:type="dxa"/>
            <w:vAlign w:val="center"/>
          </w:tcPr>
          <w:p w14:paraId="64A16858" w14:textId="77777777" w:rsidR="00C27384" w:rsidRDefault="00C27384" w:rsidP="00513CB5">
            <w:pPr>
              <w:spacing w:after="120"/>
              <w:jc w:val="center"/>
              <w:rPr>
                <w:rFonts w:ascii="Arial" w:hAnsi="Arial" w:cs="Arial"/>
              </w:rPr>
            </w:pPr>
            <w:r>
              <w:rPr>
                <w:rFonts w:ascii="Arial" w:hAnsi="Arial" w:cs="Arial"/>
              </w:rPr>
              <w:t>50% (323)</w:t>
            </w:r>
          </w:p>
        </w:tc>
      </w:tr>
    </w:tbl>
    <w:p w14:paraId="19BE12BB" w14:textId="77777777" w:rsidR="00C27384" w:rsidRDefault="00C27384" w:rsidP="00C27384">
      <w:pPr>
        <w:spacing w:after="120" w:line="480" w:lineRule="auto"/>
        <w:rPr>
          <w:rFonts w:ascii="Arial" w:hAnsi="Arial" w:cs="Arial"/>
        </w:rPr>
      </w:pPr>
    </w:p>
    <w:p w14:paraId="2BE149DB" w14:textId="77777777" w:rsidR="00C27384" w:rsidRPr="00FD56EB" w:rsidRDefault="00C27384" w:rsidP="00C27384">
      <w:pPr>
        <w:spacing w:after="120" w:line="480" w:lineRule="auto"/>
        <w:rPr>
          <w:rFonts w:ascii="Arial" w:hAnsi="Arial" w:cs="Arial"/>
        </w:rPr>
      </w:pPr>
    </w:p>
    <w:p w14:paraId="7CDB19B1" w14:textId="77777777" w:rsidR="00C27384" w:rsidRDefault="00C27384" w:rsidP="00C27384">
      <w:pPr>
        <w:spacing w:after="120"/>
        <w:rPr>
          <w:rFonts w:ascii="Arial" w:hAnsi="Arial" w:cs="Arial"/>
          <w:sz w:val="22"/>
          <w:szCs w:val="22"/>
        </w:rPr>
      </w:pPr>
    </w:p>
    <w:p w14:paraId="7C7591E9" w14:textId="77777777" w:rsidR="00C27384" w:rsidRPr="00055547" w:rsidRDefault="00C27384" w:rsidP="00C27384">
      <w:pPr>
        <w:spacing w:after="120" w:line="480" w:lineRule="auto"/>
        <w:rPr>
          <w:rFonts w:ascii="Arial" w:hAnsi="Arial" w:cs="Arial"/>
          <w:sz w:val="22"/>
          <w:szCs w:val="22"/>
        </w:rPr>
      </w:pPr>
      <w:r w:rsidRPr="00055547">
        <w:rPr>
          <w:rFonts w:ascii="Arial" w:hAnsi="Arial" w:cs="Arial"/>
          <w:sz w:val="22"/>
          <w:szCs w:val="22"/>
        </w:rPr>
        <w:t>SCA</w:t>
      </w:r>
      <w:r>
        <w:rPr>
          <w:rFonts w:ascii="Arial" w:hAnsi="Arial" w:cs="Arial"/>
          <w:sz w:val="22"/>
          <w:szCs w:val="22"/>
        </w:rPr>
        <w:t xml:space="preserve"> – Society of Cardiovascular Anesthesiologists, EACTA – European Association of Cardiothoracic </w:t>
      </w:r>
      <w:proofErr w:type="spellStart"/>
      <w:r>
        <w:rPr>
          <w:rFonts w:ascii="Arial" w:hAnsi="Arial" w:cs="Arial"/>
          <w:sz w:val="22"/>
          <w:szCs w:val="22"/>
        </w:rPr>
        <w:t>Anaesthetists</w:t>
      </w:r>
      <w:proofErr w:type="spellEnd"/>
    </w:p>
    <w:p w14:paraId="456B862A" w14:textId="77777777" w:rsidR="00C27384" w:rsidRDefault="00C27384" w:rsidP="00C27384">
      <w:pPr>
        <w:spacing w:after="120" w:line="480" w:lineRule="auto"/>
        <w:rPr>
          <w:rFonts w:ascii="Arial" w:hAnsi="Arial" w:cs="Arial"/>
          <w:sz w:val="22"/>
          <w:szCs w:val="22"/>
        </w:rPr>
      </w:pPr>
    </w:p>
    <w:p w14:paraId="5510E14C" w14:textId="77777777" w:rsidR="00B90308" w:rsidRDefault="00B90308" w:rsidP="00B90308"/>
    <w:p w14:paraId="096853AA" w14:textId="77777777" w:rsidR="00B90308" w:rsidRDefault="00B90308">
      <w:pPr>
        <w:rPr>
          <w:rFonts w:ascii="Calibri" w:hAnsi="Calibri" w:cs="Calibri"/>
        </w:rPr>
      </w:pPr>
    </w:p>
    <w:p w14:paraId="767962FC" w14:textId="77777777" w:rsidR="00B90308" w:rsidRDefault="00B90308">
      <w:pPr>
        <w:rPr>
          <w:rFonts w:ascii="Calibri" w:hAnsi="Calibri" w:cs="Calibri"/>
        </w:rPr>
      </w:pPr>
    </w:p>
    <w:p w14:paraId="2AE8B194" w14:textId="025E4B3F" w:rsidR="00B90308" w:rsidRDefault="00B90308">
      <w:pPr>
        <w:rPr>
          <w:rFonts w:ascii="Calibri" w:hAnsi="Calibri" w:cs="Calibri"/>
        </w:rPr>
        <w:sectPr w:rsidR="00B90308" w:rsidSect="00C27384">
          <w:pgSz w:w="15840" w:h="12240" w:orient="landscape"/>
          <w:pgMar w:top="1440" w:right="1440" w:bottom="1440" w:left="1440" w:header="720" w:footer="720" w:gutter="0"/>
          <w:cols w:space="720"/>
          <w:docGrid w:linePitch="360"/>
        </w:sectPr>
      </w:pPr>
    </w:p>
    <w:p w14:paraId="35B5A48A" w14:textId="71CEF061" w:rsidR="005F664A" w:rsidRDefault="005F664A">
      <w:pPr>
        <w:rPr>
          <w:rFonts w:ascii="Calibri" w:hAnsi="Calibri" w:cs="Calibri"/>
        </w:rPr>
      </w:pPr>
    </w:p>
    <w:p w14:paraId="394A0E1E" w14:textId="77777777" w:rsidR="006221DA" w:rsidRPr="006221DA" w:rsidRDefault="00B90308" w:rsidP="006221DA">
      <w:pPr>
        <w:pStyle w:val="EndNoteBibliographyTitle"/>
        <w:rPr>
          <w:b/>
          <w:noProof/>
          <w:u w:val="single"/>
        </w:rPr>
      </w:pPr>
      <w:r>
        <w:fldChar w:fldCharType="begin"/>
      </w:r>
      <w:r>
        <w:instrText xml:space="preserve"> ADDIN EN.REFLIST </w:instrText>
      </w:r>
      <w:r>
        <w:fldChar w:fldCharType="separate"/>
      </w:r>
      <w:r w:rsidR="006221DA" w:rsidRPr="006221DA">
        <w:rPr>
          <w:b/>
          <w:noProof/>
          <w:u w:val="single"/>
        </w:rPr>
        <w:t>References</w:t>
      </w:r>
    </w:p>
    <w:p w14:paraId="1DEFAF9A" w14:textId="77777777" w:rsidR="006221DA" w:rsidRPr="006221DA" w:rsidRDefault="006221DA" w:rsidP="006221DA">
      <w:pPr>
        <w:pStyle w:val="EndNoteBibliographyTitle"/>
        <w:rPr>
          <w:b/>
          <w:noProof/>
          <w:u w:val="single"/>
        </w:rPr>
      </w:pPr>
    </w:p>
    <w:p w14:paraId="51A5A483" w14:textId="77777777" w:rsidR="006221DA" w:rsidRPr="006221DA" w:rsidRDefault="006221DA" w:rsidP="006221DA">
      <w:pPr>
        <w:pStyle w:val="EndNoteBibliography"/>
        <w:ind w:left="720" w:hanging="720"/>
        <w:rPr>
          <w:noProof/>
        </w:rPr>
      </w:pPr>
      <w:r w:rsidRPr="006221DA">
        <w:rPr>
          <w:noProof/>
        </w:rPr>
        <w:t>1.</w:t>
      </w:r>
      <w:r w:rsidRPr="006221DA">
        <w:rPr>
          <w:noProof/>
        </w:rPr>
        <w:tab/>
        <w:t>Halperin JL, Levine GN, Al-Khatib SM, Birtcher KK, Bozkurt B, Brindis RG, Cigarroa JE, Curtis LH, Fleisher LA, Gentile F, Gidding S, Hlatky MA, Ikonomidis J, Joglar J, Pressler SJ, Wijeysundera DN. Further Evolution of the ACC/AHA Clinical Practice Guideline Recommendation Classification System: A Report of the American College of Cardiology/American Heart Association Task Force on Clinical Practice Guidelines. J Am Coll Cardiol 2016;67:1572-4.</w:t>
      </w:r>
    </w:p>
    <w:p w14:paraId="5FAA2243" w14:textId="77777777" w:rsidR="006221DA" w:rsidRPr="006221DA" w:rsidRDefault="006221DA" w:rsidP="006221DA">
      <w:pPr>
        <w:pStyle w:val="EndNoteBibliography"/>
        <w:ind w:left="720" w:hanging="720"/>
        <w:rPr>
          <w:noProof/>
        </w:rPr>
      </w:pPr>
      <w:r w:rsidRPr="006221DA">
        <w:rPr>
          <w:noProof/>
        </w:rPr>
        <w:t>2.</w:t>
      </w:r>
      <w:r w:rsidRPr="006221DA">
        <w:rPr>
          <w:noProof/>
        </w:rPr>
        <w:tab/>
        <w:t>Kirchhof P, Benussi S, Kotecha D, Ahlsson A, Atar D, Casadei B, Castella M, Diener HC, Heidbuchel H, Hendriks J, Hindricks G, Manolis AS, Oldgren J, Popescu BA, Schotten U, Van Putte B, Vardas P, Agewall S, Camm J, Baron Esquivias G, Budts W, Carerj S, Casselman F, Coca A, De Caterina R, Deftereos S, Dobrev D, Ferro JM, Filippatos G, Fitzsimons D, Gorenek B, Guenoun M, Hohnloser SH, Kolh P, Lip GY, Manolis A, McMurray J, Ponikowski P, Rosenhek R, Ruschitzka F, Savelieva I, Sharma S, Suwalski P, Tamargo JL, Taylor CJ, Van Gelder IC, Voors AA, Windecker S, Zamorano JL, Zeppenfeld K. 2016 ESC Guidelines for the management of atrial fibrillation developed in collaboration with EACTS. Eur J Cardiothorac Surg 2016;50:e1-e88.</w:t>
      </w:r>
    </w:p>
    <w:p w14:paraId="54843E0E" w14:textId="77777777" w:rsidR="006221DA" w:rsidRPr="006221DA" w:rsidRDefault="006221DA" w:rsidP="006221DA">
      <w:pPr>
        <w:pStyle w:val="EndNoteBibliography"/>
        <w:ind w:left="720" w:hanging="720"/>
        <w:rPr>
          <w:noProof/>
        </w:rPr>
      </w:pPr>
      <w:r w:rsidRPr="006221DA">
        <w:rPr>
          <w:noProof/>
        </w:rPr>
        <w:t>3.</w:t>
      </w:r>
      <w:r w:rsidRPr="006221DA">
        <w:rPr>
          <w:noProof/>
        </w:rPr>
        <w:tab/>
        <w:t>Kolh P, Windecker S, Alfonso F, Collet JP, Cremer J, Falk V, Filippatos G, Hamm C, Head SJ, Juni P, Kappetein AP, Kastrati A, Knuuti J, Landmesser U, Laufer G, Neumann FJ, Richter DJ, Schauerte P, Sousa Uva M, Stefanini GG, Taggart DP, Torracca L, Valgimigli M, Wijns W, Witkowski A, European Society of Cardiology Committee for Practice G, Zamorano JL, Achenbach S, Baumgartner H, Bax JJ, Bueno H, Dean V, Deaton C, Erol C, Fagard R, Ferrari R, Hasdai D, Hoes AW, Kirchhof P, Knuuti J, Kolh P, Lancellotti P, Linhart A, Nihoyannopoulos P, Piepoli MF, Ponikowski P, Sirnes PA, Tamargo JL, Tendera M, Torbicki A, Wijns W, Windecker S, Committee ECG, Sousa Uva M, Achenbach S, Pepper J, Anyanwu A, Badimon L, Bauersachs J, Baumbach A, Beygui F, Bonaros N, De Carlo M, Deaton C, Dobrev D, Dunning J, Eeckhout E, Gielen S, Hasdai D, Kirchhof P, Luckraz H, Mahrholdt H, Montalescot G, Paparella D, Rastan AJ, Sanmartin M, Sergeant P, Silber S, Tamargo J, ten Berg J, Thiele H, van Geuns RJ, Wagner HO, Wassmann S, Wendler O, Zamorano JL, Task Force on Myocardial Revascularization of the European Society of C, the European Association for Cardio-Thoracic S, European Association of Percutaneous Cardiovascular I. 2014 ESC/EACTS Guidelines on myocardial revascularization: the Task Force on Myocardial Revascularization of the European Society of Cardiology (ESC) and the European Association for Cardio-Thoracic Surgery (EACTS). Developed with the special contribution of the European Association of Percutaneous Cardiovascular Interventions (EAPCI). Eur J Cardiothorac Surg 2014;46:517-92.</w:t>
      </w:r>
    </w:p>
    <w:p w14:paraId="2811AB9B" w14:textId="77777777" w:rsidR="006221DA" w:rsidRPr="006221DA" w:rsidRDefault="006221DA" w:rsidP="006221DA">
      <w:pPr>
        <w:pStyle w:val="EndNoteBibliography"/>
        <w:ind w:left="720" w:hanging="720"/>
        <w:rPr>
          <w:noProof/>
        </w:rPr>
      </w:pPr>
      <w:r w:rsidRPr="006221DA">
        <w:rPr>
          <w:noProof/>
        </w:rPr>
        <w:t>4.</w:t>
      </w:r>
      <w:r w:rsidRPr="006221DA">
        <w:rPr>
          <w:noProof/>
        </w:rPr>
        <w:tab/>
        <w:t xml:space="preserve">Hillis LD, Smith PK, Anderson JL, Bittl JA, Bridges CR, Byrne JG, Cigarroa JE, Disesa VJ, Hiratzka LF, Hutter AM, Jr., Jessen ME, Keeley EC, Lahey SJ, Lange RA, London MJ, Mack MJ, Patel MR, Puskas JD, Sabik JF, Selnes O, Shahian DM, Trost JC, Winniford MD, American College of Cardiology F, American Heart Association Task Force on Practice G, American Association for Thoracic S, Society of Cardiovascular A, Society of Thoracic S. 2011 ACCF/AHA Guideline for Coronary Artery Bypass Graft Surgery. A report of the American College of Cardiology Foundation/American Heart Association Task Force on </w:t>
      </w:r>
      <w:r w:rsidRPr="006221DA">
        <w:rPr>
          <w:noProof/>
        </w:rPr>
        <w:lastRenderedPageBreak/>
        <w:t>Practice Guidelines. Developed in collaboration with the American Association for Thoracic Surgery, Society of Cardiovascular Anesthesiologists, and Society of Thoracic Surgeons. J Am Coll Cardiol 2011;58:e123-210.</w:t>
      </w:r>
    </w:p>
    <w:p w14:paraId="231F7496" w14:textId="77777777" w:rsidR="006221DA" w:rsidRPr="006221DA" w:rsidRDefault="006221DA" w:rsidP="006221DA">
      <w:pPr>
        <w:pStyle w:val="EndNoteBibliography"/>
        <w:ind w:left="720" w:hanging="720"/>
        <w:rPr>
          <w:noProof/>
        </w:rPr>
      </w:pPr>
      <w:r w:rsidRPr="006221DA">
        <w:rPr>
          <w:noProof/>
        </w:rPr>
        <w:t>5.</w:t>
      </w:r>
      <w:r w:rsidRPr="006221DA">
        <w:rPr>
          <w:noProof/>
        </w:rPr>
        <w:tab/>
        <w:t>January CT, Wann LS, Alpert JS, Calkins H, Cigarroa JE, Cleveland JC, Jr., Conti JB, Ellinor PT, Ezekowitz MD, Field ME, Murray KT, Sacco RL, Stevenson WG, Tchou PJ, Tracy CM, Yancy CW, Members AATF. 2014 AHA/ACC/HRS guideline for the management of patients with atrial fibrillation: a report of the American College of Cardiology/American Heart Association Task Force on practice guidelines and the Heart Rhythm Society. Circulation 2014;130:e199-267.</w:t>
      </w:r>
    </w:p>
    <w:p w14:paraId="2CDA1FEF" w14:textId="77777777" w:rsidR="006221DA" w:rsidRPr="006221DA" w:rsidRDefault="006221DA" w:rsidP="006221DA">
      <w:pPr>
        <w:pStyle w:val="EndNoteBibliography"/>
        <w:ind w:left="720" w:hanging="720"/>
        <w:rPr>
          <w:noProof/>
        </w:rPr>
      </w:pPr>
      <w:r w:rsidRPr="006221DA">
        <w:rPr>
          <w:noProof/>
        </w:rPr>
        <w:t>6.</w:t>
      </w:r>
      <w:r w:rsidRPr="006221DA">
        <w:rPr>
          <w:noProof/>
        </w:rPr>
        <w:tab/>
        <w:t>Jones C, Pollit V, Fitzmaurice D, Cowan C, Guideline Development G. The management of atrial fibrillation: summary of updated NICE guidance. BMJ 2014;348:g3655.</w:t>
      </w:r>
    </w:p>
    <w:p w14:paraId="7032D0F0" w14:textId="77777777" w:rsidR="006221DA" w:rsidRPr="006221DA" w:rsidRDefault="006221DA" w:rsidP="006221DA">
      <w:pPr>
        <w:pStyle w:val="EndNoteBibliography"/>
        <w:ind w:left="720" w:hanging="720"/>
        <w:rPr>
          <w:noProof/>
        </w:rPr>
      </w:pPr>
      <w:r w:rsidRPr="006221DA">
        <w:rPr>
          <w:noProof/>
        </w:rPr>
        <w:t>7.</w:t>
      </w:r>
      <w:r w:rsidRPr="006221DA">
        <w:rPr>
          <w:noProof/>
        </w:rPr>
        <w:tab/>
        <w:t>Gillis AM, Verma A, Talajic M, Nattel S, Dorian P, Committee CCSAFG. Canadian Cardiovascular Society atrial fibrillation guidelines 2010: rate and rhythm management. Can J Cardiol 2011;27:47-59.</w:t>
      </w:r>
    </w:p>
    <w:p w14:paraId="61867FAD" w14:textId="1504B224" w:rsidR="00B90308" w:rsidRDefault="00B90308" w:rsidP="00B90308">
      <w:r>
        <w:fldChar w:fldCharType="end"/>
      </w:r>
    </w:p>
    <w:p w14:paraId="7FDCE9AF" w14:textId="77777777" w:rsidR="00B90308" w:rsidRDefault="00B90308" w:rsidP="00B90308"/>
    <w:p w14:paraId="58FDD69C" w14:textId="77777777" w:rsidR="00B90308" w:rsidRDefault="00B90308" w:rsidP="00B90308">
      <w:pPr>
        <w:rPr>
          <w:rFonts w:ascii="Calibri" w:hAnsi="Calibri" w:cs="Calibri"/>
        </w:rPr>
      </w:pPr>
    </w:p>
    <w:p w14:paraId="0C3CC44D" w14:textId="77777777" w:rsidR="007B505E" w:rsidRPr="009E7C66" w:rsidRDefault="007B505E" w:rsidP="009E7C66">
      <w:pPr>
        <w:widowControl w:val="0"/>
        <w:autoSpaceDE w:val="0"/>
        <w:autoSpaceDN w:val="0"/>
        <w:adjustRightInd w:val="0"/>
        <w:rPr>
          <w:rFonts w:ascii="Calibri" w:hAnsi="Calibri" w:cs="Calibri"/>
          <w:sz w:val="22"/>
          <w:szCs w:val="22"/>
        </w:rPr>
      </w:pPr>
    </w:p>
    <w:sectPr w:rsidR="007B505E" w:rsidRPr="009E7C66" w:rsidSect="004A1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17E88"/>
    <w:multiLevelType w:val="hybridMultilevel"/>
    <w:tmpl w:val="5AAE4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CE4A96"/>
    <w:multiLevelType w:val="hybridMultilevel"/>
    <w:tmpl w:val="38824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nesthesia Analgesia&lt;/Style&gt;&lt;LeftDelim&gt;{&lt;/LeftDelim&gt;&lt;RightDelim&gt;}&lt;/RightDelim&gt;&lt;FontName&gt;Calibri&lt;/FontName&gt;&lt;FontSize&gt;12&lt;/FontSize&gt;&lt;ReflistTitle&gt;&lt;style face=&quot;bold underline&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2fdzsf42s5eeezfzjvepzo5zfartw2zzzf&quot;&gt;PMI&lt;record-ids&gt;&lt;item&gt;5285&lt;/item&gt;&lt;item&gt;5289&lt;/item&gt;&lt;item&gt;5291&lt;/item&gt;&lt;item&gt;5292&lt;/item&gt;&lt;item&gt;5796&lt;/item&gt;&lt;item&gt;5929&lt;/item&gt;&lt;item&gt;6094&lt;/item&gt;&lt;/record-ids&gt;&lt;/item&gt;&lt;/Libraries&gt;"/>
  </w:docVars>
  <w:rsids>
    <w:rsidRoot w:val="007B505E"/>
    <w:rsid w:val="000568FA"/>
    <w:rsid w:val="00081E02"/>
    <w:rsid w:val="000A50C7"/>
    <w:rsid w:val="00146BC8"/>
    <w:rsid w:val="001531E1"/>
    <w:rsid w:val="001C5F6D"/>
    <w:rsid w:val="00207FC4"/>
    <w:rsid w:val="002268EE"/>
    <w:rsid w:val="0022781F"/>
    <w:rsid w:val="00267F5B"/>
    <w:rsid w:val="002A7B92"/>
    <w:rsid w:val="00341496"/>
    <w:rsid w:val="00360955"/>
    <w:rsid w:val="00362B9C"/>
    <w:rsid w:val="003A7F49"/>
    <w:rsid w:val="003C3417"/>
    <w:rsid w:val="003F33D3"/>
    <w:rsid w:val="003F57C8"/>
    <w:rsid w:val="00411A65"/>
    <w:rsid w:val="00426F84"/>
    <w:rsid w:val="00466619"/>
    <w:rsid w:val="004824F5"/>
    <w:rsid w:val="004A156C"/>
    <w:rsid w:val="004C26A6"/>
    <w:rsid w:val="004E46C4"/>
    <w:rsid w:val="004E6498"/>
    <w:rsid w:val="00503756"/>
    <w:rsid w:val="00505F7B"/>
    <w:rsid w:val="00526DFA"/>
    <w:rsid w:val="00594D59"/>
    <w:rsid w:val="005A24E5"/>
    <w:rsid w:val="005D70CC"/>
    <w:rsid w:val="005F1760"/>
    <w:rsid w:val="005F664A"/>
    <w:rsid w:val="00612A4E"/>
    <w:rsid w:val="006221DA"/>
    <w:rsid w:val="006667C2"/>
    <w:rsid w:val="00670A49"/>
    <w:rsid w:val="006E3845"/>
    <w:rsid w:val="00711AC6"/>
    <w:rsid w:val="00720755"/>
    <w:rsid w:val="007436DF"/>
    <w:rsid w:val="00754086"/>
    <w:rsid w:val="00795B7C"/>
    <w:rsid w:val="007A5A9E"/>
    <w:rsid w:val="007B505E"/>
    <w:rsid w:val="00811FC1"/>
    <w:rsid w:val="00817AEE"/>
    <w:rsid w:val="00823327"/>
    <w:rsid w:val="00834651"/>
    <w:rsid w:val="0085380A"/>
    <w:rsid w:val="008D0AA1"/>
    <w:rsid w:val="008D53F5"/>
    <w:rsid w:val="00915339"/>
    <w:rsid w:val="00936771"/>
    <w:rsid w:val="0096060B"/>
    <w:rsid w:val="00983E50"/>
    <w:rsid w:val="009B3D8E"/>
    <w:rsid w:val="009E7C66"/>
    <w:rsid w:val="00A72A83"/>
    <w:rsid w:val="00A82599"/>
    <w:rsid w:val="00A84A60"/>
    <w:rsid w:val="00B90308"/>
    <w:rsid w:val="00BD09C5"/>
    <w:rsid w:val="00BD6EC2"/>
    <w:rsid w:val="00C27384"/>
    <w:rsid w:val="00C47030"/>
    <w:rsid w:val="00C91167"/>
    <w:rsid w:val="00CE0F34"/>
    <w:rsid w:val="00D26DA4"/>
    <w:rsid w:val="00D626C5"/>
    <w:rsid w:val="00D72151"/>
    <w:rsid w:val="00DD2C54"/>
    <w:rsid w:val="00E00B4D"/>
    <w:rsid w:val="00E5414E"/>
    <w:rsid w:val="00E54F01"/>
    <w:rsid w:val="00E67B8E"/>
    <w:rsid w:val="00EA3C04"/>
    <w:rsid w:val="00F35F7E"/>
    <w:rsid w:val="00F51BF8"/>
    <w:rsid w:val="00FF4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61FDC4"/>
  <w14:defaultImageDpi w14:val="32767"/>
  <w15:docId w15:val="{94D2CBBA-CEA3-9C46-A1B7-ADEDC87D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C66"/>
    <w:pPr>
      <w:ind w:left="720"/>
      <w:contextualSpacing/>
    </w:pPr>
    <w:rPr>
      <w:rFonts w:eastAsiaTheme="minorEastAsia"/>
    </w:rPr>
  </w:style>
  <w:style w:type="paragraph" w:customStyle="1" w:styleId="EndNoteBibliographyTitle">
    <w:name w:val="EndNote Bibliography Title"/>
    <w:basedOn w:val="Normal"/>
    <w:link w:val="EndNoteBibliographyTitleChar"/>
    <w:rsid w:val="009E7C66"/>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E7C66"/>
    <w:rPr>
      <w:rFonts w:ascii="Calibri" w:hAnsi="Calibri" w:cs="Calibri"/>
    </w:rPr>
  </w:style>
  <w:style w:type="paragraph" w:customStyle="1" w:styleId="EndNoteBibliography">
    <w:name w:val="EndNote Bibliography"/>
    <w:basedOn w:val="Normal"/>
    <w:link w:val="EndNoteBibliographyChar"/>
    <w:rsid w:val="009E7C66"/>
    <w:rPr>
      <w:rFonts w:ascii="Calibri" w:hAnsi="Calibri" w:cs="Calibri"/>
    </w:rPr>
  </w:style>
  <w:style w:type="character" w:customStyle="1" w:styleId="EndNoteBibliographyChar">
    <w:name w:val="EndNote Bibliography Char"/>
    <w:basedOn w:val="DefaultParagraphFont"/>
    <w:link w:val="EndNoteBibliography"/>
    <w:rsid w:val="009E7C66"/>
    <w:rPr>
      <w:rFonts w:ascii="Calibri" w:hAnsi="Calibri" w:cs="Calibri"/>
    </w:rPr>
  </w:style>
  <w:style w:type="paragraph" w:styleId="CommentText">
    <w:name w:val="annotation text"/>
    <w:basedOn w:val="Normal"/>
    <w:link w:val="CommentTextChar"/>
    <w:uiPriority w:val="99"/>
    <w:semiHidden/>
    <w:unhideWhenUsed/>
    <w:rsid w:val="00BD09C5"/>
    <w:rPr>
      <w:sz w:val="20"/>
      <w:szCs w:val="20"/>
    </w:rPr>
  </w:style>
  <w:style w:type="character" w:customStyle="1" w:styleId="CommentTextChar">
    <w:name w:val="Comment Text Char"/>
    <w:basedOn w:val="DefaultParagraphFont"/>
    <w:link w:val="CommentText"/>
    <w:uiPriority w:val="99"/>
    <w:semiHidden/>
    <w:rsid w:val="00BD09C5"/>
    <w:rPr>
      <w:sz w:val="20"/>
      <w:szCs w:val="20"/>
    </w:rPr>
  </w:style>
  <w:style w:type="table" w:styleId="TableGrid">
    <w:name w:val="Table Grid"/>
    <w:basedOn w:val="TableNormal"/>
    <w:uiPriority w:val="59"/>
    <w:rsid w:val="00622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99"/>
    <w:rsid w:val="006221DA"/>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danny\Dropbox%20(Partners%20HealthCare)\Shared%20folders\SCA%20EACTA%20Survey%20Manuscript\Manuscript\Current%20manuscript\171101%20Figure%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anny\Dropbox%20(Partners%20HealthCare)\Shared%20folders\SCA%20EACTA%20Survey%20Manuscript\Manuscript\Current%20manuscript\171101%20Figure%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danny\Dropbox%20(Partners%20HealthCare)\Shared%20folders\SCA%20EACTA%20Survey%20Manuscript\Manuscript\Current%20manuscript\171101%20Figur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Pre- or intraoperative</a:t>
            </a:r>
            <a:endParaRPr lang="en-US">
              <a:effectLst/>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SCA</c:v>
                </c:pt>
              </c:strCache>
            </c:strRef>
          </c:tx>
          <c:spPr>
            <a:solidFill>
              <a:schemeClr val="accent1"/>
            </a:solidFill>
            <a:ln>
              <a:noFill/>
            </a:ln>
            <a:effectLst/>
          </c:spPr>
          <c:invertIfNegative val="0"/>
          <c:cat>
            <c:strRef>
              <c:f>Sheet1!$A$2:$A$7</c:f>
              <c:strCache>
                <c:ptCount val="6"/>
                <c:pt idx="0">
                  <c:v>Bradycardia risk</c:v>
                </c:pt>
                <c:pt idx="1">
                  <c:v>Risk outweigh benefit</c:v>
                </c:pt>
                <c:pt idx="2">
                  <c:v>Do not believe it has a benefit</c:v>
                </c:pt>
                <c:pt idx="3">
                  <c:v>Surgeon opposed</c:v>
                </c:pt>
                <c:pt idx="4">
                  <c:v>Anesthesiologist opposed</c:v>
                </c:pt>
                <c:pt idx="5">
                  <c:v>Cardiologist opposed</c:v>
                </c:pt>
              </c:strCache>
            </c:strRef>
          </c:cat>
          <c:val>
            <c:numRef>
              <c:f>Sheet1!$B$2:$B$7</c:f>
              <c:numCache>
                <c:formatCode>0%</c:formatCode>
                <c:ptCount val="6"/>
                <c:pt idx="0">
                  <c:v>0.44</c:v>
                </c:pt>
                <c:pt idx="1">
                  <c:v>0.34</c:v>
                </c:pt>
                <c:pt idx="2">
                  <c:v>0.17</c:v>
                </c:pt>
                <c:pt idx="3">
                  <c:v>0.08</c:v>
                </c:pt>
                <c:pt idx="4">
                  <c:v>0.05</c:v>
                </c:pt>
                <c:pt idx="5">
                  <c:v>0.02</c:v>
                </c:pt>
              </c:numCache>
            </c:numRef>
          </c:val>
          <c:extLst>
            <c:ext xmlns:c16="http://schemas.microsoft.com/office/drawing/2014/chart" uri="{C3380CC4-5D6E-409C-BE32-E72D297353CC}">
              <c16:uniqueId val="{00000000-B6DF-D440-8351-EE2158FBD51D}"/>
            </c:ext>
          </c:extLst>
        </c:ser>
        <c:ser>
          <c:idx val="1"/>
          <c:order val="1"/>
          <c:tx>
            <c:strRef>
              <c:f>Sheet1!$C$1</c:f>
              <c:strCache>
                <c:ptCount val="1"/>
                <c:pt idx="0">
                  <c:v>EACTA</c:v>
                </c:pt>
              </c:strCache>
            </c:strRef>
          </c:tx>
          <c:spPr>
            <a:solidFill>
              <a:schemeClr val="accent2"/>
            </a:solidFill>
            <a:ln>
              <a:noFill/>
            </a:ln>
            <a:effectLst/>
          </c:spPr>
          <c:invertIfNegative val="0"/>
          <c:cat>
            <c:strRef>
              <c:f>Sheet1!$A$2:$A$7</c:f>
              <c:strCache>
                <c:ptCount val="6"/>
                <c:pt idx="0">
                  <c:v>Bradycardia risk</c:v>
                </c:pt>
                <c:pt idx="1">
                  <c:v>Risk outweigh benefit</c:v>
                </c:pt>
                <c:pt idx="2">
                  <c:v>Do not believe it has a benefit</c:v>
                </c:pt>
                <c:pt idx="3">
                  <c:v>Surgeon opposed</c:v>
                </c:pt>
                <c:pt idx="4">
                  <c:v>Anesthesiologist opposed</c:v>
                </c:pt>
                <c:pt idx="5">
                  <c:v>Cardiologist opposed</c:v>
                </c:pt>
              </c:strCache>
            </c:strRef>
          </c:cat>
          <c:val>
            <c:numRef>
              <c:f>Sheet1!$C$2:$C$7</c:f>
              <c:numCache>
                <c:formatCode>0%</c:formatCode>
                <c:ptCount val="6"/>
                <c:pt idx="0">
                  <c:v>0.21</c:v>
                </c:pt>
                <c:pt idx="1">
                  <c:v>0.54</c:v>
                </c:pt>
                <c:pt idx="2">
                  <c:v>0.14000000000000001</c:v>
                </c:pt>
                <c:pt idx="3">
                  <c:v>0.04</c:v>
                </c:pt>
                <c:pt idx="4" formatCode="0.00%">
                  <c:v>6.4000000000000003E-3</c:v>
                </c:pt>
                <c:pt idx="5" formatCode="0.00%">
                  <c:v>9.5999999999999992E-3</c:v>
                </c:pt>
              </c:numCache>
            </c:numRef>
          </c:val>
          <c:extLst>
            <c:ext xmlns:c16="http://schemas.microsoft.com/office/drawing/2014/chart" uri="{C3380CC4-5D6E-409C-BE32-E72D297353CC}">
              <c16:uniqueId val="{00000001-B6DF-D440-8351-EE2158FBD51D}"/>
            </c:ext>
          </c:extLst>
        </c:ser>
        <c:dLbls>
          <c:showLegendKey val="0"/>
          <c:showVal val="0"/>
          <c:showCatName val="0"/>
          <c:showSerName val="0"/>
          <c:showPercent val="0"/>
          <c:showBubbleSize val="0"/>
        </c:dLbls>
        <c:gapWidth val="182"/>
        <c:axId val="-2139258632"/>
        <c:axId val="-2125166728"/>
      </c:barChart>
      <c:catAx>
        <c:axId val="-2139258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66728"/>
        <c:crosses val="autoZero"/>
        <c:auto val="1"/>
        <c:lblAlgn val="ctr"/>
        <c:lblOffset val="100"/>
        <c:noMultiLvlLbl val="0"/>
      </c:catAx>
      <c:valAx>
        <c:axId val="-2125166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258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Postoperative</a:t>
            </a:r>
            <a:r>
              <a:rPr lang="en-US" sz="1400" b="0" i="0" u="none" strike="noStrike" baseline="0"/>
              <a:t> </a:t>
            </a:r>
            <a:endParaRPr lang="en-US"/>
          </a:p>
        </c:rich>
      </c:tx>
      <c:overlay val="0"/>
      <c:spPr>
        <a:noFill/>
        <a:ln>
          <a:noFill/>
        </a:ln>
        <a:effectLst/>
      </c:spPr>
    </c:title>
    <c:autoTitleDeleted val="0"/>
    <c:plotArea>
      <c:layout/>
      <c:barChart>
        <c:barDir val="bar"/>
        <c:grouping val="clustered"/>
        <c:varyColors val="0"/>
        <c:ser>
          <c:idx val="0"/>
          <c:order val="0"/>
          <c:tx>
            <c:strRef>
              <c:f>Sheet1!$B$10</c:f>
              <c:strCache>
                <c:ptCount val="1"/>
                <c:pt idx="0">
                  <c:v>SCA</c:v>
                </c:pt>
              </c:strCache>
            </c:strRef>
          </c:tx>
          <c:spPr>
            <a:solidFill>
              <a:schemeClr val="accent1"/>
            </a:solidFill>
            <a:ln>
              <a:noFill/>
            </a:ln>
            <a:effectLst/>
          </c:spPr>
          <c:invertIfNegative val="0"/>
          <c:cat>
            <c:strRef>
              <c:f>Sheet1!$A$11:$A$16</c:f>
              <c:strCache>
                <c:ptCount val="6"/>
                <c:pt idx="0">
                  <c:v>Bradycardia risk</c:v>
                </c:pt>
                <c:pt idx="1">
                  <c:v>Risk outweigh benefit</c:v>
                </c:pt>
                <c:pt idx="2">
                  <c:v>Surgeon opposed</c:v>
                </c:pt>
                <c:pt idx="3">
                  <c:v>Do not believe it has a benefit</c:v>
                </c:pt>
                <c:pt idx="4">
                  <c:v>Anesthesiologist opposed</c:v>
                </c:pt>
                <c:pt idx="5">
                  <c:v>Cardiologist opposed</c:v>
                </c:pt>
              </c:strCache>
            </c:strRef>
          </c:cat>
          <c:val>
            <c:numRef>
              <c:f>Sheet1!$B$11:$B$16</c:f>
              <c:numCache>
                <c:formatCode>0%</c:formatCode>
                <c:ptCount val="6"/>
                <c:pt idx="0">
                  <c:v>0.47</c:v>
                </c:pt>
                <c:pt idx="1">
                  <c:v>0.3</c:v>
                </c:pt>
                <c:pt idx="2">
                  <c:v>0.14000000000000001</c:v>
                </c:pt>
                <c:pt idx="3">
                  <c:v>0.12</c:v>
                </c:pt>
                <c:pt idx="4">
                  <c:v>0.02</c:v>
                </c:pt>
                <c:pt idx="5">
                  <c:v>0.02</c:v>
                </c:pt>
              </c:numCache>
            </c:numRef>
          </c:val>
          <c:extLst>
            <c:ext xmlns:c16="http://schemas.microsoft.com/office/drawing/2014/chart" uri="{C3380CC4-5D6E-409C-BE32-E72D297353CC}">
              <c16:uniqueId val="{00000000-CFF8-1A40-9BE3-65EE73A070A9}"/>
            </c:ext>
          </c:extLst>
        </c:ser>
        <c:ser>
          <c:idx val="1"/>
          <c:order val="1"/>
          <c:tx>
            <c:strRef>
              <c:f>Sheet1!$C$10</c:f>
              <c:strCache>
                <c:ptCount val="1"/>
                <c:pt idx="0">
                  <c:v>EACTA</c:v>
                </c:pt>
              </c:strCache>
            </c:strRef>
          </c:tx>
          <c:spPr>
            <a:solidFill>
              <a:schemeClr val="accent2"/>
            </a:solidFill>
            <a:ln>
              <a:noFill/>
            </a:ln>
            <a:effectLst/>
          </c:spPr>
          <c:invertIfNegative val="0"/>
          <c:cat>
            <c:strRef>
              <c:f>Sheet1!$A$11:$A$16</c:f>
              <c:strCache>
                <c:ptCount val="6"/>
                <c:pt idx="0">
                  <c:v>Bradycardia risk</c:v>
                </c:pt>
                <c:pt idx="1">
                  <c:v>Risk outweigh benefit</c:v>
                </c:pt>
                <c:pt idx="2">
                  <c:v>Surgeon opposed</c:v>
                </c:pt>
                <c:pt idx="3">
                  <c:v>Do not believe it has a benefit</c:v>
                </c:pt>
                <c:pt idx="4">
                  <c:v>Anesthesiologist opposed</c:v>
                </c:pt>
                <c:pt idx="5">
                  <c:v>Cardiologist opposed</c:v>
                </c:pt>
              </c:strCache>
            </c:strRef>
          </c:cat>
          <c:val>
            <c:numRef>
              <c:f>Sheet1!$C$11:$C$16</c:f>
              <c:numCache>
                <c:formatCode>0%</c:formatCode>
                <c:ptCount val="6"/>
                <c:pt idx="0">
                  <c:v>0.23</c:v>
                </c:pt>
                <c:pt idx="1">
                  <c:v>0.51</c:v>
                </c:pt>
                <c:pt idx="2">
                  <c:v>0.06</c:v>
                </c:pt>
                <c:pt idx="3">
                  <c:v>0.1</c:v>
                </c:pt>
                <c:pt idx="4">
                  <c:v>0.01</c:v>
                </c:pt>
                <c:pt idx="5">
                  <c:v>0.01</c:v>
                </c:pt>
              </c:numCache>
            </c:numRef>
          </c:val>
          <c:extLst>
            <c:ext xmlns:c16="http://schemas.microsoft.com/office/drawing/2014/chart" uri="{C3380CC4-5D6E-409C-BE32-E72D297353CC}">
              <c16:uniqueId val="{00000001-CFF8-1A40-9BE3-65EE73A070A9}"/>
            </c:ext>
          </c:extLst>
        </c:ser>
        <c:dLbls>
          <c:showLegendKey val="0"/>
          <c:showVal val="0"/>
          <c:showCatName val="0"/>
          <c:showSerName val="0"/>
          <c:showPercent val="0"/>
          <c:showBubbleSize val="0"/>
        </c:dLbls>
        <c:gapWidth val="182"/>
        <c:axId val="2069428472"/>
        <c:axId val="-2130132520"/>
      </c:barChart>
      <c:catAx>
        <c:axId val="2069428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132520"/>
        <c:crosses val="autoZero"/>
        <c:auto val="1"/>
        <c:lblAlgn val="ctr"/>
        <c:lblOffset val="100"/>
        <c:noMultiLvlLbl val="0"/>
      </c:catAx>
      <c:valAx>
        <c:axId val="-2130132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2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SCA</c:v>
                </c:pt>
              </c:strCache>
            </c:strRef>
          </c:tx>
          <c:spPr>
            <a:solidFill>
              <a:schemeClr val="accent1"/>
            </a:solidFill>
            <a:ln>
              <a:noFill/>
            </a:ln>
            <a:effectLst/>
          </c:spPr>
          <c:invertIfNegative val="0"/>
          <c:cat>
            <c:strRef>
              <c:f>Sheet1!$A$2:$A$7</c:f>
              <c:strCache>
                <c:ptCount val="6"/>
                <c:pt idx="0">
                  <c:v>Risk outweigh benefit </c:v>
                </c:pt>
                <c:pt idx="1">
                  <c:v>Surgeon opposed </c:v>
                </c:pt>
                <c:pt idx="2">
                  <c:v>Do not believe it has a benefit </c:v>
                </c:pt>
                <c:pt idx="3">
                  <c:v>Pulmonary toxicity </c:v>
                </c:pt>
                <c:pt idx="4">
                  <c:v>Anesthesiologist opposed</c:v>
                </c:pt>
                <c:pt idx="5">
                  <c:v>Cardiologist opposed</c:v>
                </c:pt>
              </c:strCache>
            </c:strRef>
          </c:cat>
          <c:val>
            <c:numRef>
              <c:f>Sheet1!$B$2:$B$7</c:f>
              <c:numCache>
                <c:formatCode>0%</c:formatCode>
                <c:ptCount val="6"/>
                <c:pt idx="0">
                  <c:v>0.42</c:v>
                </c:pt>
                <c:pt idx="1">
                  <c:v>0.25</c:v>
                </c:pt>
                <c:pt idx="2">
                  <c:v>0.25</c:v>
                </c:pt>
                <c:pt idx="3">
                  <c:v>0.1</c:v>
                </c:pt>
                <c:pt idx="4">
                  <c:v>0.04</c:v>
                </c:pt>
                <c:pt idx="5">
                  <c:v>0.03</c:v>
                </c:pt>
              </c:numCache>
            </c:numRef>
          </c:val>
          <c:extLst>
            <c:ext xmlns:c16="http://schemas.microsoft.com/office/drawing/2014/chart" uri="{C3380CC4-5D6E-409C-BE32-E72D297353CC}">
              <c16:uniqueId val="{00000000-9A84-5E48-90B5-095FEA6EC32C}"/>
            </c:ext>
          </c:extLst>
        </c:ser>
        <c:ser>
          <c:idx val="1"/>
          <c:order val="1"/>
          <c:tx>
            <c:strRef>
              <c:f>Sheet1!$C$1</c:f>
              <c:strCache>
                <c:ptCount val="1"/>
                <c:pt idx="0">
                  <c:v>EACTA</c:v>
                </c:pt>
              </c:strCache>
            </c:strRef>
          </c:tx>
          <c:spPr>
            <a:solidFill>
              <a:schemeClr val="accent2"/>
            </a:solidFill>
            <a:ln>
              <a:noFill/>
            </a:ln>
            <a:effectLst/>
          </c:spPr>
          <c:invertIfNegative val="0"/>
          <c:cat>
            <c:strRef>
              <c:f>Sheet1!$A$2:$A$7</c:f>
              <c:strCache>
                <c:ptCount val="6"/>
                <c:pt idx="0">
                  <c:v>Risk outweigh benefit </c:v>
                </c:pt>
                <c:pt idx="1">
                  <c:v>Surgeon opposed </c:v>
                </c:pt>
                <c:pt idx="2">
                  <c:v>Do not believe it has a benefit </c:v>
                </c:pt>
                <c:pt idx="3">
                  <c:v>Pulmonary toxicity </c:v>
                </c:pt>
                <c:pt idx="4">
                  <c:v>Anesthesiologist opposed</c:v>
                </c:pt>
                <c:pt idx="5">
                  <c:v>Cardiologist opposed</c:v>
                </c:pt>
              </c:strCache>
            </c:strRef>
          </c:cat>
          <c:val>
            <c:numRef>
              <c:f>Sheet1!$C$2:$C$7</c:f>
              <c:numCache>
                <c:formatCode>0%</c:formatCode>
                <c:ptCount val="6"/>
                <c:pt idx="0">
                  <c:v>0.56000000000000005</c:v>
                </c:pt>
                <c:pt idx="1">
                  <c:v>0.06</c:v>
                </c:pt>
                <c:pt idx="2">
                  <c:v>0.28000000000000003</c:v>
                </c:pt>
                <c:pt idx="3">
                  <c:v>0.04</c:v>
                </c:pt>
                <c:pt idx="4" formatCode="0.00%">
                  <c:v>6.0000000000000001E-3</c:v>
                </c:pt>
                <c:pt idx="5" formatCode="0.00%">
                  <c:v>8.9999999999999993E-3</c:v>
                </c:pt>
              </c:numCache>
            </c:numRef>
          </c:val>
          <c:extLst>
            <c:ext xmlns:c16="http://schemas.microsoft.com/office/drawing/2014/chart" uri="{C3380CC4-5D6E-409C-BE32-E72D297353CC}">
              <c16:uniqueId val="{00000001-9A84-5E48-90B5-095FEA6EC32C}"/>
            </c:ext>
          </c:extLst>
        </c:ser>
        <c:dLbls>
          <c:showLegendKey val="0"/>
          <c:showVal val="0"/>
          <c:showCatName val="0"/>
          <c:showSerName val="0"/>
          <c:showPercent val="0"/>
          <c:showBubbleSize val="0"/>
        </c:dLbls>
        <c:gapWidth val="182"/>
        <c:axId val="2077310616"/>
        <c:axId val="-2124457816"/>
      </c:barChart>
      <c:catAx>
        <c:axId val="2077310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57816"/>
        <c:crosses val="autoZero"/>
        <c:auto val="1"/>
        <c:lblAlgn val="ctr"/>
        <c:lblOffset val="100"/>
        <c:noMultiLvlLbl val="0"/>
      </c:catAx>
      <c:valAx>
        <c:axId val="-2124457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1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Muehlschlegel, Danny</dc:creator>
  <cp:keywords/>
  <dc:description/>
  <cp:lastModifiedBy>Muehlschlegel, Danny</cp:lastModifiedBy>
  <cp:revision>4</cp:revision>
  <dcterms:created xsi:type="dcterms:W3CDTF">2018-07-30T16:19:00Z</dcterms:created>
  <dcterms:modified xsi:type="dcterms:W3CDTF">2018-07-31T20:49:00Z</dcterms:modified>
</cp:coreProperties>
</file>