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D384" w14:textId="2892FF29" w:rsidR="005254CE" w:rsidRDefault="008C1FF2" w:rsidP="00415E35">
      <w:pPr>
        <w:spacing w:after="0" w:line="480" w:lineRule="auto"/>
        <w:jc w:val="both"/>
        <w:rPr>
          <w:rFonts w:ascii="Times New Roman" w:hAnsi="Times New Roman"/>
          <w:b/>
          <w:sz w:val="24"/>
          <w:szCs w:val="24"/>
        </w:rPr>
      </w:pPr>
      <w:r>
        <w:rPr>
          <w:rFonts w:ascii="Times New Roman" w:hAnsi="Times New Roman"/>
          <w:b/>
          <w:sz w:val="24"/>
          <w:szCs w:val="24"/>
        </w:rPr>
        <w:t>Su</w:t>
      </w:r>
      <w:bookmarkStart w:id="0" w:name="_GoBack"/>
      <w:bookmarkEnd w:id="0"/>
      <w:r>
        <w:rPr>
          <w:rFonts w:ascii="Times New Roman" w:hAnsi="Times New Roman"/>
          <w:b/>
          <w:sz w:val="24"/>
          <w:szCs w:val="24"/>
        </w:rPr>
        <w:t xml:space="preserve">pplemental </w:t>
      </w:r>
      <w:r w:rsidR="005254CE" w:rsidRPr="004A0CF8">
        <w:rPr>
          <w:rFonts w:ascii="Times New Roman" w:hAnsi="Times New Roman"/>
          <w:b/>
          <w:sz w:val="24"/>
          <w:szCs w:val="24"/>
        </w:rPr>
        <w:t>Appendix A</w:t>
      </w:r>
    </w:p>
    <w:p w14:paraId="4650CE7F" w14:textId="77777777" w:rsidR="00177E19" w:rsidRPr="004A0CF8" w:rsidRDefault="00177E19" w:rsidP="00415E35">
      <w:pPr>
        <w:spacing w:after="0" w:line="480" w:lineRule="auto"/>
        <w:jc w:val="both"/>
        <w:rPr>
          <w:rFonts w:ascii="Times New Roman" w:hAnsi="Times New Roman"/>
          <w:b/>
          <w:sz w:val="24"/>
          <w:szCs w:val="24"/>
        </w:rPr>
      </w:pPr>
    </w:p>
    <w:p w14:paraId="42B192FF" w14:textId="77777777" w:rsidR="005254CE" w:rsidRPr="004A0CF8" w:rsidRDefault="005254CE" w:rsidP="00415E35">
      <w:pPr>
        <w:spacing w:after="0" w:line="480" w:lineRule="auto"/>
        <w:jc w:val="both"/>
        <w:rPr>
          <w:rFonts w:ascii="Times New Roman" w:hAnsi="Times New Roman"/>
          <w:b/>
          <w:sz w:val="24"/>
          <w:szCs w:val="24"/>
        </w:rPr>
      </w:pPr>
      <w:r w:rsidRPr="004A0CF8">
        <w:rPr>
          <w:rFonts w:ascii="Times New Roman" w:hAnsi="Times New Roman"/>
          <w:b/>
          <w:sz w:val="24"/>
          <w:szCs w:val="24"/>
        </w:rPr>
        <w:t>Combined Advanced and Categorical Programs</w:t>
      </w:r>
    </w:p>
    <w:p w14:paraId="316124BE" w14:textId="523DBB98" w:rsidR="005254CE" w:rsidRPr="004A0CF8" w:rsidRDefault="005254CE" w:rsidP="00415E35">
      <w:pPr>
        <w:spacing w:after="0" w:line="480" w:lineRule="auto"/>
        <w:rPr>
          <w:rFonts w:ascii="Times New Roman" w:hAnsi="Times New Roman"/>
          <w:sz w:val="24"/>
          <w:szCs w:val="24"/>
        </w:rPr>
      </w:pPr>
      <w:r w:rsidRPr="004A0CF8">
        <w:rPr>
          <w:rFonts w:ascii="Times New Roman" w:hAnsi="Times New Roman"/>
          <w:sz w:val="24"/>
          <w:szCs w:val="24"/>
        </w:rPr>
        <w:t xml:space="preserve">Programs with both categorical and advanced positions present an </w:t>
      </w:r>
      <w:r w:rsidR="003F5998" w:rsidRPr="004A0CF8">
        <w:rPr>
          <w:rFonts w:ascii="Times New Roman" w:hAnsi="Times New Roman"/>
          <w:sz w:val="24"/>
          <w:szCs w:val="24"/>
        </w:rPr>
        <w:t>additional variable</w:t>
      </w:r>
      <w:r w:rsidRPr="004A0CF8">
        <w:rPr>
          <w:rFonts w:ascii="Times New Roman" w:hAnsi="Times New Roman"/>
          <w:sz w:val="24"/>
          <w:szCs w:val="24"/>
        </w:rPr>
        <w:t xml:space="preserve"> that must be addressed when interpreting whether a candidate misled a program when they reported ranking them #1.</w:t>
      </w:r>
      <w:r w:rsidR="00095CBF">
        <w:rPr>
          <w:rFonts w:ascii="Times New Roman" w:hAnsi="Times New Roman"/>
          <w:sz w:val="24"/>
          <w:szCs w:val="24"/>
        </w:rPr>
        <w:t xml:space="preserve"> </w:t>
      </w:r>
      <w:r w:rsidRPr="004A0CF8">
        <w:rPr>
          <w:rFonts w:ascii="Times New Roman" w:hAnsi="Times New Roman"/>
          <w:sz w:val="24"/>
          <w:szCs w:val="24"/>
        </w:rPr>
        <w:t>Whil</w:t>
      </w:r>
      <w:r w:rsidR="003F5998" w:rsidRPr="004A0CF8">
        <w:rPr>
          <w:rFonts w:ascii="Times New Roman" w:hAnsi="Times New Roman"/>
          <w:sz w:val="24"/>
          <w:szCs w:val="24"/>
        </w:rPr>
        <w:t>e categorical residents begin</w:t>
      </w:r>
      <w:r w:rsidRPr="004A0CF8">
        <w:rPr>
          <w:rFonts w:ascii="Times New Roman" w:hAnsi="Times New Roman"/>
          <w:sz w:val="24"/>
          <w:szCs w:val="24"/>
        </w:rPr>
        <w:t xml:space="preserve"> their first post graduate year (PGY-1) at the same institution where they receive their anesthesiology training, advanced program residents t</w:t>
      </w:r>
      <w:r w:rsidR="003F5998" w:rsidRPr="004A0CF8">
        <w:rPr>
          <w:rFonts w:ascii="Times New Roman" w:hAnsi="Times New Roman"/>
          <w:sz w:val="24"/>
          <w:szCs w:val="24"/>
        </w:rPr>
        <w:t>ypically receive their PGY</w:t>
      </w:r>
      <w:r w:rsidR="00B4044F">
        <w:rPr>
          <w:rFonts w:ascii="Times New Roman" w:hAnsi="Times New Roman"/>
          <w:sz w:val="24"/>
          <w:szCs w:val="24"/>
        </w:rPr>
        <w:t>-</w:t>
      </w:r>
      <w:r w:rsidR="003F5998" w:rsidRPr="004A0CF8">
        <w:rPr>
          <w:rFonts w:ascii="Times New Roman" w:hAnsi="Times New Roman"/>
          <w:sz w:val="24"/>
          <w:szCs w:val="24"/>
        </w:rPr>
        <w:t xml:space="preserve">1 </w:t>
      </w:r>
      <w:r w:rsidRPr="004A0CF8">
        <w:rPr>
          <w:rFonts w:ascii="Times New Roman" w:hAnsi="Times New Roman"/>
          <w:sz w:val="24"/>
          <w:szCs w:val="24"/>
        </w:rPr>
        <w:t>training at another institution and join the institution that will provide them with anesthesiology training one year later as PGY</w:t>
      </w:r>
      <w:r w:rsidR="00B4044F">
        <w:rPr>
          <w:rFonts w:ascii="Times New Roman" w:hAnsi="Times New Roman"/>
          <w:sz w:val="24"/>
          <w:szCs w:val="24"/>
        </w:rPr>
        <w:t>-</w:t>
      </w:r>
      <w:r w:rsidRPr="004A0CF8">
        <w:rPr>
          <w:rFonts w:ascii="Times New Roman" w:hAnsi="Times New Roman"/>
          <w:sz w:val="24"/>
          <w:szCs w:val="24"/>
        </w:rPr>
        <w:t>2 residents.</w:t>
      </w:r>
      <w:r w:rsidR="00095CBF">
        <w:rPr>
          <w:rFonts w:ascii="Times New Roman" w:hAnsi="Times New Roman"/>
          <w:sz w:val="24"/>
          <w:szCs w:val="24"/>
        </w:rPr>
        <w:t xml:space="preserve"> </w:t>
      </w:r>
      <w:r w:rsidRPr="004A0CF8">
        <w:rPr>
          <w:rFonts w:ascii="Times New Roman" w:hAnsi="Times New Roman"/>
          <w:sz w:val="24"/>
          <w:szCs w:val="24"/>
        </w:rPr>
        <w:t xml:space="preserve">Prior to the match, programs that maintain both types of positions create two separate rank lists while applicants make only one rank list that includes all positions </w:t>
      </w:r>
      <w:r w:rsidR="00B4044F">
        <w:rPr>
          <w:rFonts w:ascii="Times New Roman" w:hAnsi="Times New Roman"/>
          <w:sz w:val="24"/>
          <w:szCs w:val="24"/>
        </w:rPr>
        <w:t xml:space="preserve">for which they </w:t>
      </w:r>
      <w:r w:rsidRPr="004A0CF8">
        <w:rPr>
          <w:rFonts w:ascii="Times New Roman" w:hAnsi="Times New Roman"/>
          <w:sz w:val="24"/>
          <w:szCs w:val="24"/>
        </w:rPr>
        <w:t>interviewed.</w:t>
      </w:r>
      <w:r w:rsidR="00095CBF">
        <w:rPr>
          <w:rFonts w:ascii="Times New Roman" w:hAnsi="Times New Roman"/>
          <w:sz w:val="24"/>
          <w:szCs w:val="24"/>
        </w:rPr>
        <w:t xml:space="preserve"> </w:t>
      </w:r>
      <w:r w:rsidRPr="004A0CF8">
        <w:rPr>
          <w:rFonts w:ascii="Times New Roman" w:hAnsi="Times New Roman"/>
          <w:sz w:val="24"/>
          <w:szCs w:val="24"/>
        </w:rPr>
        <w:t>For programs with two types of positions that submit two rank lists, programs may use the same order for both advanced and categorical rank lists.</w:t>
      </w:r>
      <w:r w:rsidR="00095CBF">
        <w:rPr>
          <w:rFonts w:ascii="Times New Roman" w:hAnsi="Times New Roman"/>
          <w:sz w:val="24"/>
          <w:szCs w:val="24"/>
        </w:rPr>
        <w:t xml:space="preserve"> </w:t>
      </w:r>
      <w:r w:rsidRPr="004A0CF8">
        <w:rPr>
          <w:rFonts w:ascii="Times New Roman" w:hAnsi="Times New Roman"/>
          <w:sz w:val="24"/>
          <w:szCs w:val="24"/>
        </w:rPr>
        <w:t>Alternatively, a program could create two rank lists with different orders.</w:t>
      </w:r>
      <w:r w:rsidR="00095CBF">
        <w:rPr>
          <w:rFonts w:ascii="Times New Roman" w:hAnsi="Times New Roman"/>
          <w:sz w:val="24"/>
          <w:szCs w:val="24"/>
        </w:rPr>
        <w:t xml:space="preserve"> </w:t>
      </w:r>
      <w:r w:rsidRPr="004A0CF8">
        <w:rPr>
          <w:rFonts w:ascii="Times New Roman" w:hAnsi="Times New Roman"/>
          <w:sz w:val="24"/>
          <w:szCs w:val="24"/>
        </w:rPr>
        <w:t xml:space="preserve">Truthful Guaranteed Commitment statements can appear to be untruthful in some instances where the candidate is </w:t>
      </w:r>
      <w:r w:rsidR="00013564">
        <w:rPr>
          <w:rFonts w:ascii="Times New Roman" w:hAnsi="Times New Roman"/>
          <w:sz w:val="24"/>
          <w:szCs w:val="24"/>
        </w:rPr>
        <w:t xml:space="preserve">ranked </w:t>
      </w:r>
      <w:r w:rsidRPr="004A0CF8">
        <w:rPr>
          <w:rFonts w:ascii="Times New Roman" w:hAnsi="Times New Roman"/>
          <w:sz w:val="24"/>
          <w:szCs w:val="24"/>
        </w:rPr>
        <w:t>above the last candidate to match on one list but not the other.</w:t>
      </w:r>
      <w:r w:rsidR="00095CBF">
        <w:rPr>
          <w:rFonts w:ascii="Times New Roman" w:hAnsi="Times New Roman"/>
          <w:sz w:val="24"/>
          <w:szCs w:val="24"/>
        </w:rPr>
        <w:t xml:space="preserve"> </w:t>
      </w:r>
      <w:r w:rsidRPr="004A0CF8">
        <w:rPr>
          <w:rFonts w:ascii="Times New Roman" w:hAnsi="Times New Roman"/>
          <w:sz w:val="24"/>
          <w:szCs w:val="24"/>
        </w:rPr>
        <w:t xml:space="preserve">For example, if a program has 10 categorical spots and </w:t>
      </w:r>
      <w:r w:rsidR="003F5998" w:rsidRPr="004A0CF8">
        <w:rPr>
          <w:rFonts w:ascii="Times New Roman" w:hAnsi="Times New Roman"/>
          <w:sz w:val="24"/>
          <w:szCs w:val="24"/>
        </w:rPr>
        <w:t>only 4 advanced spots, they may</w:t>
      </w:r>
      <w:r w:rsidRPr="004A0CF8">
        <w:rPr>
          <w:rFonts w:ascii="Times New Roman" w:hAnsi="Times New Roman"/>
          <w:sz w:val="24"/>
          <w:szCs w:val="24"/>
        </w:rPr>
        <w:t xml:space="preserve"> not fall to the same number on their rank list to fill the 4 advanced spots as they do to fill the 10 categorical spots.</w:t>
      </w:r>
      <w:r w:rsidR="00095CBF">
        <w:rPr>
          <w:rFonts w:ascii="Times New Roman" w:hAnsi="Times New Roman"/>
          <w:sz w:val="24"/>
          <w:szCs w:val="24"/>
        </w:rPr>
        <w:t xml:space="preserve"> </w:t>
      </w:r>
      <w:r w:rsidRPr="004A0CF8">
        <w:rPr>
          <w:rFonts w:ascii="Times New Roman" w:hAnsi="Times New Roman"/>
          <w:sz w:val="24"/>
          <w:szCs w:val="24"/>
        </w:rPr>
        <w:t xml:space="preserve">If a candidate who is planning to preferentially rank advanced spots tells a program “I will rank you </w:t>
      </w:r>
      <w:r w:rsidR="003F5998" w:rsidRPr="004A0CF8">
        <w:rPr>
          <w:rFonts w:ascii="Times New Roman" w:hAnsi="Times New Roman"/>
          <w:sz w:val="24"/>
          <w:szCs w:val="24"/>
        </w:rPr>
        <w:t>#1</w:t>
      </w:r>
      <w:r w:rsidRPr="004A0CF8">
        <w:rPr>
          <w:rFonts w:ascii="Times New Roman" w:hAnsi="Times New Roman"/>
          <w:sz w:val="24"/>
          <w:szCs w:val="24"/>
        </w:rPr>
        <w:t>”, he or she may submit their advanced position as the number one spot on their rank list.</w:t>
      </w:r>
      <w:r w:rsidR="00095CBF">
        <w:rPr>
          <w:rFonts w:ascii="Times New Roman" w:hAnsi="Times New Roman"/>
          <w:sz w:val="24"/>
          <w:szCs w:val="24"/>
        </w:rPr>
        <w:t xml:space="preserve"> </w:t>
      </w:r>
      <w:r w:rsidRPr="004A0CF8">
        <w:rPr>
          <w:rFonts w:ascii="Times New Roman" w:hAnsi="Times New Roman"/>
          <w:sz w:val="24"/>
          <w:szCs w:val="24"/>
        </w:rPr>
        <w:t xml:space="preserve">However, instead of putting that </w:t>
      </w:r>
      <w:r w:rsidRPr="00D26A41">
        <w:rPr>
          <w:rFonts w:ascii="Times New Roman" w:hAnsi="Times New Roman"/>
          <w:sz w:val="24"/>
          <w:szCs w:val="24"/>
        </w:rPr>
        <w:t>program’s categorical position as #2 on their rank list, they may elect to list all of the advanced positions they interviewed with as a priority, or even refrain from ranking categorical programs at all (</w:t>
      </w:r>
      <w:r w:rsidR="001038E3" w:rsidRPr="0045504C">
        <w:rPr>
          <w:rFonts w:ascii="Times New Roman" w:hAnsi="Times New Roman"/>
          <w:sz w:val="24"/>
          <w:szCs w:val="24"/>
        </w:rPr>
        <w:t>Example</w:t>
      </w:r>
      <w:r w:rsidR="00902E19" w:rsidRPr="00D26A41">
        <w:rPr>
          <w:rFonts w:ascii="Times New Roman" w:hAnsi="Times New Roman"/>
          <w:sz w:val="24"/>
          <w:szCs w:val="24"/>
        </w:rPr>
        <w:t xml:space="preserve"> </w:t>
      </w:r>
      <w:r w:rsidRPr="00D26A41">
        <w:rPr>
          <w:rFonts w:ascii="Times New Roman" w:hAnsi="Times New Roman"/>
          <w:sz w:val="24"/>
          <w:szCs w:val="24"/>
        </w:rPr>
        <w:t>1).</w:t>
      </w:r>
      <w:r w:rsidR="00095CBF">
        <w:rPr>
          <w:rFonts w:ascii="Times New Roman" w:hAnsi="Times New Roman"/>
          <w:sz w:val="24"/>
          <w:szCs w:val="24"/>
        </w:rPr>
        <w:t xml:space="preserve"> </w:t>
      </w:r>
    </w:p>
    <w:p w14:paraId="76CB5A46" w14:textId="5AEAE371" w:rsidR="005254CE" w:rsidRPr="004A0CF8" w:rsidRDefault="002642F8" w:rsidP="00415E35">
      <w:pPr>
        <w:spacing w:after="0" w:line="480" w:lineRule="auto"/>
        <w:rPr>
          <w:rFonts w:ascii="Times New Roman" w:hAnsi="Times New Roman"/>
          <w:sz w:val="24"/>
          <w:szCs w:val="24"/>
        </w:rPr>
      </w:pPr>
      <w:r w:rsidRPr="004A0CF8">
        <w:rPr>
          <w:rFonts w:ascii="Times New Roman" w:hAnsi="Times New Roman"/>
          <w:sz w:val="24"/>
          <w:szCs w:val="24"/>
        </w:rPr>
        <w:lastRenderedPageBreak/>
        <w:t>I</w:t>
      </w:r>
      <w:r w:rsidR="005254CE" w:rsidRPr="004A0CF8">
        <w:rPr>
          <w:rFonts w:ascii="Times New Roman" w:hAnsi="Times New Roman"/>
          <w:sz w:val="24"/>
          <w:szCs w:val="24"/>
        </w:rPr>
        <w:t>magine that medical student “A” tells program “X” that “I will rank you #1</w:t>
      </w:r>
      <w:r w:rsidR="003F5998" w:rsidRPr="004A0CF8">
        <w:rPr>
          <w:rFonts w:ascii="Times New Roman" w:hAnsi="Times New Roman"/>
          <w:sz w:val="24"/>
          <w:szCs w:val="24"/>
        </w:rPr>
        <w:t xml:space="preserve">,” </w:t>
      </w:r>
      <w:r w:rsidR="005254CE" w:rsidRPr="004A0CF8">
        <w:rPr>
          <w:rFonts w:ascii="Times New Roman" w:hAnsi="Times New Roman"/>
          <w:sz w:val="24"/>
          <w:szCs w:val="24"/>
        </w:rPr>
        <w:t>but doesn’t specify if she is referring to the advanced or categorical position. It’s also not clear if she will rank the advanced and categorical programs #1 and #2, or if she will even rank both programs.</w:t>
      </w:r>
    </w:p>
    <w:p w14:paraId="6FD5995F" w14:textId="77777777" w:rsidR="001038E3" w:rsidRDefault="001038E3" w:rsidP="00415E35">
      <w:pPr>
        <w:spacing w:after="0" w:line="480" w:lineRule="auto"/>
        <w:jc w:val="both"/>
        <w:rPr>
          <w:rFonts w:ascii="Times New Roman" w:hAnsi="Times New Roman"/>
          <w:sz w:val="24"/>
          <w:szCs w:val="24"/>
        </w:rPr>
      </w:pPr>
    </w:p>
    <w:p w14:paraId="725313AE" w14:textId="15BF5426" w:rsidR="005254CE" w:rsidRPr="004A0CF8" w:rsidRDefault="001038E3" w:rsidP="00415E35">
      <w:pPr>
        <w:spacing w:after="0" w:line="480" w:lineRule="auto"/>
        <w:jc w:val="both"/>
        <w:rPr>
          <w:rFonts w:ascii="Times New Roman" w:hAnsi="Times New Roman"/>
          <w:sz w:val="24"/>
          <w:szCs w:val="24"/>
        </w:rPr>
      </w:pPr>
      <w:r w:rsidRPr="0045504C">
        <w:rPr>
          <w:rFonts w:ascii="Times New Roman" w:hAnsi="Times New Roman"/>
          <w:sz w:val="24"/>
          <w:szCs w:val="24"/>
        </w:rPr>
        <w:t xml:space="preserve">Example 1: </w:t>
      </w:r>
      <w:r w:rsidR="005254CE" w:rsidRPr="00D26A41">
        <w:rPr>
          <w:rFonts w:ascii="Times New Roman" w:hAnsi="Times New Roman"/>
          <w:sz w:val="24"/>
          <w:szCs w:val="24"/>
        </w:rPr>
        <w:t>R</w:t>
      </w:r>
      <w:r w:rsidR="003F5998" w:rsidRPr="00D26A41">
        <w:rPr>
          <w:rFonts w:ascii="Times New Roman" w:hAnsi="Times New Roman"/>
          <w:sz w:val="24"/>
          <w:szCs w:val="24"/>
        </w:rPr>
        <w:t>ank List with Advanced Position B</w:t>
      </w:r>
      <w:r w:rsidR="005254CE" w:rsidRPr="00D26A41">
        <w:rPr>
          <w:rFonts w:ascii="Times New Roman" w:hAnsi="Times New Roman"/>
          <w:sz w:val="24"/>
          <w:szCs w:val="24"/>
        </w:rPr>
        <w:t>ias (Submitted by Medical Student “A”)</w:t>
      </w:r>
    </w:p>
    <w:p w14:paraId="7826FBE9" w14:textId="77777777" w:rsidR="005254CE" w:rsidRPr="004A0CF8"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“X” Advanced (with associated PGY-1 year requests)</w:t>
      </w:r>
    </w:p>
    <w:p w14:paraId="0A9B03AC" w14:textId="77777777" w:rsidR="005254CE" w:rsidRPr="004A0CF8"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“Y” Advanced (with associated PGY-1 year requests)</w:t>
      </w:r>
    </w:p>
    <w:p w14:paraId="77E891DB" w14:textId="77777777" w:rsidR="005254CE" w:rsidRPr="004A0CF8"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“Z” Advanced (with associated PGY-1 year requests)</w:t>
      </w:r>
    </w:p>
    <w:p w14:paraId="30307D7D" w14:textId="77777777" w:rsidR="005254CE" w:rsidRPr="004A0CF8"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“X” Categorical</w:t>
      </w:r>
    </w:p>
    <w:p w14:paraId="4F4AF2DC" w14:textId="77777777" w:rsidR="005254CE" w:rsidRPr="004A0CF8"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“Y” Categorical</w:t>
      </w:r>
    </w:p>
    <w:p w14:paraId="0953C295" w14:textId="77777777" w:rsidR="005254CE" w:rsidRDefault="005254CE" w:rsidP="00415E35">
      <w:pPr>
        <w:pStyle w:val="ListParagraph"/>
        <w:numPr>
          <w:ilvl w:val="0"/>
          <w:numId w:val="1"/>
        </w:numPr>
        <w:spacing w:after="0" w:line="480" w:lineRule="auto"/>
        <w:jc w:val="both"/>
        <w:rPr>
          <w:rFonts w:ascii="Times New Roman" w:hAnsi="Times New Roman"/>
          <w:sz w:val="24"/>
          <w:szCs w:val="24"/>
        </w:rPr>
      </w:pPr>
      <w:r w:rsidRPr="004A0CF8">
        <w:rPr>
          <w:rFonts w:ascii="Times New Roman" w:hAnsi="Times New Roman"/>
          <w:sz w:val="24"/>
          <w:szCs w:val="24"/>
        </w:rPr>
        <w:t>Program “Z” Categorical</w:t>
      </w:r>
    </w:p>
    <w:p w14:paraId="7ED5F28B" w14:textId="77777777" w:rsidR="00013564" w:rsidRPr="004A0CF8" w:rsidRDefault="00013564" w:rsidP="00013564">
      <w:pPr>
        <w:pStyle w:val="ListParagraph"/>
        <w:spacing w:after="0" w:line="480" w:lineRule="auto"/>
        <w:ind w:left="1080"/>
        <w:jc w:val="both"/>
        <w:rPr>
          <w:rFonts w:ascii="Times New Roman" w:hAnsi="Times New Roman"/>
          <w:sz w:val="24"/>
          <w:szCs w:val="24"/>
        </w:rPr>
      </w:pPr>
    </w:p>
    <w:p w14:paraId="6D5C8DBE" w14:textId="77777777" w:rsidR="005254CE" w:rsidRPr="004A0CF8" w:rsidRDefault="005254CE" w:rsidP="00415E35">
      <w:pPr>
        <w:spacing w:after="0" w:line="480" w:lineRule="auto"/>
        <w:ind w:left="360" w:firstLine="360"/>
        <w:jc w:val="both"/>
        <w:rPr>
          <w:rFonts w:ascii="Times New Roman" w:hAnsi="Times New Roman"/>
          <w:sz w:val="24"/>
          <w:szCs w:val="24"/>
        </w:rPr>
      </w:pPr>
      <w:r w:rsidRPr="004A0CF8">
        <w:rPr>
          <w:rFonts w:ascii="Times New Roman" w:hAnsi="Times New Roman"/>
          <w:sz w:val="24"/>
          <w:szCs w:val="24"/>
        </w:rPr>
        <w:t>Rank List Example for Program “X” (Same order for advanced and categorical lists)</w:t>
      </w:r>
    </w:p>
    <w:p w14:paraId="0159C0DD" w14:textId="6BB2FECC" w:rsidR="005254CE" w:rsidRPr="004A0CF8" w:rsidRDefault="005254CE" w:rsidP="00415E35">
      <w:pPr>
        <w:spacing w:after="0" w:line="480" w:lineRule="auto"/>
        <w:ind w:left="720"/>
        <w:contextualSpacing/>
        <w:jc w:val="both"/>
        <w:rPr>
          <w:rFonts w:ascii="Times New Roman" w:hAnsi="Times New Roman"/>
          <w:sz w:val="24"/>
          <w:szCs w:val="24"/>
        </w:rPr>
      </w:pPr>
      <w:r w:rsidRPr="004A0CF8">
        <w:rPr>
          <w:rFonts w:ascii="Times New Roman" w:hAnsi="Times New Roman"/>
          <w:sz w:val="24"/>
          <w:szCs w:val="24"/>
        </w:rPr>
        <w:t>1…</w:t>
      </w:r>
    </w:p>
    <w:p w14:paraId="5BA7C505" w14:textId="001B26D5" w:rsidR="005254CE" w:rsidRPr="004A0CF8" w:rsidRDefault="005254CE" w:rsidP="00415E35">
      <w:pPr>
        <w:spacing w:after="0" w:line="480" w:lineRule="auto"/>
        <w:contextualSpacing/>
        <w:jc w:val="both"/>
        <w:rPr>
          <w:rFonts w:ascii="Times New Roman" w:hAnsi="Times New Roman"/>
          <w:sz w:val="24"/>
          <w:szCs w:val="24"/>
        </w:rPr>
      </w:pPr>
      <w:r w:rsidRPr="004A0CF8">
        <w:rPr>
          <w:rFonts w:ascii="Times New Roman" w:hAnsi="Times New Roman"/>
          <w:sz w:val="24"/>
          <w:szCs w:val="24"/>
        </w:rPr>
        <w:tab/>
        <w:t>62. Lowest “ranked-to-match position” for advanced spots</w:t>
      </w:r>
      <w:r w:rsidR="00415E35" w:rsidRPr="004A0CF8">
        <w:rPr>
          <w:rFonts w:ascii="Times New Roman" w:hAnsi="Times New Roman"/>
          <w:sz w:val="24"/>
          <w:szCs w:val="24"/>
        </w:rPr>
        <w:t>…</w:t>
      </w:r>
    </w:p>
    <w:p w14:paraId="418FC55C" w14:textId="6F95B7EA" w:rsidR="005254CE" w:rsidRPr="004A0CF8" w:rsidRDefault="005254CE" w:rsidP="00415E35">
      <w:pPr>
        <w:spacing w:after="0" w:line="480" w:lineRule="auto"/>
        <w:ind w:left="720"/>
        <w:contextualSpacing/>
        <w:jc w:val="both"/>
        <w:rPr>
          <w:rFonts w:ascii="Times New Roman" w:hAnsi="Times New Roman"/>
          <w:sz w:val="24"/>
          <w:szCs w:val="24"/>
        </w:rPr>
      </w:pPr>
      <w:r w:rsidRPr="004A0CF8">
        <w:rPr>
          <w:rFonts w:ascii="Times New Roman" w:hAnsi="Times New Roman"/>
          <w:sz w:val="24"/>
          <w:szCs w:val="24"/>
        </w:rPr>
        <w:t>65.</w:t>
      </w:r>
      <w:r w:rsidR="00095CBF">
        <w:rPr>
          <w:rFonts w:ascii="Times New Roman" w:hAnsi="Times New Roman"/>
          <w:sz w:val="24"/>
          <w:szCs w:val="24"/>
        </w:rPr>
        <w:t xml:space="preserve"> </w:t>
      </w:r>
      <w:r w:rsidRPr="004A0CF8">
        <w:rPr>
          <w:rFonts w:ascii="Times New Roman" w:hAnsi="Times New Roman"/>
          <w:sz w:val="24"/>
          <w:szCs w:val="24"/>
        </w:rPr>
        <w:t>Medical student “A”</w:t>
      </w:r>
      <w:r w:rsidR="00415E35" w:rsidRPr="004A0CF8">
        <w:rPr>
          <w:rFonts w:ascii="Times New Roman" w:hAnsi="Times New Roman"/>
          <w:sz w:val="24"/>
          <w:szCs w:val="24"/>
        </w:rPr>
        <w:t>…</w:t>
      </w:r>
    </w:p>
    <w:p w14:paraId="43932EB7" w14:textId="4C3CFF6A" w:rsidR="005254CE" w:rsidRPr="004A0CF8" w:rsidRDefault="005254CE" w:rsidP="00415E35">
      <w:pPr>
        <w:spacing w:after="0" w:line="480" w:lineRule="auto"/>
        <w:ind w:left="720"/>
        <w:contextualSpacing/>
        <w:jc w:val="both"/>
        <w:rPr>
          <w:rFonts w:ascii="Times New Roman" w:hAnsi="Times New Roman"/>
          <w:sz w:val="24"/>
          <w:szCs w:val="24"/>
        </w:rPr>
      </w:pPr>
      <w:r w:rsidRPr="004A0CF8">
        <w:rPr>
          <w:rFonts w:ascii="Times New Roman" w:hAnsi="Times New Roman"/>
          <w:sz w:val="24"/>
          <w:szCs w:val="24"/>
        </w:rPr>
        <w:t>70.</w:t>
      </w:r>
      <w:r w:rsidR="00095CBF">
        <w:rPr>
          <w:rFonts w:ascii="Times New Roman" w:hAnsi="Times New Roman"/>
          <w:sz w:val="24"/>
          <w:szCs w:val="24"/>
        </w:rPr>
        <w:t xml:space="preserve"> </w:t>
      </w:r>
      <w:r w:rsidRPr="004A0CF8">
        <w:rPr>
          <w:rFonts w:ascii="Times New Roman" w:hAnsi="Times New Roman"/>
          <w:sz w:val="24"/>
          <w:szCs w:val="24"/>
        </w:rPr>
        <w:t>Lowest “ranked-to-match” position for categorical spots</w:t>
      </w:r>
      <w:r w:rsidR="00415E35" w:rsidRPr="004A0CF8">
        <w:rPr>
          <w:rFonts w:ascii="Times New Roman" w:hAnsi="Times New Roman"/>
          <w:sz w:val="24"/>
          <w:szCs w:val="24"/>
        </w:rPr>
        <w:t>…</w:t>
      </w:r>
    </w:p>
    <w:p w14:paraId="00740996" w14:textId="77777777" w:rsidR="005254CE" w:rsidRPr="004A0CF8" w:rsidRDefault="005254CE" w:rsidP="00415E35">
      <w:pPr>
        <w:spacing w:after="0" w:line="480" w:lineRule="auto"/>
        <w:ind w:left="720"/>
        <w:jc w:val="both"/>
        <w:rPr>
          <w:rFonts w:ascii="Times New Roman" w:hAnsi="Times New Roman"/>
          <w:sz w:val="24"/>
          <w:szCs w:val="24"/>
        </w:rPr>
      </w:pPr>
    </w:p>
    <w:p w14:paraId="7EA07091" w14:textId="04176590" w:rsidR="005254CE" w:rsidRPr="004A0CF8" w:rsidRDefault="003F5998" w:rsidP="00415E35">
      <w:pPr>
        <w:spacing w:after="0" w:line="480" w:lineRule="auto"/>
        <w:jc w:val="both"/>
        <w:rPr>
          <w:rFonts w:ascii="Times New Roman" w:hAnsi="Times New Roman"/>
          <w:sz w:val="24"/>
          <w:szCs w:val="24"/>
        </w:rPr>
      </w:pPr>
      <w:r w:rsidRPr="004A0CF8">
        <w:rPr>
          <w:rFonts w:ascii="Times New Roman" w:hAnsi="Times New Roman"/>
          <w:sz w:val="24"/>
          <w:szCs w:val="24"/>
        </w:rPr>
        <w:t>In the example given above</w:t>
      </w:r>
      <w:r w:rsidR="005254CE" w:rsidRPr="004A0CF8">
        <w:rPr>
          <w:rFonts w:ascii="Times New Roman" w:hAnsi="Times New Roman"/>
          <w:sz w:val="24"/>
          <w:szCs w:val="24"/>
        </w:rPr>
        <w:t>, medical student “A” ranked program “X” #1 on her rank list for an advanced spot.</w:t>
      </w:r>
      <w:r w:rsidR="00095CBF">
        <w:rPr>
          <w:rFonts w:ascii="Times New Roman" w:hAnsi="Times New Roman"/>
          <w:sz w:val="24"/>
          <w:szCs w:val="24"/>
        </w:rPr>
        <w:t xml:space="preserve"> </w:t>
      </w:r>
      <w:r w:rsidR="005254CE" w:rsidRPr="004A0CF8">
        <w:rPr>
          <w:rFonts w:ascii="Times New Roman" w:hAnsi="Times New Roman"/>
          <w:sz w:val="24"/>
          <w:szCs w:val="24"/>
        </w:rPr>
        <w:t>However, she preferentially ranked all advanced spots and didn’t list the categorical position for program “X” until later on her rank list.</w:t>
      </w:r>
      <w:r w:rsidR="00095CBF">
        <w:rPr>
          <w:rFonts w:ascii="Times New Roman" w:hAnsi="Times New Roman"/>
          <w:sz w:val="24"/>
          <w:szCs w:val="24"/>
        </w:rPr>
        <w:t xml:space="preserve"> </w:t>
      </w:r>
      <w:r w:rsidR="005254CE" w:rsidRPr="004A0CF8">
        <w:rPr>
          <w:rFonts w:ascii="Times New Roman" w:hAnsi="Times New Roman"/>
          <w:sz w:val="24"/>
          <w:szCs w:val="24"/>
        </w:rPr>
        <w:t>Program “X” ranked medical student “A” in position 65</w:t>
      </w:r>
      <w:r w:rsidR="00B4044F">
        <w:rPr>
          <w:rFonts w:ascii="Times New Roman" w:hAnsi="Times New Roman"/>
          <w:sz w:val="24"/>
          <w:szCs w:val="24"/>
        </w:rPr>
        <w:t>,</w:t>
      </w:r>
      <w:r w:rsidR="005254CE" w:rsidRPr="004A0CF8">
        <w:rPr>
          <w:rFonts w:ascii="Times New Roman" w:hAnsi="Times New Roman"/>
          <w:sz w:val="24"/>
          <w:szCs w:val="24"/>
        </w:rPr>
        <w:t xml:space="preserve"> which was above the cutoff to match for a </w:t>
      </w:r>
      <w:r w:rsidR="005254CE" w:rsidRPr="004A0CF8">
        <w:rPr>
          <w:rFonts w:ascii="Times New Roman" w:hAnsi="Times New Roman"/>
          <w:i/>
          <w:sz w:val="24"/>
          <w:szCs w:val="24"/>
        </w:rPr>
        <w:t>categorical spot</w:t>
      </w:r>
      <w:r w:rsidR="005254CE" w:rsidRPr="004A0CF8">
        <w:rPr>
          <w:rFonts w:ascii="Times New Roman" w:hAnsi="Times New Roman"/>
          <w:sz w:val="24"/>
          <w:szCs w:val="24"/>
        </w:rPr>
        <w:t xml:space="preserve"> (70), but below the cutoff for an </w:t>
      </w:r>
      <w:r w:rsidR="005254CE" w:rsidRPr="004A0CF8">
        <w:rPr>
          <w:rFonts w:ascii="Times New Roman" w:hAnsi="Times New Roman"/>
          <w:i/>
          <w:sz w:val="24"/>
          <w:szCs w:val="24"/>
        </w:rPr>
        <w:t>advanced spot</w:t>
      </w:r>
      <w:r w:rsidR="005254CE" w:rsidRPr="004A0CF8">
        <w:rPr>
          <w:rFonts w:ascii="Times New Roman" w:hAnsi="Times New Roman"/>
          <w:sz w:val="24"/>
          <w:szCs w:val="24"/>
        </w:rPr>
        <w:t xml:space="preserve"> (62).</w:t>
      </w:r>
      <w:r w:rsidR="00095CBF">
        <w:rPr>
          <w:rFonts w:ascii="Times New Roman" w:hAnsi="Times New Roman"/>
          <w:sz w:val="24"/>
          <w:szCs w:val="24"/>
        </w:rPr>
        <w:t xml:space="preserve"> </w:t>
      </w:r>
      <w:r w:rsidR="005254CE" w:rsidRPr="004A0CF8">
        <w:rPr>
          <w:rFonts w:ascii="Times New Roman" w:hAnsi="Times New Roman"/>
          <w:sz w:val="24"/>
          <w:szCs w:val="24"/>
        </w:rPr>
        <w:t xml:space="preserve">In this example, after failing to match at her first </w:t>
      </w:r>
      <w:r w:rsidR="005254CE" w:rsidRPr="004A0CF8">
        <w:rPr>
          <w:rFonts w:ascii="Times New Roman" w:hAnsi="Times New Roman"/>
          <w:sz w:val="24"/>
          <w:szCs w:val="24"/>
        </w:rPr>
        <w:lastRenderedPageBreak/>
        <w:t>choice of program “X” advanced position, if student “A” matches at any of her other subsequent choices before falling to the position for program “X” categorical, she will match to another program despite honestly stating that she ranked program “X” #1. This example demonstrates how a candidate may truthfully say she is ranking program “X” #1, but doesn’t end up matching there despite being in a “ranked-to-match” position on one of the two rank lists (categorical only).</w:t>
      </w:r>
      <w:r w:rsidR="00095CBF">
        <w:rPr>
          <w:rFonts w:ascii="Times New Roman" w:hAnsi="Times New Roman"/>
          <w:sz w:val="24"/>
          <w:szCs w:val="24"/>
        </w:rPr>
        <w:t xml:space="preserve"> </w:t>
      </w:r>
      <w:r w:rsidR="005254CE" w:rsidRPr="004A0CF8">
        <w:rPr>
          <w:rFonts w:ascii="Times New Roman" w:hAnsi="Times New Roman"/>
          <w:sz w:val="24"/>
          <w:szCs w:val="24"/>
        </w:rPr>
        <w:t>If a program looks at the two rank lists as a combined identical list, unaware that the candidate only ranked them #1 for the advanced spot, they may incorrectly assume that the candidate “should have matched”, and erroneously assumed that the #1 commitment statement was dishonest.</w:t>
      </w:r>
    </w:p>
    <w:p w14:paraId="23B9E01E" w14:textId="7C809086" w:rsidR="00E86E29" w:rsidRPr="004A0CF8" w:rsidRDefault="003F5998" w:rsidP="00415E35">
      <w:pPr>
        <w:spacing w:after="0" w:line="480" w:lineRule="auto"/>
        <w:rPr>
          <w:rFonts w:ascii="Times New Roman" w:hAnsi="Times New Roman"/>
          <w:sz w:val="24"/>
          <w:szCs w:val="24"/>
        </w:rPr>
      </w:pPr>
      <w:r w:rsidRPr="004A0CF8">
        <w:rPr>
          <w:rFonts w:ascii="Times New Roman" w:hAnsi="Times New Roman"/>
          <w:sz w:val="24"/>
          <w:szCs w:val="24"/>
        </w:rPr>
        <w:t xml:space="preserve">For the three </w:t>
      </w:r>
      <w:r w:rsidR="005254CE" w:rsidRPr="004A0CF8">
        <w:rPr>
          <w:rFonts w:ascii="Times New Roman" w:hAnsi="Times New Roman"/>
          <w:sz w:val="24"/>
          <w:szCs w:val="24"/>
        </w:rPr>
        <w:t>programs in the study with both advanc</w:t>
      </w:r>
      <w:r w:rsidRPr="004A0CF8">
        <w:rPr>
          <w:rFonts w:ascii="Times New Roman" w:hAnsi="Times New Roman"/>
          <w:sz w:val="24"/>
          <w:szCs w:val="24"/>
        </w:rPr>
        <w:t>ed and categorical positions that</w:t>
      </w:r>
      <w:r w:rsidR="005254CE" w:rsidRPr="004A0CF8">
        <w:rPr>
          <w:rFonts w:ascii="Times New Roman" w:hAnsi="Times New Roman"/>
          <w:sz w:val="24"/>
          <w:szCs w:val="24"/>
        </w:rPr>
        <w:t xml:space="preserve"> create two rank lists, the rank list cutoff for determining if a candidate “should have matched” was set as the last ranked-to-match position for the program (categorical or advanced) that fell the shortest distance down their rank list.</w:t>
      </w:r>
      <w:r w:rsidR="00095CBF">
        <w:rPr>
          <w:rFonts w:ascii="Times New Roman" w:hAnsi="Times New Roman"/>
          <w:sz w:val="24"/>
          <w:szCs w:val="24"/>
        </w:rPr>
        <w:t xml:space="preserve"> </w:t>
      </w:r>
      <w:r w:rsidR="005254CE" w:rsidRPr="004A0CF8">
        <w:rPr>
          <w:rFonts w:ascii="Times New Roman" w:hAnsi="Times New Roman"/>
          <w:sz w:val="24"/>
          <w:szCs w:val="24"/>
        </w:rPr>
        <w:t>For the example given above, since program X filled their program with #70 on their categorical list and #62 on their advanced list, we can only be certain that the candidates who were ranked above #62 on both lists should have matched after providing a commitment guarantee that did not specify if they meant one or both tracks. This becomes even more complicated when dual advanced and categorical programs use different rank orders for each rank list.</w:t>
      </w:r>
      <w:r w:rsidR="00095CBF">
        <w:rPr>
          <w:rFonts w:ascii="Times New Roman" w:hAnsi="Times New Roman"/>
          <w:sz w:val="24"/>
          <w:szCs w:val="24"/>
        </w:rPr>
        <w:t xml:space="preserve"> </w:t>
      </w:r>
      <w:r w:rsidR="005254CE" w:rsidRPr="004A0CF8">
        <w:rPr>
          <w:rFonts w:ascii="Times New Roman" w:hAnsi="Times New Roman"/>
          <w:sz w:val="24"/>
          <w:szCs w:val="24"/>
        </w:rPr>
        <w:t>For this study, two of the three institutions submitted identical rank lists for advanced and categorical positions for their respective institutions. One of the institutions made two different rank lists.</w:t>
      </w:r>
      <w:r w:rsidR="00095CBF">
        <w:rPr>
          <w:rFonts w:ascii="Times New Roman" w:hAnsi="Times New Roman"/>
          <w:sz w:val="24"/>
          <w:szCs w:val="24"/>
        </w:rPr>
        <w:t xml:space="preserve"> </w:t>
      </w:r>
      <w:r w:rsidR="005254CE" w:rsidRPr="004A0CF8">
        <w:rPr>
          <w:rFonts w:ascii="Times New Roman" w:hAnsi="Times New Roman"/>
          <w:sz w:val="24"/>
          <w:szCs w:val="24"/>
        </w:rPr>
        <w:t xml:space="preserve">Fortunately, when the two lists were compared for this institution, all candidates on the categorical list above the described cutoff also existed above the same cutoff number on the advanced list despite having a slightly different order. For data from programs with advanced and categorical positions, candidates below this described cutoff were not </w:t>
      </w:r>
      <w:r w:rsidR="005254CE" w:rsidRPr="004A0CF8">
        <w:rPr>
          <w:rFonts w:ascii="Times New Roman" w:hAnsi="Times New Roman"/>
          <w:sz w:val="24"/>
          <w:szCs w:val="24"/>
        </w:rPr>
        <w:lastRenderedPageBreak/>
        <w:t xml:space="preserve">included in </w:t>
      </w:r>
      <w:r w:rsidR="00692184">
        <w:rPr>
          <w:rFonts w:ascii="Times New Roman" w:hAnsi="Times New Roman"/>
          <w:sz w:val="24"/>
          <w:szCs w:val="24"/>
        </w:rPr>
        <w:t xml:space="preserve">the </w:t>
      </w:r>
      <w:r w:rsidR="005254CE" w:rsidRPr="004A0CF8">
        <w:rPr>
          <w:rFonts w:ascii="Times New Roman" w:hAnsi="Times New Roman"/>
          <w:sz w:val="24"/>
          <w:szCs w:val="24"/>
        </w:rPr>
        <w:t xml:space="preserve">data analysis </w:t>
      </w:r>
      <w:r w:rsidR="00902E19" w:rsidRPr="004A0CF8">
        <w:rPr>
          <w:rFonts w:ascii="Times New Roman" w:hAnsi="Times New Roman"/>
          <w:sz w:val="24"/>
          <w:szCs w:val="24"/>
        </w:rPr>
        <w:t xml:space="preserve">of </w:t>
      </w:r>
      <w:r w:rsidR="00902E19">
        <w:rPr>
          <w:rFonts w:ascii="Times New Roman" w:hAnsi="Times New Roman"/>
          <w:sz w:val="24"/>
          <w:szCs w:val="24"/>
        </w:rPr>
        <w:t xml:space="preserve">match frequency </w:t>
      </w:r>
      <w:r w:rsidR="005254CE" w:rsidRPr="004A0CF8">
        <w:rPr>
          <w:rFonts w:ascii="Times New Roman" w:hAnsi="Times New Roman"/>
          <w:sz w:val="24"/>
          <w:szCs w:val="24"/>
        </w:rPr>
        <w:t>since not matching may have been attributable to only ranking one of the advanced or categorical positions #1 but not both</w:t>
      </w:r>
      <w:r w:rsidR="00C158EE" w:rsidRPr="004A0CF8">
        <w:rPr>
          <w:rFonts w:ascii="Times New Roman" w:hAnsi="Times New Roman"/>
          <w:sz w:val="24"/>
          <w:szCs w:val="24"/>
        </w:rPr>
        <w:t>.</w:t>
      </w:r>
    </w:p>
    <w:p w14:paraId="712188B1" w14:textId="77777777" w:rsidR="00415E35" w:rsidRPr="004A0CF8" w:rsidRDefault="00415E35" w:rsidP="00415E35">
      <w:pPr>
        <w:spacing w:after="0" w:line="480" w:lineRule="auto"/>
        <w:jc w:val="both"/>
        <w:rPr>
          <w:rFonts w:ascii="Times New Roman" w:hAnsi="Times New Roman"/>
          <w:b/>
          <w:sz w:val="24"/>
          <w:szCs w:val="24"/>
        </w:rPr>
      </w:pPr>
    </w:p>
    <w:p w14:paraId="59CBA49A" w14:textId="77777777" w:rsidR="00E86E29" w:rsidRPr="004A0CF8" w:rsidRDefault="00E86E29" w:rsidP="00415E35">
      <w:pPr>
        <w:spacing w:after="0" w:line="480" w:lineRule="auto"/>
        <w:jc w:val="both"/>
        <w:rPr>
          <w:rFonts w:ascii="Times New Roman" w:hAnsi="Times New Roman"/>
          <w:b/>
          <w:i/>
          <w:sz w:val="24"/>
          <w:szCs w:val="24"/>
        </w:rPr>
      </w:pPr>
      <w:r w:rsidRPr="004A0CF8">
        <w:rPr>
          <w:rFonts w:ascii="Times New Roman" w:hAnsi="Times New Roman"/>
          <w:b/>
          <w:sz w:val="24"/>
          <w:szCs w:val="24"/>
        </w:rPr>
        <w:t xml:space="preserve">Couples Match </w:t>
      </w:r>
    </w:p>
    <w:p w14:paraId="047A09DF" w14:textId="5278E521" w:rsidR="00E86E29" w:rsidRPr="004A0CF8" w:rsidRDefault="00E86E29" w:rsidP="00415E35">
      <w:pPr>
        <w:spacing w:after="0" w:line="480" w:lineRule="auto"/>
        <w:rPr>
          <w:rFonts w:ascii="Times New Roman" w:hAnsi="Times New Roman"/>
          <w:sz w:val="24"/>
          <w:szCs w:val="24"/>
        </w:rPr>
      </w:pPr>
      <w:r w:rsidRPr="004A0CF8">
        <w:rPr>
          <w:rFonts w:ascii="Times New Roman" w:hAnsi="Times New Roman"/>
          <w:sz w:val="24"/>
          <w:szCs w:val="24"/>
        </w:rPr>
        <w:t xml:space="preserve">In the NRMP system, candidates who wish to ensure they will matched at the same location as their significant other can designate themselves as a couples match. In this scenario, both candidates must be </w:t>
      </w:r>
      <w:r w:rsidR="003F5998" w:rsidRPr="004A0CF8">
        <w:rPr>
          <w:rFonts w:ascii="Times New Roman" w:hAnsi="Times New Roman"/>
          <w:sz w:val="24"/>
          <w:szCs w:val="24"/>
        </w:rPr>
        <w:t>ranked-to-match</w:t>
      </w:r>
      <w:r w:rsidRPr="004A0CF8">
        <w:rPr>
          <w:rFonts w:ascii="Times New Roman" w:hAnsi="Times New Roman"/>
          <w:sz w:val="24"/>
          <w:szCs w:val="24"/>
        </w:rPr>
        <w:t xml:space="preserve"> in their respective programs for a couples match to successfully occur.</w:t>
      </w:r>
      <w:r w:rsidR="00095CBF">
        <w:rPr>
          <w:rFonts w:ascii="Times New Roman" w:hAnsi="Times New Roman"/>
          <w:sz w:val="24"/>
          <w:szCs w:val="24"/>
        </w:rPr>
        <w:t xml:space="preserve"> </w:t>
      </w:r>
      <w:r w:rsidR="003F5998" w:rsidRPr="004A0CF8">
        <w:rPr>
          <w:rFonts w:ascii="Times New Roman" w:hAnsi="Times New Roman"/>
          <w:sz w:val="24"/>
          <w:szCs w:val="24"/>
        </w:rPr>
        <w:t>Frequently</w:t>
      </w:r>
      <w:r w:rsidRPr="004A0CF8">
        <w:rPr>
          <w:rFonts w:ascii="Times New Roman" w:hAnsi="Times New Roman"/>
          <w:sz w:val="24"/>
          <w:szCs w:val="24"/>
        </w:rPr>
        <w:t>, the couples are applying to separate fields of medicine and are matching in different departments even when applying to the same institution.</w:t>
      </w:r>
      <w:r w:rsidR="00095CBF">
        <w:rPr>
          <w:rFonts w:ascii="Times New Roman" w:hAnsi="Times New Roman"/>
          <w:sz w:val="24"/>
          <w:szCs w:val="24"/>
        </w:rPr>
        <w:t xml:space="preserve"> </w:t>
      </w:r>
      <w:r w:rsidRPr="004A0CF8">
        <w:rPr>
          <w:rFonts w:ascii="Times New Roman" w:hAnsi="Times New Roman"/>
          <w:sz w:val="24"/>
          <w:szCs w:val="24"/>
        </w:rPr>
        <w:t xml:space="preserve">While </w:t>
      </w:r>
      <w:r w:rsidR="00013564">
        <w:rPr>
          <w:rFonts w:ascii="Times New Roman" w:hAnsi="Times New Roman"/>
          <w:sz w:val="24"/>
          <w:szCs w:val="24"/>
        </w:rPr>
        <w:t xml:space="preserve">a couples match </w:t>
      </w:r>
      <w:r w:rsidRPr="004A0CF8">
        <w:rPr>
          <w:rFonts w:ascii="Times New Roman" w:hAnsi="Times New Roman"/>
          <w:sz w:val="24"/>
          <w:szCs w:val="24"/>
        </w:rPr>
        <w:t>candidate may have ranked a program number one, and be ranked-to-match by that program, the</w:t>
      </w:r>
      <w:r w:rsidR="00013564">
        <w:rPr>
          <w:rFonts w:ascii="Times New Roman" w:hAnsi="Times New Roman"/>
          <w:sz w:val="24"/>
          <w:szCs w:val="24"/>
        </w:rPr>
        <w:t>ir</w:t>
      </w:r>
      <w:r w:rsidRPr="004A0CF8">
        <w:rPr>
          <w:rFonts w:ascii="Times New Roman" w:hAnsi="Times New Roman"/>
          <w:sz w:val="24"/>
          <w:szCs w:val="24"/>
        </w:rPr>
        <w:t xml:space="preserve"> significant other may be less competitive as a candidate resulting in an unsuccessful match. In thes</w:t>
      </w:r>
      <w:r w:rsidR="00844561" w:rsidRPr="004A0CF8">
        <w:rPr>
          <w:rFonts w:ascii="Times New Roman" w:hAnsi="Times New Roman"/>
          <w:sz w:val="24"/>
          <w:szCs w:val="24"/>
        </w:rPr>
        <w:t>e instances, an applicant may appear</w:t>
      </w:r>
      <w:r w:rsidRPr="004A0CF8">
        <w:rPr>
          <w:rFonts w:ascii="Times New Roman" w:hAnsi="Times New Roman"/>
          <w:sz w:val="24"/>
          <w:szCs w:val="24"/>
        </w:rPr>
        <w:t xml:space="preserve"> to have misled the program by providing a Guaranteed Commitment statement </w:t>
      </w:r>
      <w:r w:rsidR="00844561" w:rsidRPr="004A0CF8">
        <w:rPr>
          <w:rFonts w:ascii="Times New Roman" w:hAnsi="Times New Roman"/>
          <w:sz w:val="24"/>
          <w:szCs w:val="24"/>
        </w:rPr>
        <w:t>despite truthfully ranking</w:t>
      </w:r>
      <w:r w:rsidRPr="004A0CF8">
        <w:rPr>
          <w:rFonts w:ascii="Times New Roman" w:hAnsi="Times New Roman"/>
          <w:sz w:val="24"/>
          <w:szCs w:val="24"/>
        </w:rPr>
        <w:t xml:space="preserve"> them #1.</w:t>
      </w:r>
      <w:r w:rsidR="00095CBF">
        <w:rPr>
          <w:rFonts w:ascii="Times New Roman" w:hAnsi="Times New Roman"/>
          <w:sz w:val="24"/>
          <w:szCs w:val="24"/>
        </w:rPr>
        <w:t xml:space="preserve"> </w:t>
      </w:r>
      <w:r w:rsidR="00902E19" w:rsidRPr="004A0CF8">
        <w:rPr>
          <w:rFonts w:ascii="Times New Roman" w:hAnsi="Times New Roman"/>
          <w:sz w:val="24"/>
          <w:szCs w:val="24"/>
        </w:rPr>
        <w:t xml:space="preserve">For the analysis of </w:t>
      </w:r>
      <w:r w:rsidR="00902E19">
        <w:rPr>
          <w:rFonts w:ascii="Times New Roman" w:hAnsi="Times New Roman"/>
          <w:sz w:val="24"/>
          <w:szCs w:val="24"/>
        </w:rPr>
        <w:t>match frequency for each level of commitment statement</w:t>
      </w:r>
      <w:r w:rsidRPr="004A0CF8">
        <w:rPr>
          <w:rFonts w:ascii="Times New Roman" w:hAnsi="Times New Roman"/>
          <w:sz w:val="24"/>
          <w:szCs w:val="24"/>
        </w:rPr>
        <w:t>, statements from couples match candidates we</w:t>
      </w:r>
      <w:r w:rsidR="00C158EE" w:rsidRPr="004A0CF8">
        <w:rPr>
          <w:rFonts w:ascii="Times New Roman" w:hAnsi="Times New Roman"/>
          <w:sz w:val="24"/>
          <w:szCs w:val="24"/>
        </w:rPr>
        <w:t>re excluded from the evaluation.</w:t>
      </w:r>
    </w:p>
    <w:p w14:paraId="58D96C7A" w14:textId="77777777" w:rsidR="00E86E29" w:rsidRPr="004A0CF8" w:rsidRDefault="00E86E29" w:rsidP="00415E35">
      <w:pPr>
        <w:spacing w:after="0" w:line="480" w:lineRule="auto"/>
        <w:rPr>
          <w:rFonts w:ascii="Times New Roman" w:hAnsi="Times New Roman"/>
          <w:sz w:val="24"/>
          <w:szCs w:val="24"/>
        </w:rPr>
      </w:pPr>
    </w:p>
    <w:p w14:paraId="5EE145E5" w14:textId="37DDCF04" w:rsidR="00E86E29" w:rsidRPr="004A0CF8" w:rsidRDefault="00C158EE" w:rsidP="00415E35">
      <w:pPr>
        <w:spacing w:after="0" w:line="480" w:lineRule="auto"/>
        <w:rPr>
          <w:rFonts w:ascii="Times New Roman" w:hAnsi="Times New Roman"/>
          <w:b/>
          <w:sz w:val="24"/>
          <w:szCs w:val="24"/>
        </w:rPr>
      </w:pPr>
      <w:r w:rsidRPr="004A0CF8">
        <w:rPr>
          <w:rFonts w:ascii="Times New Roman" w:hAnsi="Times New Roman"/>
          <w:b/>
          <w:sz w:val="24"/>
          <w:szCs w:val="24"/>
        </w:rPr>
        <w:t xml:space="preserve"> </w:t>
      </w:r>
      <w:r w:rsidR="00E86E29" w:rsidRPr="004A0CF8">
        <w:rPr>
          <w:rFonts w:ascii="Times New Roman" w:hAnsi="Times New Roman"/>
          <w:b/>
          <w:sz w:val="24"/>
          <w:szCs w:val="24"/>
        </w:rPr>
        <w:t>“R” Positions</w:t>
      </w:r>
    </w:p>
    <w:p w14:paraId="0343427A" w14:textId="64ECE57C" w:rsidR="00E86E29" w:rsidRPr="00D26A41" w:rsidRDefault="00E86E29" w:rsidP="00415E35">
      <w:pPr>
        <w:spacing w:after="0" w:line="480" w:lineRule="auto"/>
        <w:rPr>
          <w:rFonts w:ascii="Times New Roman" w:hAnsi="Times New Roman"/>
          <w:sz w:val="24"/>
          <w:szCs w:val="24"/>
        </w:rPr>
      </w:pPr>
      <w:r w:rsidRPr="004A0CF8">
        <w:rPr>
          <w:rFonts w:ascii="Times New Roman" w:hAnsi="Times New Roman"/>
          <w:sz w:val="24"/>
          <w:szCs w:val="24"/>
        </w:rPr>
        <w:t>The NRMP has also provided a match pathway for residents who are completing or have completed a PGY</w:t>
      </w:r>
      <w:r w:rsidR="00B4044F">
        <w:rPr>
          <w:rFonts w:ascii="Times New Roman" w:hAnsi="Times New Roman"/>
          <w:sz w:val="24"/>
          <w:szCs w:val="24"/>
        </w:rPr>
        <w:t>-</w:t>
      </w:r>
      <w:r w:rsidRPr="004A0CF8">
        <w:rPr>
          <w:rFonts w:ascii="Times New Roman" w:hAnsi="Times New Roman"/>
          <w:sz w:val="24"/>
          <w:szCs w:val="24"/>
        </w:rPr>
        <w:t>1 year, but wish to reenter the match for their PGY</w:t>
      </w:r>
      <w:r w:rsidR="00B4044F">
        <w:rPr>
          <w:rFonts w:ascii="Times New Roman" w:hAnsi="Times New Roman"/>
          <w:sz w:val="24"/>
          <w:szCs w:val="24"/>
        </w:rPr>
        <w:t>-</w:t>
      </w:r>
      <w:r w:rsidRPr="004A0CF8">
        <w:rPr>
          <w:rFonts w:ascii="Times New Roman" w:hAnsi="Times New Roman"/>
          <w:sz w:val="24"/>
          <w:szCs w:val="24"/>
        </w:rPr>
        <w:t>2 year.</w:t>
      </w:r>
      <w:r w:rsidR="00095CBF">
        <w:rPr>
          <w:rFonts w:ascii="Times New Roman" w:hAnsi="Times New Roman"/>
          <w:sz w:val="24"/>
          <w:szCs w:val="24"/>
        </w:rPr>
        <w:t xml:space="preserve"> </w:t>
      </w:r>
      <w:r w:rsidRPr="004A0CF8">
        <w:rPr>
          <w:rFonts w:ascii="Times New Roman" w:hAnsi="Times New Roman"/>
          <w:sz w:val="24"/>
          <w:szCs w:val="24"/>
        </w:rPr>
        <w:t xml:space="preserve">This </w:t>
      </w:r>
      <w:r w:rsidR="00B4044F">
        <w:rPr>
          <w:rFonts w:ascii="Times New Roman" w:hAnsi="Times New Roman"/>
          <w:sz w:val="24"/>
          <w:szCs w:val="24"/>
        </w:rPr>
        <w:t xml:space="preserve">may </w:t>
      </w:r>
      <w:r w:rsidRPr="004A0CF8">
        <w:rPr>
          <w:rFonts w:ascii="Times New Roman" w:hAnsi="Times New Roman"/>
          <w:sz w:val="24"/>
          <w:szCs w:val="24"/>
        </w:rPr>
        <w:t>occur</w:t>
      </w:r>
      <w:r w:rsidR="00B4044F">
        <w:rPr>
          <w:rFonts w:ascii="Times New Roman" w:hAnsi="Times New Roman"/>
          <w:sz w:val="24"/>
          <w:szCs w:val="24"/>
        </w:rPr>
        <w:t xml:space="preserve"> if candidates </w:t>
      </w:r>
      <w:r w:rsidRPr="004A0CF8">
        <w:rPr>
          <w:rFonts w:ascii="Times New Roman" w:hAnsi="Times New Roman"/>
          <w:sz w:val="24"/>
          <w:szCs w:val="24"/>
        </w:rPr>
        <w:t>don’t match into their desired specialty in a previous match or wish to change specialties.</w:t>
      </w:r>
      <w:r w:rsidR="00095CBF">
        <w:rPr>
          <w:rFonts w:ascii="Times New Roman" w:hAnsi="Times New Roman"/>
          <w:sz w:val="24"/>
          <w:szCs w:val="24"/>
        </w:rPr>
        <w:t xml:space="preserve"> </w:t>
      </w:r>
      <w:r w:rsidRPr="004A0CF8">
        <w:rPr>
          <w:rFonts w:ascii="Times New Roman" w:hAnsi="Times New Roman"/>
          <w:sz w:val="24"/>
          <w:szCs w:val="24"/>
        </w:rPr>
        <w:t>Since these candidates will have already successfully completed their first year of training, they have the ability to match directly into a PGY</w:t>
      </w:r>
      <w:r w:rsidR="00B4044F">
        <w:rPr>
          <w:rFonts w:ascii="Times New Roman" w:hAnsi="Times New Roman"/>
          <w:sz w:val="24"/>
          <w:szCs w:val="24"/>
        </w:rPr>
        <w:t>-</w:t>
      </w:r>
      <w:r w:rsidRPr="004A0CF8">
        <w:rPr>
          <w:rFonts w:ascii="Times New Roman" w:hAnsi="Times New Roman"/>
          <w:sz w:val="24"/>
          <w:szCs w:val="24"/>
        </w:rPr>
        <w:t>2 position that starts in the July immediately following the most recent match.</w:t>
      </w:r>
      <w:r w:rsidR="00095CBF">
        <w:rPr>
          <w:rFonts w:ascii="Times New Roman" w:hAnsi="Times New Roman"/>
          <w:sz w:val="24"/>
          <w:szCs w:val="24"/>
        </w:rPr>
        <w:t xml:space="preserve"> </w:t>
      </w:r>
      <w:r w:rsidRPr="004A0CF8">
        <w:rPr>
          <w:rFonts w:ascii="Times New Roman" w:hAnsi="Times New Roman"/>
          <w:sz w:val="24"/>
          <w:szCs w:val="24"/>
        </w:rPr>
        <w:t xml:space="preserve">This is in contrast to an advanced position that </w:t>
      </w:r>
      <w:r w:rsidRPr="004A0CF8">
        <w:rPr>
          <w:rFonts w:ascii="Times New Roman" w:hAnsi="Times New Roman"/>
          <w:sz w:val="24"/>
          <w:szCs w:val="24"/>
        </w:rPr>
        <w:lastRenderedPageBreak/>
        <w:t>brings a candidate to an institution to begin as a PGY</w:t>
      </w:r>
      <w:r w:rsidR="00B4044F">
        <w:rPr>
          <w:rFonts w:ascii="Times New Roman" w:hAnsi="Times New Roman"/>
          <w:sz w:val="24"/>
          <w:szCs w:val="24"/>
        </w:rPr>
        <w:t>-</w:t>
      </w:r>
      <w:r w:rsidRPr="004A0CF8">
        <w:rPr>
          <w:rFonts w:ascii="Times New Roman" w:hAnsi="Times New Roman"/>
          <w:sz w:val="24"/>
          <w:szCs w:val="24"/>
        </w:rPr>
        <w:t xml:space="preserve">2 the following </w:t>
      </w:r>
      <w:r w:rsidR="00B4044F">
        <w:rPr>
          <w:rFonts w:ascii="Times New Roman" w:hAnsi="Times New Roman"/>
          <w:sz w:val="24"/>
          <w:szCs w:val="24"/>
        </w:rPr>
        <w:t>completion of a</w:t>
      </w:r>
      <w:r w:rsidRPr="004A0CF8">
        <w:rPr>
          <w:rFonts w:ascii="Times New Roman" w:hAnsi="Times New Roman"/>
          <w:sz w:val="24"/>
          <w:szCs w:val="24"/>
        </w:rPr>
        <w:t xml:space="preserve"> PGY</w:t>
      </w:r>
      <w:r w:rsidR="00B4044F">
        <w:rPr>
          <w:rFonts w:ascii="Times New Roman" w:hAnsi="Times New Roman"/>
          <w:sz w:val="24"/>
          <w:szCs w:val="24"/>
        </w:rPr>
        <w:t>-</w:t>
      </w:r>
      <w:r w:rsidRPr="004A0CF8">
        <w:rPr>
          <w:rFonts w:ascii="Times New Roman" w:hAnsi="Times New Roman"/>
          <w:sz w:val="24"/>
          <w:szCs w:val="24"/>
        </w:rPr>
        <w:t xml:space="preserve">1 year at another location. </w:t>
      </w:r>
      <w:r w:rsidR="00844561" w:rsidRPr="004A0CF8">
        <w:rPr>
          <w:rFonts w:ascii="Times New Roman" w:hAnsi="Times New Roman"/>
          <w:sz w:val="24"/>
          <w:szCs w:val="24"/>
        </w:rPr>
        <w:t>In 2014, the NRMP offered 9</w:t>
      </w:r>
      <w:r w:rsidRPr="004A0CF8">
        <w:rPr>
          <w:rFonts w:ascii="Times New Roman" w:hAnsi="Times New Roman"/>
          <w:sz w:val="24"/>
          <w:szCs w:val="24"/>
        </w:rPr>
        <w:t>8 “R” po</w:t>
      </w:r>
      <w:r w:rsidR="00844561" w:rsidRPr="004A0CF8">
        <w:rPr>
          <w:rFonts w:ascii="Times New Roman" w:hAnsi="Times New Roman"/>
          <w:sz w:val="24"/>
          <w:szCs w:val="24"/>
        </w:rPr>
        <w:t>sitions from 49</w:t>
      </w:r>
      <w:r w:rsidRPr="004A0CF8">
        <w:rPr>
          <w:rFonts w:ascii="Times New Roman" w:hAnsi="Times New Roman"/>
          <w:sz w:val="24"/>
          <w:szCs w:val="24"/>
        </w:rPr>
        <w:t xml:space="preserve"> institutions</w:t>
      </w:r>
      <w:r w:rsidR="00F52B77" w:rsidRPr="004A0CF8">
        <w:rPr>
          <w:rFonts w:ascii="Times New Roman" w:hAnsi="Times New Roman"/>
          <w:sz w:val="24"/>
          <w:szCs w:val="24"/>
        </w:rPr>
        <w:fldChar w:fldCharType="begin"/>
      </w:r>
      <w:r w:rsidR="00F52B77" w:rsidRPr="004A0CF8">
        <w:rPr>
          <w:rFonts w:ascii="Times New Roman" w:hAnsi="Times New Roman"/>
          <w:sz w:val="24"/>
          <w:szCs w:val="24"/>
        </w:rPr>
        <w:instrText xml:space="preserve"> ADDIN EN.CITE &lt;EndNote&gt;&lt;Cite&gt;&lt;Author&gt;(NRMP)&lt;/Author&gt;&lt;Year&gt;2014&lt;/Year&gt;&lt;RecNum&gt;70&lt;/RecNum&gt;&lt;DisplayText&gt;&lt;style face="superscript"&gt;1&lt;/style&gt;&lt;/DisplayText&gt;&lt;record&gt;&lt;rec-number&gt;70&lt;/rec-number&gt;&lt;foreign-keys&gt;&lt;key app="EN" db-id="5sv22zxfy5wexdexw2oxrt550a2az0rpv5te" timestamp="1489158184"&gt;70&lt;/key&gt;&lt;/foreign-keys&gt;&lt;ref-type name="Web Page"&gt;12&lt;/ref-type&gt;&lt;contributors&gt;&lt;authors&gt;&lt;author&gt;National Resident Matching Program (NRMP)&lt;/author&gt;&lt;/authors&gt;&lt;/contributors&gt;&lt;titles&gt;&lt;title&gt;National Resident Matching Program, Results and Data: 2014 Main Residency Match </w:instrText>
      </w:r>
      <w:r w:rsidR="00F52B77" w:rsidRPr="004A0CF8">
        <w:rPr>
          <w:rFonts w:ascii="Symbol" w:hAnsi="Symbol" w:cs="Symbol"/>
          <w:sz w:val="24"/>
          <w:szCs w:val="24"/>
        </w:rPr>
        <w:instrText></w:instrText>
      </w:r>
      <w:r w:rsidR="00F52B77" w:rsidRPr="004A0CF8">
        <w:rPr>
          <w:rFonts w:ascii="Times New Roman" w:hAnsi="Times New Roman"/>
          <w:sz w:val="24"/>
          <w:szCs w:val="24"/>
        </w:rPr>
        <w:instrText>. &lt;/title&gt;&lt;/titles&gt;&lt;dates&gt;&lt;year&gt;2014&lt;/year&gt;&lt;/dates&gt;&lt;pub-location&gt;Washington, DC&lt;/pub-location&gt;&lt;urls&gt;&lt;related-urls&gt;&lt;url&gt;http://www.nrmp.org/wp-content/uploads/2014/04/Main-Match-Results-and-Data-2014.pdf&lt;/url&gt;&lt;/related-urls&gt;&lt;/urls&gt;&lt;/record&gt;&lt;/Cite&gt;&lt;/EndNote&gt;</w:instrText>
      </w:r>
      <w:r w:rsidR="00F52B77" w:rsidRPr="004A0CF8">
        <w:rPr>
          <w:rFonts w:ascii="Times New Roman" w:hAnsi="Times New Roman"/>
          <w:sz w:val="24"/>
          <w:szCs w:val="24"/>
        </w:rPr>
        <w:fldChar w:fldCharType="separate"/>
      </w:r>
      <w:r w:rsidR="00F52B77" w:rsidRPr="004A0CF8">
        <w:rPr>
          <w:rFonts w:ascii="Times New Roman" w:hAnsi="Times New Roman"/>
          <w:noProof/>
          <w:sz w:val="24"/>
          <w:szCs w:val="24"/>
          <w:vertAlign w:val="superscript"/>
        </w:rPr>
        <w:t>1</w:t>
      </w:r>
      <w:r w:rsidR="00F52B77" w:rsidRPr="004A0CF8">
        <w:rPr>
          <w:rFonts w:ascii="Times New Roman" w:hAnsi="Times New Roman"/>
          <w:sz w:val="24"/>
          <w:szCs w:val="24"/>
        </w:rPr>
        <w:fldChar w:fldCharType="end"/>
      </w:r>
      <w:r w:rsidRPr="004A0CF8">
        <w:rPr>
          <w:rFonts w:ascii="Times New Roman" w:hAnsi="Times New Roman"/>
          <w:sz w:val="24"/>
          <w:szCs w:val="24"/>
        </w:rPr>
        <w:t>.</w:t>
      </w:r>
      <w:r w:rsidR="00095CBF">
        <w:rPr>
          <w:rFonts w:ascii="Times New Roman" w:hAnsi="Times New Roman"/>
          <w:sz w:val="24"/>
          <w:szCs w:val="24"/>
        </w:rPr>
        <w:t xml:space="preserve"> </w:t>
      </w:r>
      <w:r w:rsidRPr="004A0CF8">
        <w:rPr>
          <w:rFonts w:ascii="Times New Roman" w:hAnsi="Times New Roman"/>
          <w:sz w:val="24"/>
          <w:szCs w:val="24"/>
        </w:rPr>
        <w:t>Residency programs sometimes intentionally maintain available “R” positions each year</w:t>
      </w:r>
      <w:r w:rsidR="00B4044F">
        <w:rPr>
          <w:rFonts w:ascii="Times New Roman" w:hAnsi="Times New Roman"/>
          <w:sz w:val="24"/>
          <w:szCs w:val="24"/>
        </w:rPr>
        <w:t>.</w:t>
      </w:r>
      <w:r w:rsidRPr="004A0CF8">
        <w:rPr>
          <w:rFonts w:ascii="Times New Roman" w:hAnsi="Times New Roman"/>
          <w:sz w:val="24"/>
          <w:szCs w:val="24"/>
        </w:rPr>
        <w:t xml:space="preserve"> </w:t>
      </w:r>
      <w:r w:rsidR="00B4044F">
        <w:rPr>
          <w:rFonts w:ascii="Times New Roman" w:hAnsi="Times New Roman"/>
          <w:sz w:val="24"/>
          <w:szCs w:val="24"/>
        </w:rPr>
        <w:t>O</w:t>
      </w:r>
      <w:r w:rsidRPr="004A0CF8">
        <w:rPr>
          <w:rFonts w:ascii="Times New Roman" w:hAnsi="Times New Roman"/>
          <w:sz w:val="24"/>
          <w:szCs w:val="24"/>
        </w:rPr>
        <w:t xml:space="preserve">ne program </w:t>
      </w:r>
      <w:r w:rsidR="00B4044F">
        <w:rPr>
          <w:rFonts w:ascii="Times New Roman" w:hAnsi="Times New Roman"/>
          <w:sz w:val="24"/>
          <w:szCs w:val="24"/>
        </w:rPr>
        <w:t>included in this study offers</w:t>
      </w:r>
      <w:r w:rsidR="00095CBF">
        <w:rPr>
          <w:rFonts w:ascii="Times New Roman" w:hAnsi="Times New Roman"/>
          <w:sz w:val="24"/>
          <w:szCs w:val="24"/>
        </w:rPr>
        <w:t xml:space="preserve"> </w:t>
      </w:r>
      <w:r w:rsidRPr="004A0CF8">
        <w:rPr>
          <w:rFonts w:ascii="Times New Roman" w:hAnsi="Times New Roman"/>
          <w:sz w:val="24"/>
          <w:szCs w:val="24"/>
        </w:rPr>
        <w:t>categorical, advanced, a</w:t>
      </w:r>
      <w:r w:rsidR="00F52B77" w:rsidRPr="004A0CF8">
        <w:rPr>
          <w:rFonts w:ascii="Times New Roman" w:hAnsi="Times New Roman"/>
          <w:sz w:val="24"/>
          <w:szCs w:val="24"/>
        </w:rPr>
        <w:t xml:space="preserve">nd “R” positions every </w:t>
      </w:r>
      <w:r w:rsidRPr="004A0CF8">
        <w:rPr>
          <w:rFonts w:ascii="Times New Roman" w:hAnsi="Times New Roman"/>
          <w:sz w:val="24"/>
          <w:szCs w:val="24"/>
        </w:rPr>
        <w:t>year.</w:t>
      </w:r>
      <w:r w:rsidR="00095CBF">
        <w:rPr>
          <w:rFonts w:ascii="Times New Roman" w:hAnsi="Times New Roman"/>
          <w:sz w:val="24"/>
          <w:szCs w:val="24"/>
        </w:rPr>
        <w:t xml:space="preserve"> </w:t>
      </w:r>
      <w:r w:rsidRPr="004A0CF8">
        <w:rPr>
          <w:rFonts w:ascii="Times New Roman" w:hAnsi="Times New Roman"/>
          <w:sz w:val="24"/>
          <w:szCs w:val="24"/>
        </w:rPr>
        <w:t xml:space="preserve">Another program had “R” positions available because the ACGME approved an increase in </w:t>
      </w:r>
      <w:r w:rsidR="00B4044F">
        <w:rPr>
          <w:rFonts w:ascii="Times New Roman" w:hAnsi="Times New Roman"/>
          <w:sz w:val="24"/>
          <w:szCs w:val="24"/>
        </w:rPr>
        <w:t>resident component,</w:t>
      </w:r>
      <w:r w:rsidR="00095CBF">
        <w:rPr>
          <w:rFonts w:ascii="Times New Roman" w:hAnsi="Times New Roman"/>
          <w:sz w:val="24"/>
          <w:szCs w:val="24"/>
        </w:rPr>
        <w:t xml:space="preserve"> </w:t>
      </w:r>
      <w:r w:rsidR="00B4044F">
        <w:rPr>
          <w:rFonts w:ascii="Times New Roman" w:hAnsi="Times New Roman"/>
          <w:sz w:val="24"/>
          <w:szCs w:val="24"/>
        </w:rPr>
        <w:t xml:space="preserve">allowing the program to </w:t>
      </w:r>
      <w:r w:rsidRPr="004A0CF8">
        <w:rPr>
          <w:rFonts w:ascii="Times New Roman" w:hAnsi="Times New Roman"/>
          <w:sz w:val="24"/>
          <w:szCs w:val="24"/>
        </w:rPr>
        <w:t>increase the number of residents in the incoming PGY</w:t>
      </w:r>
      <w:r w:rsidR="00B4044F">
        <w:rPr>
          <w:rFonts w:ascii="Times New Roman" w:hAnsi="Times New Roman"/>
          <w:sz w:val="24"/>
          <w:szCs w:val="24"/>
        </w:rPr>
        <w:t>-</w:t>
      </w:r>
      <w:r w:rsidRPr="004A0CF8">
        <w:rPr>
          <w:rFonts w:ascii="Times New Roman" w:hAnsi="Times New Roman"/>
          <w:sz w:val="24"/>
          <w:szCs w:val="24"/>
        </w:rPr>
        <w:t xml:space="preserve">2 class. Other programs may use “R” positions to fill a resident vacancy due to attrition or failure to </w:t>
      </w:r>
      <w:r w:rsidR="00F33626">
        <w:rPr>
          <w:rFonts w:ascii="Times New Roman" w:hAnsi="Times New Roman"/>
          <w:sz w:val="24"/>
          <w:szCs w:val="24"/>
        </w:rPr>
        <w:t xml:space="preserve">fill the program through the </w:t>
      </w:r>
      <w:r w:rsidRPr="004A0CF8">
        <w:rPr>
          <w:rFonts w:ascii="Times New Roman" w:hAnsi="Times New Roman"/>
          <w:sz w:val="24"/>
          <w:szCs w:val="24"/>
        </w:rPr>
        <w:t xml:space="preserve">match in the preceding year. </w:t>
      </w:r>
      <w:r w:rsidR="00F33626">
        <w:rPr>
          <w:rFonts w:ascii="Times New Roman" w:hAnsi="Times New Roman"/>
          <w:sz w:val="24"/>
          <w:szCs w:val="24"/>
        </w:rPr>
        <w:t>P</w:t>
      </w:r>
      <w:r w:rsidRPr="004A0CF8">
        <w:rPr>
          <w:rFonts w:ascii="Times New Roman" w:hAnsi="Times New Roman"/>
          <w:sz w:val="24"/>
          <w:szCs w:val="24"/>
        </w:rPr>
        <w:t>rogram</w:t>
      </w:r>
      <w:r w:rsidR="00F33626">
        <w:rPr>
          <w:rFonts w:ascii="Times New Roman" w:hAnsi="Times New Roman"/>
          <w:sz w:val="24"/>
          <w:szCs w:val="24"/>
        </w:rPr>
        <w:t>s</w:t>
      </w:r>
      <w:r w:rsidRPr="004A0CF8">
        <w:rPr>
          <w:rFonts w:ascii="Times New Roman" w:hAnsi="Times New Roman"/>
          <w:sz w:val="24"/>
          <w:szCs w:val="24"/>
        </w:rPr>
        <w:t xml:space="preserve"> </w:t>
      </w:r>
      <w:r w:rsidR="00F33626">
        <w:rPr>
          <w:rFonts w:ascii="Times New Roman" w:hAnsi="Times New Roman"/>
          <w:sz w:val="24"/>
          <w:szCs w:val="24"/>
        </w:rPr>
        <w:t xml:space="preserve">must compose </w:t>
      </w:r>
      <w:r w:rsidRPr="004A0CF8">
        <w:rPr>
          <w:rFonts w:ascii="Times New Roman" w:hAnsi="Times New Roman"/>
          <w:sz w:val="24"/>
          <w:szCs w:val="24"/>
        </w:rPr>
        <w:t>a separate rank list specifically for</w:t>
      </w:r>
      <w:r w:rsidR="00F33626">
        <w:rPr>
          <w:rFonts w:ascii="Times New Roman" w:hAnsi="Times New Roman"/>
          <w:sz w:val="24"/>
          <w:szCs w:val="24"/>
        </w:rPr>
        <w:t xml:space="preserve"> “R” positions. </w:t>
      </w:r>
      <w:r w:rsidRPr="004A0CF8">
        <w:rPr>
          <w:rFonts w:ascii="Times New Roman" w:hAnsi="Times New Roman"/>
          <w:sz w:val="24"/>
          <w:szCs w:val="24"/>
        </w:rPr>
        <w:t xml:space="preserve">Candidates may simultaneously interview for advanced, categorical, and “R” positions at the same program. Following their interviews, candidates make only one rank list, but can put “R” positions, categorical positions or advanced positions in any order on that list. For example, </w:t>
      </w:r>
      <w:r w:rsidR="00F33626">
        <w:rPr>
          <w:rFonts w:ascii="Times New Roman" w:hAnsi="Times New Roman"/>
          <w:sz w:val="24"/>
          <w:szCs w:val="24"/>
        </w:rPr>
        <w:t>a candidate</w:t>
      </w:r>
      <w:r w:rsidRPr="004A0CF8">
        <w:rPr>
          <w:rFonts w:ascii="Times New Roman" w:hAnsi="Times New Roman"/>
          <w:sz w:val="24"/>
          <w:szCs w:val="24"/>
        </w:rPr>
        <w:t xml:space="preserve"> </w:t>
      </w:r>
      <w:r w:rsidRPr="00D26A41">
        <w:rPr>
          <w:rFonts w:ascii="Times New Roman" w:hAnsi="Times New Roman"/>
          <w:sz w:val="24"/>
          <w:szCs w:val="24"/>
        </w:rPr>
        <w:t>could list all of the “R” positions</w:t>
      </w:r>
      <w:r w:rsidR="00F33626" w:rsidRPr="00D26A41">
        <w:rPr>
          <w:rFonts w:ascii="Times New Roman" w:hAnsi="Times New Roman"/>
          <w:sz w:val="24"/>
          <w:szCs w:val="24"/>
        </w:rPr>
        <w:t xml:space="preserve"> first, followed by </w:t>
      </w:r>
      <w:r w:rsidRPr="00D26A41">
        <w:rPr>
          <w:rFonts w:ascii="Times New Roman" w:hAnsi="Times New Roman"/>
          <w:sz w:val="24"/>
          <w:szCs w:val="24"/>
        </w:rPr>
        <w:t>categorical and advanced positions as backups (</w:t>
      </w:r>
      <w:r w:rsidR="001038E3" w:rsidRPr="0045504C">
        <w:rPr>
          <w:rFonts w:ascii="Times New Roman" w:hAnsi="Times New Roman"/>
          <w:sz w:val="24"/>
          <w:szCs w:val="24"/>
        </w:rPr>
        <w:t xml:space="preserve">Example </w:t>
      </w:r>
      <w:r w:rsidRPr="00D26A41">
        <w:rPr>
          <w:rFonts w:ascii="Times New Roman" w:hAnsi="Times New Roman"/>
          <w:sz w:val="24"/>
          <w:szCs w:val="24"/>
        </w:rPr>
        <w:t>2).</w:t>
      </w:r>
      <w:r w:rsidR="00095CBF" w:rsidRPr="00D26A41">
        <w:rPr>
          <w:rFonts w:ascii="Times New Roman" w:hAnsi="Times New Roman"/>
          <w:sz w:val="24"/>
          <w:szCs w:val="24"/>
        </w:rPr>
        <w:t xml:space="preserve"> </w:t>
      </w:r>
      <w:r w:rsidRPr="00D26A41">
        <w:rPr>
          <w:rFonts w:ascii="Times New Roman" w:hAnsi="Times New Roman"/>
          <w:sz w:val="24"/>
          <w:szCs w:val="24"/>
        </w:rPr>
        <w:t>Because candidates typically offer commitment statements without specifying which pathway they are referring to, it is possible that a candidate made a commitment statement to Program X and ranked program X</w:t>
      </w:r>
      <w:r w:rsidR="00095CBF" w:rsidRPr="00D26A41">
        <w:rPr>
          <w:rFonts w:ascii="Times New Roman" w:hAnsi="Times New Roman"/>
          <w:sz w:val="24"/>
          <w:szCs w:val="24"/>
        </w:rPr>
        <w:t xml:space="preserve"> </w:t>
      </w:r>
      <w:r w:rsidRPr="00D26A41">
        <w:rPr>
          <w:rFonts w:ascii="Times New Roman" w:hAnsi="Times New Roman"/>
          <w:sz w:val="24"/>
          <w:szCs w:val="24"/>
        </w:rPr>
        <w:t>#1 on their rank list for an “R” position, but listed all other programs’ “R” positions before listing the categorical or advanced</w:t>
      </w:r>
      <w:r w:rsidR="00095CBF" w:rsidRPr="00D26A41">
        <w:rPr>
          <w:rFonts w:ascii="Times New Roman" w:hAnsi="Times New Roman"/>
          <w:sz w:val="24"/>
          <w:szCs w:val="24"/>
        </w:rPr>
        <w:t xml:space="preserve"> </w:t>
      </w:r>
      <w:r w:rsidRPr="00D26A41">
        <w:rPr>
          <w:rFonts w:ascii="Times New Roman" w:hAnsi="Times New Roman"/>
          <w:sz w:val="24"/>
          <w:szCs w:val="24"/>
        </w:rPr>
        <w:t xml:space="preserve">positions for program X. </w:t>
      </w:r>
    </w:p>
    <w:p w14:paraId="4EE7FD24" w14:textId="77777777" w:rsidR="00150573" w:rsidRPr="00D26A41" w:rsidRDefault="00150573" w:rsidP="00415E35">
      <w:pPr>
        <w:spacing w:after="0" w:line="480" w:lineRule="auto"/>
        <w:rPr>
          <w:rFonts w:ascii="Times New Roman" w:hAnsi="Times New Roman"/>
          <w:sz w:val="24"/>
          <w:szCs w:val="24"/>
        </w:rPr>
      </w:pPr>
    </w:p>
    <w:p w14:paraId="465A0575" w14:textId="2E686527" w:rsidR="00E86E29" w:rsidRPr="004A0CF8" w:rsidRDefault="001038E3" w:rsidP="00415E35">
      <w:pPr>
        <w:spacing w:after="0" w:line="480" w:lineRule="auto"/>
        <w:jc w:val="both"/>
        <w:rPr>
          <w:rFonts w:ascii="Times New Roman" w:hAnsi="Times New Roman"/>
          <w:sz w:val="24"/>
          <w:szCs w:val="24"/>
        </w:rPr>
      </w:pPr>
      <w:r w:rsidRPr="0045504C">
        <w:rPr>
          <w:rFonts w:ascii="Times New Roman" w:hAnsi="Times New Roman"/>
          <w:sz w:val="24"/>
          <w:szCs w:val="24"/>
        </w:rPr>
        <w:t xml:space="preserve">Example 2: </w:t>
      </w:r>
      <w:r w:rsidR="00E86E29" w:rsidRPr="00D26A41">
        <w:rPr>
          <w:rFonts w:ascii="Times New Roman" w:hAnsi="Times New Roman"/>
          <w:sz w:val="24"/>
          <w:szCs w:val="24"/>
        </w:rPr>
        <w:t>Rank List with “R” position bias (Submitted by</w:t>
      </w:r>
      <w:r w:rsidR="00E86E29" w:rsidRPr="004A0CF8">
        <w:rPr>
          <w:rFonts w:ascii="Times New Roman" w:hAnsi="Times New Roman"/>
          <w:sz w:val="24"/>
          <w:szCs w:val="24"/>
        </w:rPr>
        <w:t xml:space="preserve"> a Trainee)</w:t>
      </w:r>
    </w:p>
    <w:p w14:paraId="069029C2" w14:textId="77777777" w:rsidR="00E86E29" w:rsidRPr="004A0CF8" w:rsidRDefault="00E86E29" w:rsidP="00415E35">
      <w:pPr>
        <w:pStyle w:val="ListParagraph"/>
        <w:numPr>
          <w:ilvl w:val="0"/>
          <w:numId w:val="3"/>
        </w:numPr>
        <w:spacing w:after="0" w:line="480" w:lineRule="auto"/>
        <w:rPr>
          <w:rFonts w:ascii="Times New Roman" w:hAnsi="Times New Roman"/>
          <w:sz w:val="24"/>
          <w:szCs w:val="24"/>
        </w:rPr>
      </w:pPr>
      <w:r w:rsidRPr="004A0CF8">
        <w:rPr>
          <w:rFonts w:ascii="Times New Roman" w:hAnsi="Times New Roman"/>
          <w:sz w:val="24"/>
          <w:szCs w:val="24"/>
        </w:rPr>
        <w:t>Program “X” “R” position</w:t>
      </w:r>
    </w:p>
    <w:p w14:paraId="639EB032" w14:textId="77777777" w:rsidR="00E86E29" w:rsidRPr="004A0CF8" w:rsidRDefault="00E86E29" w:rsidP="00415E35">
      <w:pPr>
        <w:pStyle w:val="ListParagraph"/>
        <w:numPr>
          <w:ilvl w:val="0"/>
          <w:numId w:val="3"/>
        </w:numPr>
        <w:spacing w:after="0" w:line="480" w:lineRule="auto"/>
        <w:rPr>
          <w:rFonts w:ascii="Times New Roman" w:hAnsi="Times New Roman"/>
          <w:sz w:val="24"/>
          <w:szCs w:val="24"/>
        </w:rPr>
      </w:pPr>
      <w:r w:rsidRPr="004A0CF8">
        <w:rPr>
          <w:rFonts w:ascii="Times New Roman" w:hAnsi="Times New Roman"/>
          <w:sz w:val="24"/>
          <w:szCs w:val="24"/>
        </w:rPr>
        <w:t>Program “Y” “R” position</w:t>
      </w:r>
    </w:p>
    <w:p w14:paraId="59DA5B42" w14:textId="77777777" w:rsidR="00E86E29" w:rsidRPr="004A0CF8" w:rsidRDefault="00E86E29" w:rsidP="00415E35">
      <w:pPr>
        <w:pStyle w:val="ListParagraph"/>
        <w:numPr>
          <w:ilvl w:val="0"/>
          <w:numId w:val="3"/>
        </w:numPr>
        <w:spacing w:after="0" w:line="480" w:lineRule="auto"/>
        <w:rPr>
          <w:rFonts w:ascii="Times New Roman" w:hAnsi="Times New Roman"/>
          <w:sz w:val="24"/>
          <w:szCs w:val="24"/>
        </w:rPr>
      </w:pPr>
      <w:r w:rsidRPr="004A0CF8">
        <w:rPr>
          <w:rFonts w:ascii="Times New Roman" w:hAnsi="Times New Roman"/>
          <w:sz w:val="24"/>
          <w:szCs w:val="24"/>
        </w:rPr>
        <w:t>Program “Z” “R” position</w:t>
      </w:r>
    </w:p>
    <w:p w14:paraId="28EBDECD" w14:textId="77777777" w:rsidR="00E86E29" w:rsidRPr="004A0CF8" w:rsidRDefault="00E86E29" w:rsidP="00415E35">
      <w:pPr>
        <w:pStyle w:val="ListParagraph"/>
        <w:numPr>
          <w:ilvl w:val="0"/>
          <w:numId w:val="3"/>
        </w:numPr>
        <w:spacing w:after="0" w:line="480" w:lineRule="auto"/>
        <w:rPr>
          <w:rFonts w:ascii="Times New Roman" w:hAnsi="Times New Roman"/>
          <w:sz w:val="24"/>
          <w:szCs w:val="24"/>
        </w:rPr>
      </w:pPr>
      <w:r w:rsidRPr="004A0CF8">
        <w:rPr>
          <w:rFonts w:ascii="Times New Roman" w:hAnsi="Times New Roman"/>
          <w:sz w:val="24"/>
          <w:szCs w:val="24"/>
        </w:rPr>
        <w:t>Program “X” Categorical position</w:t>
      </w:r>
    </w:p>
    <w:p w14:paraId="7BCF208E" w14:textId="77777777" w:rsidR="00E86E29" w:rsidRPr="004A0CF8" w:rsidRDefault="00E86E29" w:rsidP="00415E35">
      <w:pPr>
        <w:pStyle w:val="ListParagraph"/>
        <w:numPr>
          <w:ilvl w:val="0"/>
          <w:numId w:val="3"/>
        </w:numPr>
        <w:spacing w:after="0" w:line="480" w:lineRule="auto"/>
        <w:rPr>
          <w:rFonts w:ascii="Times New Roman" w:hAnsi="Times New Roman"/>
          <w:sz w:val="24"/>
          <w:szCs w:val="24"/>
        </w:rPr>
      </w:pPr>
      <w:r w:rsidRPr="004A0CF8">
        <w:rPr>
          <w:rFonts w:ascii="Times New Roman" w:hAnsi="Times New Roman"/>
          <w:sz w:val="24"/>
          <w:szCs w:val="24"/>
        </w:rPr>
        <w:lastRenderedPageBreak/>
        <w:t>Program “ X” Advanced position</w:t>
      </w:r>
    </w:p>
    <w:p w14:paraId="5420EFBB" w14:textId="77777777" w:rsidR="00E86E29" w:rsidRPr="004A0CF8" w:rsidRDefault="00E86E29" w:rsidP="00415E35">
      <w:pPr>
        <w:spacing w:after="0" w:line="480" w:lineRule="auto"/>
        <w:rPr>
          <w:rFonts w:ascii="Times New Roman" w:hAnsi="Times New Roman"/>
          <w:sz w:val="24"/>
          <w:szCs w:val="24"/>
        </w:rPr>
      </w:pPr>
    </w:p>
    <w:p w14:paraId="0E99B46D" w14:textId="32C82876" w:rsidR="00E86E29" w:rsidRPr="004A0CF8" w:rsidRDefault="00E86E29" w:rsidP="00415E35">
      <w:pPr>
        <w:spacing w:after="0" w:line="480" w:lineRule="auto"/>
        <w:rPr>
          <w:rFonts w:ascii="Times New Roman" w:hAnsi="Times New Roman"/>
          <w:sz w:val="24"/>
          <w:szCs w:val="24"/>
        </w:rPr>
      </w:pPr>
      <w:r w:rsidRPr="00D26A41">
        <w:rPr>
          <w:rFonts w:ascii="Times New Roman" w:hAnsi="Times New Roman"/>
          <w:sz w:val="24"/>
          <w:szCs w:val="24"/>
        </w:rPr>
        <w:t xml:space="preserve">In </w:t>
      </w:r>
      <w:r w:rsidR="001038E3" w:rsidRPr="0045504C">
        <w:rPr>
          <w:rFonts w:ascii="Times New Roman" w:hAnsi="Times New Roman"/>
          <w:sz w:val="24"/>
          <w:szCs w:val="24"/>
        </w:rPr>
        <w:t xml:space="preserve">Example </w:t>
      </w:r>
      <w:r w:rsidRPr="00D26A41">
        <w:rPr>
          <w:rFonts w:ascii="Times New Roman" w:hAnsi="Times New Roman"/>
          <w:sz w:val="24"/>
          <w:szCs w:val="24"/>
        </w:rPr>
        <w:t>2, the candidate ranked institution X’s “R” position</w:t>
      </w:r>
      <w:r w:rsidR="00095CBF" w:rsidRPr="00D26A41">
        <w:rPr>
          <w:rFonts w:ascii="Times New Roman" w:hAnsi="Times New Roman"/>
          <w:sz w:val="24"/>
          <w:szCs w:val="24"/>
        </w:rPr>
        <w:t xml:space="preserve"> </w:t>
      </w:r>
      <w:r w:rsidRPr="00D26A41">
        <w:rPr>
          <w:rFonts w:ascii="Times New Roman" w:hAnsi="Times New Roman"/>
          <w:sz w:val="24"/>
          <w:szCs w:val="24"/>
        </w:rPr>
        <w:t>#1 on their rank list, and</w:t>
      </w:r>
      <w:r w:rsidRPr="004A0CF8">
        <w:rPr>
          <w:rFonts w:ascii="Times New Roman" w:hAnsi="Times New Roman"/>
          <w:sz w:val="24"/>
          <w:szCs w:val="24"/>
        </w:rPr>
        <w:t xml:space="preserve"> institution X’s categorical and advanced positions #4 and #5 respectively.</w:t>
      </w:r>
      <w:r w:rsidR="00095CBF">
        <w:rPr>
          <w:rFonts w:ascii="Times New Roman" w:hAnsi="Times New Roman"/>
          <w:sz w:val="24"/>
          <w:szCs w:val="24"/>
        </w:rPr>
        <w:t xml:space="preserve"> </w:t>
      </w:r>
      <w:r w:rsidRPr="004A0CF8">
        <w:rPr>
          <w:rFonts w:ascii="Times New Roman" w:hAnsi="Times New Roman"/>
          <w:sz w:val="24"/>
          <w:szCs w:val="24"/>
        </w:rPr>
        <w:t>This candidate could honestly tell program X that they ranked them #1.</w:t>
      </w:r>
      <w:r w:rsidR="00095CBF">
        <w:rPr>
          <w:rFonts w:ascii="Times New Roman" w:hAnsi="Times New Roman"/>
          <w:sz w:val="24"/>
          <w:szCs w:val="24"/>
        </w:rPr>
        <w:t xml:space="preserve"> </w:t>
      </w:r>
      <w:r w:rsidRPr="004A0CF8">
        <w:rPr>
          <w:rFonts w:ascii="Times New Roman" w:hAnsi="Times New Roman"/>
          <w:sz w:val="24"/>
          <w:szCs w:val="24"/>
        </w:rPr>
        <w:t xml:space="preserve">However, if they weren’t ranked-to-match on institution X’s “R” position rank list but successfully matched into institutions Y or Z’s “R” position, they would not match to institution X’s advanced or categorical positions even if institution X had them ranked-to-match on their </w:t>
      </w:r>
      <w:r w:rsidR="00F52B77" w:rsidRPr="004A0CF8">
        <w:rPr>
          <w:rFonts w:ascii="Times New Roman" w:hAnsi="Times New Roman"/>
          <w:sz w:val="24"/>
          <w:szCs w:val="24"/>
        </w:rPr>
        <w:t>respective rank</w:t>
      </w:r>
      <w:r w:rsidRPr="004A0CF8">
        <w:rPr>
          <w:rFonts w:ascii="Times New Roman" w:hAnsi="Times New Roman"/>
          <w:sz w:val="24"/>
          <w:szCs w:val="24"/>
        </w:rPr>
        <w:t xml:space="preserve"> lists. In this scenario, institution X may perceive the commitment statement as misleading since the candidate stated they would rank them #1 without specifying if they meant R, categorical or advanced positions or committing to rank them #1,</w:t>
      </w:r>
      <w:r w:rsidR="00095CBF">
        <w:rPr>
          <w:rFonts w:ascii="Times New Roman" w:hAnsi="Times New Roman"/>
          <w:sz w:val="24"/>
          <w:szCs w:val="24"/>
        </w:rPr>
        <w:t xml:space="preserve"> </w:t>
      </w:r>
      <w:r w:rsidRPr="004A0CF8">
        <w:rPr>
          <w:rFonts w:ascii="Times New Roman" w:hAnsi="Times New Roman"/>
          <w:sz w:val="24"/>
          <w:szCs w:val="24"/>
        </w:rPr>
        <w:t xml:space="preserve">#2 and #3. For the analysis of </w:t>
      </w:r>
      <w:r w:rsidR="00902E19">
        <w:rPr>
          <w:rFonts w:ascii="Times New Roman" w:hAnsi="Times New Roman"/>
          <w:sz w:val="24"/>
          <w:szCs w:val="24"/>
        </w:rPr>
        <w:t>match frequency for each level of commitment statement</w:t>
      </w:r>
      <w:r w:rsidRPr="004A0CF8">
        <w:rPr>
          <w:rFonts w:ascii="Times New Roman" w:hAnsi="Times New Roman"/>
          <w:sz w:val="24"/>
          <w:szCs w:val="24"/>
        </w:rPr>
        <w:t>, all candidates who applied to “R” positions were excluded.</w:t>
      </w:r>
    </w:p>
    <w:p w14:paraId="5BC08293" w14:textId="77777777" w:rsidR="00F52B77" w:rsidRPr="004A0CF8" w:rsidRDefault="00F52B77" w:rsidP="00415E35">
      <w:pPr>
        <w:spacing w:after="0" w:line="480" w:lineRule="auto"/>
        <w:rPr>
          <w:rFonts w:ascii="Times New Roman" w:hAnsi="Times New Roman"/>
          <w:b/>
          <w:sz w:val="24"/>
          <w:szCs w:val="24"/>
        </w:rPr>
      </w:pPr>
    </w:p>
    <w:p w14:paraId="4F10CB1F" w14:textId="77777777" w:rsidR="00F52B77" w:rsidRPr="004A0CF8" w:rsidRDefault="00F52B77" w:rsidP="00415E35">
      <w:pPr>
        <w:spacing w:after="0" w:line="480" w:lineRule="auto"/>
        <w:rPr>
          <w:rFonts w:ascii="Times New Roman" w:hAnsi="Times New Roman"/>
          <w:b/>
          <w:sz w:val="24"/>
          <w:szCs w:val="24"/>
        </w:rPr>
      </w:pPr>
    </w:p>
    <w:p w14:paraId="17850891" w14:textId="20BA2C5B" w:rsidR="00F52B77" w:rsidRPr="004A0CF8" w:rsidRDefault="00F52B77" w:rsidP="00415E35">
      <w:pPr>
        <w:pStyle w:val="EndNoteBibliography"/>
        <w:spacing w:after="0" w:line="480" w:lineRule="auto"/>
        <w:ind w:left="720" w:hanging="720"/>
        <w:rPr>
          <w:rFonts w:ascii="Times New Roman" w:hAnsi="Times New Roman"/>
          <w:noProof/>
          <w:sz w:val="24"/>
          <w:szCs w:val="24"/>
        </w:rPr>
      </w:pPr>
      <w:r w:rsidRPr="004A0CF8">
        <w:rPr>
          <w:rFonts w:ascii="Times New Roman" w:hAnsi="Times New Roman"/>
          <w:b/>
          <w:sz w:val="24"/>
          <w:szCs w:val="24"/>
        </w:rPr>
        <w:fldChar w:fldCharType="begin"/>
      </w:r>
      <w:r w:rsidRPr="004A0CF8">
        <w:rPr>
          <w:rFonts w:ascii="Times New Roman" w:hAnsi="Times New Roman"/>
          <w:b/>
          <w:sz w:val="24"/>
          <w:szCs w:val="24"/>
        </w:rPr>
        <w:instrText xml:space="preserve"> ADDIN EN.REFLIST </w:instrText>
      </w:r>
      <w:r w:rsidRPr="004A0CF8">
        <w:rPr>
          <w:rFonts w:ascii="Times New Roman" w:hAnsi="Times New Roman"/>
          <w:b/>
          <w:sz w:val="24"/>
          <w:szCs w:val="24"/>
        </w:rPr>
        <w:fldChar w:fldCharType="separate"/>
      </w:r>
      <w:r w:rsidRPr="004A0CF8">
        <w:rPr>
          <w:rFonts w:ascii="Times New Roman" w:hAnsi="Times New Roman"/>
          <w:noProof/>
          <w:sz w:val="24"/>
          <w:szCs w:val="24"/>
        </w:rPr>
        <w:t>1.</w:t>
      </w:r>
      <w:r w:rsidRPr="004A0CF8">
        <w:rPr>
          <w:rFonts w:ascii="Times New Roman" w:hAnsi="Times New Roman"/>
          <w:noProof/>
          <w:sz w:val="24"/>
          <w:szCs w:val="24"/>
        </w:rPr>
        <w:tab/>
        <w:t xml:space="preserve">National Resident Matching Program, Results and Data: 2014 Main Residency Match. 2014; </w:t>
      </w:r>
      <w:hyperlink r:id="rId6" w:history="1">
        <w:r w:rsidRPr="004A0CF8">
          <w:rPr>
            <w:rStyle w:val="Hyperlink"/>
            <w:rFonts w:ascii="Times New Roman" w:hAnsi="Times New Roman"/>
            <w:noProof/>
            <w:sz w:val="24"/>
            <w:szCs w:val="24"/>
          </w:rPr>
          <w:t>http://www.nrmp.org/wp-content/uploads/2014/04/Main-Match-Results-and-Data-2014.pdf</w:t>
        </w:r>
      </w:hyperlink>
      <w:r w:rsidRPr="004A0CF8">
        <w:rPr>
          <w:rFonts w:ascii="Times New Roman" w:hAnsi="Times New Roman"/>
          <w:noProof/>
          <w:sz w:val="24"/>
          <w:szCs w:val="24"/>
        </w:rPr>
        <w:t>.</w:t>
      </w:r>
    </w:p>
    <w:p w14:paraId="3A10964D" w14:textId="1DAC60E8" w:rsidR="00C158EE" w:rsidRPr="004A0CF8" w:rsidRDefault="00F52B77" w:rsidP="00415E35">
      <w:pPr>
        <w:spacing w:after="0" w:line="480" w:lineRule="auto"/>
        <w:rPr>
          <w:rFonts w:ascii="Times New Roman" w:hAnsi="Times New Roman"/>
          <w:b/>
          <w:sz w:val="24"/>
          <w:szCs w:val="24"/>
        </w:rPr>
      </w:pPr>
      <w:r w:rsidRPr="004A0CF8">
        <w:rPr>
          <w:rFonts w:ascii="Times New Roman" w:hAnsi="Times New Roman"/>
          <w:b/>
          <w:sz w:val="24"/>
          <w:szCs w:val="24"/>
        </w:rPr>
        <w:fldChar w:fldCharType="end"/>
      </w:r>
    </w:p>
    <w:sectPr w:rsidR="00C158EE" w:rsidRPr="004A0CF8" w:rsidSect="0041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8A1B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47B"/>
    <w:multiLevelType w:val="hybridMultilevel"/>
    <w:tmpl w:val="992E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93EEE"/>
    <w:multiLevelType w:val="hybridMultilevel"/>
    <w:tmpl w:val="84F407BE"/>
    <w:lvl w:ilvl="0" w:tplc="0409000F">
      <w:start w:val="1"/>
      <w:numFmt w:val="decimal"/>
      <w:lvlText w:val="%1."/>
      <w:lvlJc w:val="left"/>
      <w:pPr>
        <w:ind w:left="403" w:hanging="360"/>
      </w:pPr>
      <w:rPr>
        <w:rFonts w:hint="default"/>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637841DE"/>
    <w:multiLevelType w:val="hybridMultilevel"/>
    <w:tmpl w:val="4A2601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v22zxfy5wexdexw2oxrt550a2az0rpv5te&quot;&gt;Ken Moran EndNote Library&lt;record-ids&gt;&lt;item&gt;70&lt;/item&gt;&lt;/record-ids&gt;&lt;/item&gt;&lt;/Libraries&gt;"/>
  </w:docVars>
  <w:rsids>
    <w:rsidRoot w:val="005254CE"/>
    <w:rsid w:val="00013564"/>
    <w:rsid w:val="00095CBF"/>
    <w:rsid w:val="001038E3"/>
    <w:rsid w:val="00150573"/>
    <w:rsid w:val="00177E19"/>
    <w:rsid w:val="00254E40"/>
    <w:rsid w:val="002642F8"/>
    <w:rsid w:val="0038117D"/>
    <w:rsid w:val="003A4F2E"/>
    <w:rsid w:val="003F35CC"/>
    <w:rsid w:val="003F5998"/>
    <w:rsid w:val="00415E35"/>
    <w:rsid w:val="0045504C"/>
    <w:rsid w:val="004A0CF8"/>
    <w:rsid w:val="004E0047"/>
    <w:rsid w:val="005254CE"/>
    <w:rsid w:val="00692184"/>
    <w:rsid w:val="00703DC9"/>
    <w:rsid w:val="007C135A"/>
    <w:rsid w:val="007D2186"/>
    <w:rsid w:val="00844561"/>
    <w:rsid w:val="008C1FF2"/>
    <w:rsid w:val="008E5F61"/>
    <w:rsid w:val="00902E19"/>
    <w:rsid w:val="00985AE1"/>
    <w:rsid w:val="00B4044F"/>
    <w:rsid w:val="00B8425F"/>
    <w:rsid w:val="00C158EE"/>
    <w:rsid w:val="00D26A41"/>
    <w:rsid w:val="00DD27CB"/>
    <w:rsid w:val="00E721FC"/>
    <w:rsid w:val="00E86E29"/>
    <w:rsid w:val="00F33626"/>
    <w:rsid w:val="00F5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35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C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CE"/>
    <w:pPr>
      <w:ind w:left="720"/>
      <w:contextualSpacing/>
    </w:pPr>
  </w:style>
  <w:style w:type="character" w:styleId="CommentReference">
    <w:name w:val="annotation reference"/>
    <w:basedOn w:val="DefaultParagraphFont"/>
    <w:uiPriority w:val="99"/>
    <w:semiHidden/>
    <w:unhideWhenUsed/>
    <w:rsid w:val="005254CE"/>
    <w:rPr>
      <w:sz w:val="18"/>
      <w:szCs w:val="18"/>
    </w:rPr>
  </w:style>
  <w:style w:type="paragraph" w:styleId="CommentText">
    <w:name w:val="annotation text"/>
    <w:basedOn w:val="Normal"/>
    <w:link w:val="CommentTextChar"/>
    <w:uiPriority w:val="99"/>
    <w:semiHidden/>
    <w:unhideWhenUsed/>
    <w:rsid w:val="005254CE"/>
    <w:pPr>
      <w:spacing w:line="240" w:lineRule="auto"/>
    </w:pPr>
    <w:rPr>
      <w:sz w:val="24"/>
      <w:szCs w:val="24"/>
    </w:rPr>
  </w:style>
  <w:style w:type="character" w:customStyle="1" w:styleId="CommentTextChar">
    <w:name w:val="Comment Text Char"/>
    <w:basedOn w:val="DefaultParagraphFont"/>
    <w:link w:val="CommentText"/>
    <w:uiPriority w:val="99"/>
    <w:semiHidden/>
    <w:rsid w:val="005254CE"/>
    <w:rPr>
      <w:rFonts w:ascii="Calibri" w:eastAsia="Calibri" w:hAnsi="Calibri" w:cs="Times New Roman"/>
    </w:rPr>
  </w:style>
  <w:style w:type="paragraph" w:styleId="Revision">
    <w:name w:val="Revision"/>
    <w:hidden/>
    <w:uiPriority w:val="99"/>
    <w:semiHidden/>
    <w:rsid w:val="0038117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81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17D"/>
    <w:rPr>
      <w:rFonts w:ascii="Lucida Grande" w:eastAsia="Calibri" w:hAnsi="Lucida Grande" w:cs="Lucida Grande"/>
      <w:sz w:val="18"/>
      <w:szCs w:val="18"/>
    </w:rPr>
  </w:style>
  <w:style w:type="paragraph" w:customStyle="1" w:styleId="EndNoteBibliographyTitle">
    <w:name w:val="EndNote Bibliography Title"/>
    <w:basedOn w:val="Normal"/>
    <w:rsid w:val="00985AE1"/>
    <w:pPr>
      <w:spacing w:after="0"/>
      <w:jc w:val="center"/>
    </w:pPr>
  </w:style>
  <w:style w:type="paragraph" w:customStyle="1" w:styleId="EndNoteBibliography">
    <w:name w:val="EndNote Bibliography"/>
    <w:basedOn w:val="Normal"/>
    <w:rsid w:val="00985AE1"/>
    <w:pPr>
      <w:spacing w:line="240" w:lineRule="auto"/>
    </w:pPr>
  </w:style>
  <w:style w:type="character" w:styleId="Hyperlink">
    <w:name w:val="Hyperlink"/>
    <w:basedOn w:val="DefaultParagraphFont"/>
    <w:uiPriority w:val="99"/>
    <w:unhideWhenUsed/>
    <w:rsid w:val="00985AE1"/>
    <w:rPr>
      <w:color w:val="0000FF" w:themeColor="hyperlink"/>
      <w:u w:val="single"/>
    </w:rPr>
  </w:style>
  <w:style w:type="character" w:styleId="FollowedHyperlink">
    <w:name w:val="FollowedHyperlink"/>
    <w:basedOn w:val="DefaultParagraphFont"/>
    <w:uiPriority w:val="99"/>
    <w:semiHidden/>
    <w:unhideWhenUsed/>
    <w:rsid w:val="0084456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4044F"/>
    <w:rPr>
      <w:b/>
      <w:bCs/>
      <w:sz w:val="20"/>
      <w:szCs w:val="20"/>
    </w:rPr>
  </w:style>
  <w:style w:type="character" w:customStyle="1" w:styleId="CommentSubjectChar">
    <w:name w:val="Comment Subject Char"/>
    <w:basedOn w:val="CommentTextChar"/>
    <w:link w:val="CommentSubject"/>
    <w:uiPriority w:val="99"/>
    <w:semiHidden/>
    <w:rsid w:val="00B4044F"/>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C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CE"/>
    <w:pPr>
      <w:ind w:left="720"/>
      <w:contextualSpacing/>
    </w:pPr>
  </w:style>
  <w:style w:type="character" w:styleId="CommentReference">
    <w:name w:val="annotation reference"/>
    <w:basedOn w:val="DefaultParagraphFont"/>
    <w:uiPriority w:val="99"/>
    <w:semiHidden/>
    <w:unhideWhenUsed/>
    <w:rsid w:val="005254CE"/>
    <w:rPr>
      <w:sz w:val="18"/>
      <w:szCs w:val="18"/>
    </w:rPr>
  </w:style>
  <w:style w:type="paragraph" w:styleId="CommentText">
    <w:name w:val="annotation text"/>
    <w:basedOn w:val="Normal"/>
    <w:link w:val="CommentTextChar"/>
    <w:uiPriority w:val="99"/>
    <w:semiHidden/>
    <w:unhideWhenUsed/>
    <w:rsid w:val="005254CE"/>
    <w:pPr>
      <w:spacing w:line="240" w:lineRule="auto"/>
    </w:pPr>
    <w:rPr>
      <w:sz w:val="24"/>
      <w:szCs w:val="24"/>
    </w:rPr>
  </w:style>
  <w:style w:type="character" w:customStyle="1" w:styleId="CommentTextChar">
    <w:name w:val="Comment Text Char"/>
    <w:basedOn w:val="DefaultParagraphFont"/>
    <w:link w:val="CommentText"/>
    <w:uiPriority w:val="99"/>
    <w:semiHidden/>
    <w:rsid w:val="005254CE"/>
    <w:rPr>
      <w:rFonts w:ascii="Calibri" w:eastAsia="Calibri" w:hAnsi="Calibri" w:cs="Times New Roman"/>
    </w:rPr>
  </w:style>
  <w:style w:type="paragraph" w:styleId="Revision">
    <w:name w:val="Revision"/>
    <w:hidden/>
    <w:uiPriority w:val="99"/>
    <w:semiHidden/>
    <w:rsid w:val="0038117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81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17D"/>
    <w:rPr>
      <w:rFonts w:ascii="Lucida Grande" w:eastAsia="Calibri" w:hAnsi="Lucida Grande" w:cs="Lucida Grande"/>
      <w:sz w:val="18"/>
      <w:szCs w:val="18"/>
    </w:rPr>
  </w:style>
  <w:style w:type="paragraph" w:customStyle="1" w:styleId="EndNoteBibliographyTitle">
    <w:name w:val="EndNote Bibliography Title"/>
    <w:basedOn w:val="Normal"/>
    <w:rsid w:val="00985AE1"/>
    <w:pPr>
      <w:spacing w:after="0"/>
      <w:jc w:val="center"/>
    </w:pPr>
  </w:style>
  <w:style w:type="paragraph" w:customStyle="1" w:styleId="EndNoteBibliography">
    <w:name w:val="EndNote Bibliography"/>
    <w:basedOn w:val="Normal"/>
    <w:rsid w:val="00985AE1"/>
    <w:pPr>
      <w:spacing w:line="240" w:lineRule="auto"/>
    </w:pPr>
  </w:style>
  <w:style w:type="character" w:styleId="Hyperlink">
    <w:name w:val="Hyperlink"/>
    <w:basedOn w:val="DefaultParagraphFont"/>
    <w:uiPriority w:val="99"/>
    <w:unhideWhenUsed/>
    <w:rsid w:val="00985AE1"/>
    <w:rPr>
      <w:color w:val="0000FF" w:themeColor="hyperlink"/>
      <w:u w:val="single"/>
    </w:rPr>
  </w:style>
  <w:style w:type="character" w:styleId="FollowedHyperlink">
    <w:name w:val="FollowedHyperlink"/>
    <w:basedOn w:val="DefaultParagraphFont"/>
    <w:uiPriority w:val="99"/>
    <w:semiHidden/>
    <w:unhideWhenUsed/>
    <w:rsid w:val="0084456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4044F"/>
    <w:rPr>
      <w:b/>
      <w:bCs/>
      <w:sz w:val="20"/>
      <w:szCs w:val="20"/>
    </w:rPr>
  </w:style>
  <w:style w:type="character" w:customStyle="1" w:styleId="CommentSubjectChar">
    <w:name w:val="Comment Subject Char"/>
    <w:basedOn w:val="CommentTextChar"/>
    <w:link w:val="CommentSubject"/>
    <w:uiPriority w:val="99"/>
    <w:semiHidden/>
    <w:rsid w:val="00B404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rmp.org/wp-content/uploads/2014/04/Main-Match-Results-and-Data-2014.pdf"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1611</Words>
  <Characters>9189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Moran</dc:creator>
  <cp:lastModifiedBy>Ken Moran</cp:lastModifiedBy>
  <cp:revision>3</cp:revision>
  <dcterms:created xsi:type="dcterms:W3CDTF">2019-01-10T20:47:00Z</dcterms:created>
  <dcterms:modified xsi:type="dcterms:W3CDTF">2019-01-14T21:46:00Z</dcterms:modified>
</cp:coreProperties>
</file>