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C8A1" w14:textId="6BDFDE19" w:rsidR="005A5C19" w:rsidRPr="0082360C" w:rsidRDefault="00875CC3">
      <w:pPr>
        <w:rPr>
          <w:b/>
        </w:rPr>
      </w:pPr>
      <w:r>
        <w:rPr>
          <w:b/>
        </w:rPr>
        <w:t>Supplemental Box:</w:t>
      </w:r>
      <w:bookmarkStart w:id="0" w:name="_GoBack"/>
      <w:bookmarkEnd w:id="0"/>
    </w:p>
    <w:p w14:paraId="2E7BB7FC" w14:textId="77777777" w:rsidR="00C22DDB" w:rsidRDefault="00C22DDB">
      <w:r>
        <w:t xml:space="preserve">Level of Quality of Evidence: Defined by the </w:t>
      </w:r>
      <w:r w:rsidRPr="00C22DDB">
        <w:t>American College of Cardiology (ACC) and the American Heart Association (AHA)</w:t>
      </w:r>
      <w:r>
        <w:t xml:space="preserve"> Clinical Practice Guideline Recommendation Classification System</w:t>
      </w:r>
    </w:p>
    <w:p w14:paraId="5B4DFCD0" w14:textId="77777777" w:rsidR="00C22DDB" w:rsidRDefault="00C22DDB">
      <w:r>
        <w:t>Level A</w:t>
      </w:r>
    </w:p>
    <w:p w14:paraId="59E88F3A" w14:textId="77777777" w:rsidR="00C22DDB" w:rsidRDefault="00C22DDB" w:rsidP="00C22DDB">
      <w:pPr>
        <w:ind w:left="720"/>
      </w:pPr>
      <w:r>
        <w:t>High-quality evidence from &gt;1 randomized controlled trial; Meta-analysis of high-quality randomized controlled trials or ≥1 randomized controlled trial by registry studies</w:t>
      </w:r>
    </w:p>
    <w:p w14:paraId="49CB91D7" w14:textId="77777777" w:rsidR="00C22DDB" w:rsidRDefault="00C22DDB" w:rsidP="00C22DDB">
      <w:r>
        <w:t>Level B-R</w:t>
      </w:r>
    </w:p>
    <w:p w14:paraId="21A6C2EB" w14:textId="77777777" w:rsidR="00C22DDB" w:rsidRDefault="00C22DDB" w:rsidP="00C22DDB">
      <w:pPr>
        <w:ind w:left="720"/>
      </w:pPr>
      <w:r>
        <w:t>Moderate quality evidence with 1 randomized controlled trial or meta-analysis of moderate-quality randomized controlled trials</w:t>
      </w:r>
    </w:p>
    <w:p w14:paraId="159074BC" w14:textId="77777777" w:rsidR="00C22DDB" w:rsidRDefault="00C22DDB" w:rsidP="00C22DDB">
      <w:r>
        <w:t>Level B-NR</w:t>
      </w:r>
    </w:p>
    <w:p w14:paraId="61DB0F16" w14:textId="77777777" w:rsidR="00C22DDB" w:rsidRDefault="00C22DDB" w:rsidP="00C22DDB">
      <w:pPr>
        <w:ind w:left="720"/>
      </w:pPr>
      <w:r>
        <w:t>Moderate-quality evidence from ≥ 1 well-designed, well-executed nonrandomized studies, observational or registry studies</w:t>
      </w:r>
    </w:p>
    <w:p w14:paraId="2BDEA113" w14:textId="77777777" w:rsidR="00C22DDB" w:rsidRDefault="00C22DDB" w:rsidP="00C22DDB">
      <w:r>
        <w:t>Level C-LD</w:t>
      </w:r>
    </w:p>
    <w:p w14:paraId="16D626D4" w14:textId="77777777" w:rsidR="00C22DDB" w:rsidRDefault="00C22DDB" w:rsidP="00C22DDB">
      <w:pPr>
        <w:ind w:left="720"/>
      </w:pPr>
      <w:r>
        <w:t>Randomize or nonrandomized observational or registry studies with limitations in design or execution; Meta-analysis of such studies; Physiological or mechanistic human subject studies</w:t>
      </w:r>
    </w:p>
    <w:p w14:paraId="309C4D16" w14:textId="77777777" w:rsidR="00C22DDB" w:rsidRDefault="00C22DDB" w:rsidP="00C22DDB">
      <w:r>
        <w:t>Level C-EO</w:t>
      </w:r>
    </w:p>
    <w:p w14:paraId="77461610" w14:textId="77777777" w:rsidR="00C22DDB" w:rsidRDefault="00C22DDB" w:rsidP="00C22DDB">
      <w:r>
        <w:tab/>
        <w:t>Consensus of expert opinions based on clinical expertise</w:t>
      </w:r>
    </w:p>
    <w:p w14:paraId="56C9522E" w14:textId="77777777" w:rsidR="00C22DDB" w:rsidRDefault="00C22DDB" w:rsidP="00C22D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375E8" wp14:editId="5ADF294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6482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C57F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3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" strokecolor="#4579b8 [3044]"/>
            </w:pict>
          </mc:Fallback>
        </mc:AlternateContent>
      </w:r>
    </w:p>
    <w:p w14:paraId="04629DFC" w14:textId="77777777" w:rsidR="00C22DDB" w:rsidRDefault="00C22DDB" w:rsidP="00C22DDB">
      <w:r>
        <w:t xml:space="preserve">Modified from: </w:t>
      </w:r>
      <w:r w:rsidRPr="00C22DDB">
        <w:t xml:space="preserve">Halperin JL, Levine GN, Al-Khatib SM, </w:t>
      </w:r>
      <w:proofErr w:type="spellStart"/>
      <w:r w:rsidRPr="00C22DDB">
        <w:t>Birtcher</w:t>
      </w:r>
      <w:proofErr w:type="spellEnd"/>
      <w:r w:rsidRPr="00C22DDB">
        <w:t xml:space="preserve"> KK, Bozkurt B, </w:t>
      </w:r>
      <w:proofErr w:type="spellStart"/>
      <w:r w:rsidRPr="00C22DDB">
        <w:t>Brindis</w:t>
      </w:r>
      <w:proofErr w:type="spellEnd"/>
      <w:r w:rsidRPr="00C22DDB">
        <w:t xml:space="preserve"> RG, </w:t>
      </w:r>
      <w:proofErr w:type="spellStart"/>
      <w:r w:rsidRPr="00C22DDB">
        <w:t>Cigarroa</w:t>
      </w:r>
      <w:proofErr w:type="spellEnd"/>
      <w:r w:rsidRPr="00C22DDB">
        <w:t xml:space="preserve"> JE, Curtis LH, Fleisher LA, Gentile F, </w:t>
      </w:r>
      <w:proofErr w:type="spellStart"/>
      <w:r w:rsidRPr="00C22DDB">
        <w:t>Gidding</w:t>
      </w:r>
      <w:proofErr w:type="spellEnd"/>
      <w:r w:rsidRPr="00C22DDB">
        <w:t xml:space="preserve"> S, </w:t>
      </w:r>
      <w:proofErr w:type="spellStart"/>
      <w:r w:rsidRPr="00C22DDB">
        <w:t>Hlatky</w:t>
      </w:r>
      <w:proofErr w:type="spellEnd"/>
      <w:r w:rsidRPr="00C22DDB">
        <w:t xml:space="preserve"> MA, </w:t>
      </w:r>
      <w:proofErr w:type="spellStart"/>
      <w:r w:rsidRPr="00C22DDB">
        <w:t>Ikonomidis</w:t>
      </w:r>
      <w:proofErr w:type="spellEnd"/>
      <w:r w:rsidRPr="00C22DDB">
        <w:t xml:space="preserve"> J, </w:t>
      </w:r>
      <w:proofErr w:type="spellStart"/>
      <w:r w:rsidRPr="00C22DDB">
        <w:t>Joglar</w:t>
      </w:r>
      <w:proofErr w:type="spellEnd"/>
      <w:r w:rsidRPr="00C22DDB">
        <w:t xml:space="preserve"> J, Pressler SJ, </w:t>
      </w:r>
      <w:proofErr w:type="spellStart"/>
      <w:r w:rsidRPr="00C22DDB">
        <w:t>Wijeysundera</w:t>
      </w:r>
      <w:proofErr w:type="spellEnd"/>
      <w:r w:rsidRPr="00C22DDB">
        <w:t xml:space="preserve"> DN. Further evolution of the ACC/AHA clinical practice guideline recommendation classification system: a report of the American College of Cardiology/American Heart Association Task Force on Clinical Practice Guidelines. Circulation. </w:t>
      </w:r>
      <w:proofErr w:type="gramStart"/>
      <w:r w:rsidRPr="00C22DDB">
        <w:t>2016;133:1426</w:t>
      </w:r>
      <w:proofErr w:type="gramEnd"/>
      <w:r w:rsidRPr="00C22DDB">
        <w:t xml:space="preserve">-1428. </w:t>
      </w:r>
    </w:p>
    <w:sectPr w:rsidR="00C2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DB"/>
    <w:rsid w:val="0001398A"/>
    <w:rsid w:val="00033B5C"/>
    <w:rsid w:val="00167C68"/>
    <w:rsid w:val="0082360C"/>
    <w:rsid w:val="00875CC3"/>
    <w:rsid w:val="00C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2058"/>
  <w15:chartTrackingRefBased/>
  <w15:docId w15:val="{C1C0C758-638F-4FB1-9AB3-C06E6D3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Bauchat, Jeanette Renee</dc:creator>
  <cp:keywords/>
  <dc:description/>
  <cp:lastModifiedBy>Jeanette Bauchat</cp:lastModifiedBy>
  <cp:revision>3</cp:revision>
  <dcterms:created xsi:type="dcterms:W3CDTF">2019-02-18T16:03:00Z</dcterms:created>
  <dcterms:modified xsi:type="dcterms:W3CDTF">2019-03-03T20:59:00Z</dcterms:modified>
</cp:coreProperties>
</file>