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CA477" w14:textId="77777777" w:rsidR="00AB0B85" w:rsidRPr="00A80C40" w:rsidRDefault="00AB0B85" w:rsidP="00AB0B85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r w:rsidRPr="00A80C40">
        <w:rPr>
          <w:rFonts w:ascii="Arial" w:hAnsi="Arial" w:cs="Arial"/>
          <w:b/>
          <w:sz w:val="24"/>
          <w:szCs w:val="24"/>
        </w:rPr>
        <w:t>Appendix 4: Sample Respiratory Monitoring Order Set in Accordance with Society for Obstetric Anesthesia and Perinatology 2018 Respiratory Monitoring Guidelines</w:t>
      </w:r>
    </w:p>
    <w:p w14:paraId="64FE4BFC" w14:textId="77777777" w:rsidR="00AB0B85" w:rsidRPr="00A80C40" w:rsidRDefault="00AB0B85" w:rsidP="00AB0B85">
      <w:pPr>
        <w:rPr>
          <w:rFonts w:ascii="Arial" w:hAnsi="Arial" w:cs="Arial"/>
          <w:sz w:val="24"/>
          <w:szCs w:val="24"/>
        </w:rPr>
      </w:pPr>
    </w:p>
    <w:p w14:paraId="0AB5EBD3" w14:textId="2FC08109" w:rsidR="00AB0B85" w:rsidRPr="00A80C40" w:rsidRDefault="00AB0B85" w:rsidP="00AB0B85">
      <w:pPr>
        <w:rPr>
          <w:rFonts w:ascii="Arial" w:hAnsi="Arial" w:cs="Arial"/>
          <w:sz w:val="24"/>
          <w:szCs w:val="24"/>
        </w:rPr>
      </w:pPr>
      <w:r w:rsidRPr="00A80C40">
        <w:rPr>
          <w:rFonts w:ascii="Arial" w:hAnsi="Arial" w:cs="Arial"/>
          <w:sz w:val="24"/>
          <w:szCs w:val="24"/>
        </w:rPr>
        <w:t>Vital Signs:</w:t>
      </w:r>
    </w:p>
    <w:p w14:paraId="5ABB88D2" w14:textId="058731F4" w:rsidR="0080212A" w:rsidRPr="00A80C40" w:rsidRDefault="0080212A" w:rsidP="008021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0C40">
        <w:rPr>
          <w:rFonts w:ascii="Arial" w:hAnsi="Arial" w:cs="Arial"/>
          <w:sz w:val="24"/>
          <w:szCs w:val="24"/>
        </w:rPr>
        <w:t>If patient is identified as low-risk for respiratory depression per checklist</w:t>
      </w:r>
      <w:r w:rsidR="00097DE3" w:rsidRPr="00A80C40">
        <w:rPr>
          <w:rFonts w:ascii="Arial" w:hAnsi="Arial" w:cs="Arial"/>
          <w:sz w:val="24"/>
          <w:szCs w:val="24"/>
        </w:rPr>
        <w:t xml:space="preserve"> screening</w:t>
      </w:r>
      <w:r w:rsidRPr="00A80C40">
        <w:rPr>
          <w:rFonts w:ascii="Arial" w:hAnsi="Arial" w:cs="Arial"/>
          <w:sz w:val="24"/>
          <w:szCs w:val="24"/>
        </w:rPr>
        <w:t xml:space="preserve">, received </w:t>
      </w:r>
      <w:proofErr w:type="spellStart"/>
      <w:r w:rsidRPr="00A80C40">
        <w:rPr>
          <w:rFonts w:ascii="Arial" w:hAnsi="Arial" w:cs="Arial"/>
          <w:sz w:val="24"/>
          <w:szCs w:val="24"/>
        </w:rPr>
        <w:t>ultra low</w:t>
      </w:r>
      <w:proofErr w:type="spellEnd"/>
      <w:r w:rsidRPr="00A80C40">
        <w:rPr>
          <w:rFonts w:ascii="Arial" w:hAnsi="Arial" w:cs="Arial"/>
          <w:sz w:val="24"/>
          <w:szCs w:val="24"/>
        </w:rPr>
        <w:t xml:space="preserve">-dose neuraxial morphine (i.e., intrathecal ≤0.05mg or epidural ≤1mg) with no perioperative risk factors for respiratory depression.  </w:t>
      </w:r>
    </w:p>
    <w:p w14:paraId="072313EF" w14:textId="3B3FCE18" w:rsidR="0080212A" w:rsidRPr="00A80C40" w:rsidRDefault="0080212A" w:rsidP="0080212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80C40">
        <w:rPr>
          <w:rFonts w:ascii="Arial" w:hAnsi="Arial" w:cs="Arial"/>
          <w:sz w:val="24"/>
          <w:szCs w:val="24"/>
        </w:rPr>
        <w:t>No additional postoperative respiratory monitoring required, routine postoperative monitoring per institutional guidelines</w:t>
      </w:r>
    </w:p>
    <w:p w14:paraId="0024B900" w14:textId="77777777" w:rsidR="00AB0B85" w:rsidRPr="00A80C40" w:rsidRDefault="00AB0B85" w:rsidP="00AB0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" w:name="_Hlk512801060"/>
      <w:r w:rsidRPr="00A80C40">
        <w:rPr>
          <w:rFonts w:ascii="Arial" w:hAnsi="Arial" w:cs="Arial"/>
          <w:sz w:val="24"/>
          <w:szCs w:val="24"/>
        </w:rPr>
        <w:t xml:space="preserve">If patient is identified as low-risk for respiratory depression per checklist, received low-dose neuraxial morphine (i.e., intrathecal &gt;0.05-0.15mg or epidural &gt;1-3mg) with no perioperative risk factors for respiratory depression.  </w:t>
      </w:r>
    </w:p>
    <w:p w14:paraId="1BD9E315" w14:textId="29D54030" w:rsidR="00AB0B85" w:rsidRPr="00A80C40" w:rsidRDefault="00AB0B85" w:rsidP="00AB0B8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80C40">
        <w:rPr>
          <w:rFonts w:ascii="Arial" w:hAnsi="Arial" w:cs="Arial"/>
          <w:sz w:val="24"/>
          <w:szCs w:val="24"/>
        </w:rPr>
        <w:t xml:space="preserve">Respiratory rate monitoring every 2h for 12h after </w:t>
      </w:r>
      <w:r w:rsidR="0080212A" w:rsidRPr="00A80C40">
        <w:rPr>
          <w:rFonts w:ascii="Arial" w:hAnsi="Arial" w:cs="Arial"/>
          <w:sz w:val="24"/>
          <w:szCs w:val="24"/>
        </w:rPr>
        <w:t>neuraxial morphine administration</w:t>
      </w:r>
    </w:p>
    <w:bookmarkEnd w:id="1"/>
    <w:p w14:paraId="10E96B4F" w14:textId="19E81768" w:rsidR="00AB0B85" w:rsidRPr="00A80C40" w:rsidRDefault="00AB0B85" w:rsidP="0080212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80C40">
        <w:rPr>
          <w:rFonts w:ascii="Arial" w:hAnsi="Arial" w:cs="Arial"/>
          <w:sz w:val="24"/>
          <w:szCs w:val="24"/>
        </w:rPr>
        <w:t xml:space="preserve">Sedation score every 2h for 12h </w:t>
      </w:r>
      <w:r w:rsidR="0080212A" w:rsidRPr="00A80C40">
        <w:rPr>
          <w:rFonts w:ascii="Arial" w:hAnsi="Arial" w:cs="Arial"/>
          <w:sz w:val="24"/>
          <w:szCs w:val="24"/>
        </w:rPr>
        <w:t>after neuraxial morphine administration</w:t>
      </w:r>
    </w:p>
    <w:p w14:paraId="65C66CEB" w14:textId="77777777" w:rsidR="00AB0B85" w:rsidRPr="00A80C40" w:rsidRDefault="00AB0B85" w:rsidP="00AB0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0C40">
        <w:rPr>
          <w:rFonts w:ascii="Arial" w:hAnsi="Arial" w:cs="Arial"/>
          <w:sz w:val="24"/>
          <w:szCs w:val="24"/>
        </w:rPr>
        <w:t>If patient identified as high-risk for respiratory depression per checklist, received high neuraxial morphine dosing (i.e., intrathecal &gt;0.15mg or epidural &gt;3mg), or if prescribed concomitant sedating medications (e.g., benzodiazepines, sleeping aids, intravenous opioids, magnesium administration) (</w:t>
      </w:r>
      <w:r w:rsidRPr="00A80C40">
        <w:rPr>
          <w:rFonts w:ascii="Arial" w:hAnsi="Arial" w:cs="Arial"/>
          <w:i/>
          <w:sz w:val="24"/>
          <w:szCs w:val="24"/>
        </w:rPr>
        <w:t>mark all indicated monitoring as applicable</w:t>
      </w:r>
      <w:r w:rsidRPr="00A80C40">
        <w:rPr>
          <w:rFonts w:ascii="Arial" w:hAnsi="Arial" w:cs="Arial"/>
          <w:sz w:val="24"/>
          <w:szCs w:val="24"/>
        </w:rPr>
        <w:t>)</w:t>
      </w:r>
    </w:p>
    <w:p w14:paraId="084D6E8F" w14:textId="77777777" w:rsidR="00AB0B85" w:rsidRPr="00A80C40" w:rsidRDefault="00AB0B85" w:rsidP="00AB0B8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80C40">
        <w:rPr>
          <w:rFonts w:ascii="Arial" w:hAnsi="Arial" w:cs="Arial"/>
          <w:sz w:val="24"/>
          <w:szCs w:val="24"/>
        </w:rPr>
        <w:t>Respiratory rate Q1h for 12h and Q2h for 12-24 h as per ASA guidelines</w:t>
      </w:r>
    </w:p>
    <w:p w14:paraId="1D9708BE" w14:textId="12974941" w:rsidR="00AB0B85" w:rsidRPr="00A80C40" w:rsidRDefault="00AB0B85" w:rsidP="00AB0B8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80C40">
        <w:rPr>
          <w:rFonts w:ascii="Arial" w:hAnsi="Arial" w:cs="Arial"/>
          <w:sz w:val="24"/>
          <w:szCs w:val="24"/>
        </w:rPr>
        <w:t>Sedation score Q1h for 12h and Q2h for 12-24 h</w:t>
      </w:r>
      <w:r w:rsidR="0080212A" w:rsidRPr="00A80C40">
        <w:rPr>
          <w:rFonts w:ascii="Arial" w:hAnsi="Arial" w:cs="Arial"/>
          <w:sz w:val="24"/>
          <w:szCs w:val="24"/>
        </w:rPr>
        <w:t xml:space="preserve"> as per ASA guidelines</w:t>
      </w:r>
    </w:p>
    <w:p w14:paraId="46371B9E" w14:textId="77777777" w:rsidR="00AB0B85" w:rsidRPr="00A80C40" w:rsidRDefault="00AB0B85" w:rsidP="00AB0B8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80C40">
        <w:rPr>
          <w:rFonts w:ascii="Arial" w:hAnsi="Arial" w:cs="Arial"/>
          <w:sz w:val="24"/>
          <w:szCs w:val="24"/>
        </w:rPr>
        <w:t>Pulse oximetry (Select frequency: continuous or continual intermittent q1h for 12-24h)</w:t>
      </w:r>
    </w:p>
    <w:p w14:paraId="4B2B57E3" w14:textId="77777777" w:rsidR="00AB0B85" w:rsidRPr="00A80C40" w:rsidRDefault="00AB0B85" w:rsidP="00AB0B8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80C40">
        <w:rPr>
          <w:rFonts w:ascii="Arial" w:hAnsi="Arial" w:cs="Arial"/>
          <w:sz w:val="24"/>
          <w:szCs w:val="24"/>
        </w:rPr>
        <w:t>Capnography (Select frequency: continuous or continual intermittent q1h for 12-24h)</w:t>
      </w:r>
    </w:p>
    <w:p w14:paraId="58D770FC" w14:textId="77777777" w:rsidR="00AB0B85" w:rsidRPr="00A80C40" w:rsidRDefault="00AB0B85" w:rsidP="00AB0B85">
      <w:pPr>
        <w:spacing w:after="0"/>
        <w:rPr>
          <w:rFonts w:ascii="Arial" w:hAnsi="Arial" w:cs="Arial"/>
          <w:sz w:val="24"/>
          <w:szCs w:val="24"/>
        </w:rPr>
      </w:pPr>
    </w:p>
    <w:p w14:paraId="5C16655D" w14:textId="77777777" w:rsidR="00AB0B85" w:rsidRPr="00A80C40" w:rsidRDefault="00AB0B85" w:rsidP="00AB0B85">
      <w:pPr>
        <w:rPr>
          <w:rFonts w:ascii="Arial" w:hAnsi="Arial" w:cs="Arial"/>
          <w:sz w:val="24"/>
          <w:szCs w:val="24"/>
        </w:rPr>
      </w:pPr>
      <w:r w:rsidRPr="00A80C40">
        <w:rPr>
          <w:rFonts w:ascii="Arial" w:hAnsi="Arial" w:cs="Arial"/>
          <w:sz w:val="24"/>
          <w:szCs w:val="24"/>
        </w:rPr>
        <w:t>Notifications:</w:t>
      </w:r>
    </w:p>
    <w:p w14:paraId="623B7740" w14:textId="77777777" w:rsidR="00AB0B85" w:rsidRPr="00A80C40" w:rsidRDefault="00AB0B85" w:rsidP="00AB0B8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0C40">
        <w:rPr>
          <w:rFonts w:ascii="Arial" w:hAnsi="Arial" w:cs="Arial"/>
          <w:sz w:val="24"/>
          <w:szCs w:val="24"/>
        </w:rPr>
        <w:t>Notify MD if: magnesium, intravenous opioids or benzodiazepines are prescribed.</w:t>
      </w:r>
    </w:p>
    <w:p w14:paraId="1E5AC39E" w14:textId="77777777" w:rsidR="00AB0B85" w:rsidRPr="00A80C40" w:rsidRDefault="00AB0B85" w:rsidP="00AB0B8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0C40">
        <w:rPr>
          <w:rFonts w:ascii="Arial" w:hAnsi="Arial" w:cs="Arial"/>
          <w:sz w:val="24"/>
          <w:szCs w:val="24"/>
        </w:rPr>
        <w:t>Call Anesthesiologist if: respiratory rate &lt;10/min or oxygen saturations &lt;92% on two occasions. Start oxygen at 10L/min via non-rebreathing mask.</w:t>
      </w:r>
    </w:p>
    <w:p w14:paraId="1B0F576C" w14:textId="77777777" w:rsidR="00AB0B85" w:rsidRPr="00A80C40" w:rsidRDefault="00AB0B85" w:rsidP="00AB0B8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0C40">
        <w:rPr>
          <w:rFonts w:ascii="Arial" w:hAnsi="Arial" w:cs="Arial"/>
          <w:sz w:val="24"/>
          <w:szCs w:val="24"/>
        </w:rPr>
        <w:t xml:space="preserve">Call Anesthesiologist or Rapid Response team STAT for respiratory rate &lt;8/min, oxygen saturations &lt;90% or excessive drowsiness. If unarousable or apneic, administer naloxone, oxygen at 10L/min via non-rebreathing mask, bag-mask ventilate as needed while MD arrives. </w:t>
      </w:r>
    </w:p>
    <w:p w14:paraId="3699879A" w14:textId="77777777" w:rsidR="00AB0B85" w:rsidRPr="00A80C40" w:rsidRDefault="00AB0B85" w:rsidP="00AB0B85">
      <w:pPr>
        <w:rPr>
          <w:rFonts w:ascii="Arial" w:hAnsi="Arial" w:cs="Arial"/>
          <w:sz w:val="24"/>
          <w:szCs w:val="24"/>
        </w:rPr>
      </w:pPr>
      <w:r w:rsidRPr="00A80C40">
        <w:rPr>
          <w:rFonts w:ascii="Arial" w:hAnsi="Arial" w:cs="Arial"/>
          <w:sz w:val="24"/>
          <w:szCs w:val="24"/>
        </w:rPr>
        <w:t>Medications:</w:t>
      </w:r>
    </w:p>
    <w:p w14:paraId="3AF3EFB8" w14:textId="19D24B2F" w:rsidR="00AB0B85" w:rsidRPr="00A80C40" w:rsidRDefault="00AB0B85" w:rsidP="00AB0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0C40">
        <w:rPr>
          <w:rFonts w:ascii="Arial" w:hAnsi="Arial" w:cs="Arial"/>
          <w:sz w:val="24"/>
          <w:szCs w:val="24"/>
        </w:rPr>
        <w:t xml:space="preserve">If prescribing magnesium sulfate, notify MD and follow high-risk patient respiratory monitoring until drug is discontinued. </w:t>
      </w:r>
    </w:p>
    <w:p w14:paraId="3B403857" w14:textId="77777777" w:rsidR="00AB0B85" w:rsidRPr="00A80C40" w:rsidRDefault="00AB0B85" w:rsidP="00AB0B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2" w:name="_Hlk512373333"/>
      <w:r w:rsidRPr="00A80C40">
        <w:rPr>
          <w:rFonts w:ascii="Arial" w:hAnsi="Arial" w:cs="Arial"/>
          <w:sz w:val="24"/>
          <w:szCs w:val="24"/>
        </w:rPr>
        <w:t xml:space="preserve">If prescribing intravenous opioids (e.g., hydromorphone/morphine/fentanyl), notify MD and follow high-risk patient respiratory monitoring until 4 hours after drug is last administered. </w:t>
      </w:r>
    </w:p>
    <w:bookmarkEnd w:id="2"/>
    <w:p w14:paraId="29BE3AEC" w14:textId="77777777" w:rsidR="00AB0B85" w:rsidRPr="00A80C40" w:rsidRDefault="00AB0B85" w:rsidP="00AB0B85">
      <w:pPr>
        <w:pStyle w:val="ListParagraph"/>
        <w:numPr>
          <w:ilvl w:val="0"/>
          <w:numId w:val="1"/>
        </w:numPr>
        <w:spacing w:after="0"/>
      </w:pPr>
      <w:r w:rsidRPr="00A80C40">
        <w:rPr>
          <w:rFonts w:ascii="Arial" w:hAnsi="Arial" w:cs="Arial"/>
          <w:sz w:val="24"/>
          <w:szCs w:val="24"/>
        </w:rPr>
        <w:t>If prescribing benzodiazepine or sleeping aids, notify MD and follow high-risk patient respiratory monitoring until 8 hours after drug is last administered.</w:t>
      </w:r>
    </w:p>
    <w:p w14:paraId="01E736FF" w14:textId="77777777" w:rsidR="00AB0B85" w:rsidRPr="00A80C40" w:rsidRDefault="00AB0B85" w:rsidP="00AB0B85">
      <w:pPr>
        <w:pStyle w:val="ListParagraph"/>
        <w:spacing w:after="0"/>
      </w:pPr>
    </w:p>
    <w:p w14:paraId="1E357E26" w14:textId="77777777" w:rsidR="00AB0B85" w:rsidRPr="00A80C40" w:rsidRDefault="00AB0B85" w:rsidP="00AB0B85">
      <w:pPr>
        <w:spacing w:after="0"/>
        <w:rPr>
          <w:rFonts w:eastAsiaTheme="minorEastAsia"/>
        </w:rPr>
      </w:pPr>
      <w:r w:rsidRPr="00A80C40">
        <w:rPr>
          <w:rFonts w:ascii="Arial" w:hAnsi="Arial" w:cs="Arial"/>
          <w:sz w:val="24"/>
          <w:szCs w:val="24"/>
        </w:rPr>
        <w:t>Abbreviations: Q, every; h, hour(s); min, q, every; minutes; STAT, immediately.</w:t>
      </w:r>
    </w:p>
    <w:p w14:paraId="0535436A" w14:textId="77777777" w:rsidR="00AB0B85" w:rsidRPr="00A80C40" w:rsidRDefault="00AB0B85" w:rsidP="00AB0B85"/>
    <w:p w14:paraId="6767E830" w14:textId="77777777" w:rsidR="00AB0B85" w:rsidRPr="00A80C40" w:rsidRDefault="00AB0B85" w:rsidP="00AB0B85"/>
    <w:bookmarkEnd w:id="0"/>
    <w:p w14:paraId="31379B19" w14:textId="77777777" w:rsidR="00C02757" w:rsidRPr="00A80C40" w:rsidRDefault="00C02757"/>
    <w:sectPr w:rsidR="00C02757" w:rsidRPr="00A80C40" w:rsidSect="00DA42A3">
      <w:endnotePr>
        <w:numFmt w:val="decimal"/>
      </w:endnotePr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97D"/>
    <w:multiLevelType w:val="hybridMultilevel"/>
    <w:tmpl w:val="E7F4F8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612574"/>
    <w:multiLevelType w:val="hybridMultilevel"/>
    <w:tmpl w:val="B8EA7F44"/>
    <w:lvl w:ilvl="0" w:tplc="0D887942">
      <w:start w:val="1"/>
      <w:numFmt w:val="bullet"/>
      <w:lvlText w:val="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A3723"/>
    <w:multiLevelType w:val="hybridMultilevel"/>
    <w:tmpl w:val="A5F2AE04"/>
    <w:lvl w:ilvl="0" w:tplc="0D8879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85"/>
    <w:rsid w:val="00097DE3"/>
    <w:rsid w:val="00742D17"/>
    <w:rsid w:val="0080212A"/>
    <w:rsid w:val="00A80C40"/>
    <w:rsid w:val="00AB0B85"/>
    <w:rsid w:val="00AD2138"/>
    <w:rsid w:val="00C0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8DA3"/>
  <w15:chartTrackingRefBased/>
  <w15:docId w15:val="{07232F3F-3968-4A26-BADF-EDD3D34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85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7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D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D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D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Bauchat</dc:creator>
  <cp:keywords/>
  <dc:description/>
  <cp:lastModifiedBy>Jeanette Bauchat</cp:lastModifiedBy>
  <cp:revision>4</cp:revision>
  <dcterms:created xsi:type="dcterms:W3CDTF">2019-01-31T14:36:00Z</dcterms:created>
  <dcterms:modified xsi:type="dcterms:W3CDTF">2019-02-01T14:58:00Z</dcterms:modified>
</cp:coreProperties>
</file>