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3F51" w14:textId="77777777" w:rsidR="00352069" w:rsidRPr="00966BDE" w:rsidRDefault="00352069" w:rsidP="00352069">
      <w:pPr>
        <w:spacing w:after="240" w:line="480" w:lineRule="auto"/>
        <w:rPr>
          <w:lang w:val="en-US"/>
        </w:rPr>
      </w:pPr>
      <w:r w:rsidRPr="00966BDE">
        <w:rPr>
          <w:b/>
          <w:lang w:val="en-US"/>
        </w:rPr>
        <w:t>Supplemental Figure 1.</w:t>
      </w:r>
      <w:r w:rsidRPr="00966BDE">
        <w:rPr>
          <w:lang w:val="en-US"/>
        </w:rPr>
        <w:t xml:space="preserve"> Flow diagram of the study.</w:t>
      </w:r>
    </w:p>
    <w:p w14:paraId="5A906E63" w14:textId="76B925F4" w:rsidR="00352069" w:rsidRDefault="00352069">
      <w:pPr>
        <w:spacing w:after="160" w:line="259" w:lineRule="auto"/>
        <w:rPr>
          <w:b/>
          <w:lang w:val="en-US"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0948029E" wp14:editId="3E950A4E">
            <wp:extent cx="6115050" cy="581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0B99" w14:textId="14ECC6B9" w:rsidR="00352069" w:rsidRDefault="00352069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463EC19E" w14:textId="42437227" w:rsidR="00352069" w:rsidRPr="00966BDE" w:rsidRDefault="00352069" w:rsidP="00352069">
      <w:pPr>
        <w:spacing w:after="240" w:line="480" w:lineRule="auto"/>
        <w:rPr>
          <w:lang w:val="en-US"/>
        </w:rPr>
      </w:pPr>
      <w:r w:rsidRPr="00966BDE">
        <w:rPr>
          <w:b/>
          <w:lang w:val="en-US"/>
        </w:rPr>
        <w:lastRenderedPageBreak/>
        <w:t>Supplemental Figure 2.</w:t>
      </w:r>
      <w:r w:rsidRPr="00966BDE">
        <w:rPr>
          <w:lang w:val="en-US"/>
        </w:rPr>
        <w:t xml:space="preserve"> Distribution of age, weight and sex in children aged between 1 to 24 months (AG1), from 24 months to 6 years (AG2) and over 6 to 11 years (AG3).</w:t>
      </w:r>
    </w:p>
    <w:p w14:paraId="6E73804A" w14:textId="5B074DE0" w:rsidR="00352069" w:rsidRDefault="00352069">
      <w:pPr>
        <w:spacing w:after="160" w:line="259" w:lineRule="auto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24F6D5E6" wp14:editId="5D1A74FF">
            <wp:extent cx="611505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39AC" w14:textId="77115194" w:rsidR="00352069" w:rsidRDefault="00352069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096B745" w14:textId="02E51EEE" w:rsidR="00352069" w:rsidRPr="00966BDE" w:rsidRDefault="00352069" w:rsidP="00352069">
      <w:pPr>
        <w:spacing w:after="240" w:line="480" w:lineRule="auto"/>
        <w:rPr>
          <w:lang w:val="en-US" w:eastAsia="en-US"/>
        </w:rPr>
      </w:pPr>
      <w:r w:rsidRPr="00966BDE">
        <w:rPr>
          <w:b/>
          <w:lang w:val="en-US"/>
        </w:rPr>
        <w:lastRenderedPageBreak/>
        <w:t>Supplemental Figure 3.</w:t>
      </w:r>
      <w:r w:rsidRPr="00966BDE">
        <w:rPr>
          <w:lang w:val="en-US"/>
        </w:rPr>
        <w:t xml:space="preserve"> Individual concentration-time curves after intranasal 2-3 µg</w:t>
      </w:r>
      <w:r w:rsidRPr="00966BDE">
        <w:rPr>
          <w:lang w:val="en-US"/>
        </w:rPr>
        <w:sym w:font="Symbol" w:char="F0D7"/>
      </w:r>
      <w:r w:rsidRPr="00966BDE">
        <w:rPr>
          <w:lang w:val="en-US"/>
        </w:rPr>
        <w:t>kg</w:t>
      </w:r>
      <w:r w:rsidRPr="00966BDE">
        <w:rPr>
          <w:vertAlign w:val="superscript"/>
          <w:lang w:val="en-US"/>
        </w:rPr>
        <w:t>-1</w:t>
      </w:r>
      <w:r w:rsidRPr="00966BDE">
        <w:rPr>
          <w:lang w:val="en-US"/>
        </w:rPr>
        <w:t xml:space="preserve"> dosing of dexmedetomidine as nasal spray in children aged 0-2 y, 2-6 y and 6-11 y.</w:t>
      </w:r>
    </w:p>
    <w:p w14:paraId="24B9A20C" w14:textId="175DC1EB" w:rsidR="00CF3C86" w:rsidRDefault="00352069">
      <w:r>
        <w:rPr>
          <w:noProof/>
        </w:rPr>
        <w:drawing>
          <wp:inline distT="0" distB="0" distL="0" distR="0" wp14:anchorId="7BE5375C" wp14:editId="74771496">
            <wp:extent cx="611505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C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69"/>
    <w:rsid w:val="00352069"/>
    <w:rsid w:val="00C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99E4"/>
  <w15:chartTrackingRefBased/>
  <w15:docId w15:val="{B20BB642-CDDC-4303-9B33-F0E3149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0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2019-05-10T12:22:00Z</dcterms:created>
  <dcterms:modified xsi:type="dcterms:W3CDTF">2019-05-10T12:24:00Z</dcterms:modified>
</cp:coreProperties>
</file>