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894FE" w14:textId="77777777" w:rsidR="00EE23C2" w:rsidRPr="00AE1122" w:rsidRDefault="00EE23C2" w:rsidP="00EE23C2">
      <w:pPr>
        <w:pStyle w:val="EndNoteBibliography"/>
        <w:spacing w:line="480" w:lineRule="auto"/>
        <w:jc w:val="left"/>
        <w:rPr>
          <w:rFonts w:asciiTheme="minorHAnsi" w:hAnsiTheme="minorHAnsi"/>
          <w:bCs/>
          <w:iCs/>
        </w:rPr>
      </w:pPr>
      <w:bookmarkStart w:id="0" w:name="_GoBack"/>
      <w:bookmarkEnd w:id="0"/>
      <w:r w:rsidRPr="00AE1122">
        <w:rPr>
          <w:rFonts w:asciiTheme="minorHAnsi" w:hAnsiTheme="minorHAnsi"/>
          <w:bCs/>
        </w:rPr>
        <w:t>Supplemental Table 1</w:t>
      </w:r>
      <w:r w:rsidRPr="00AE1122">
        <w:rPr>
          <w:rFonts w:asciiTheme="minorHAnsi" w:hAnsiTheme="minorHAnsi"/>
          <w:bCs/>
          <w:iCs/>
        </w:rPr>
        <w:t xml:space="preserve">: The American Society of Anesthesiologists </w:t>
      </w:r>
      <w:r w:rsidRPr="00AE1122">
        <w:rPr>
          <w:rFonts w:asciiTheme="minorHAnsi" w:hAnsiTheme="minorHAnsi"/>
        </w:rPr>
        <w:t xml:space="preserve">approach to assigning </w:t>
      </w:r>
      <w:r w:rsidRPr="00AE1122">
        <w:rPr>
          <w:rFonts w:asciiTheme="minorHAnsi" w:hAnsiTheme="minorHAnsi"/>
          <w:bCs/>
          <w:iCs/>
        </w:rPr>
        <w:t>l</w:t>
      </w:r>
      <w:r w:rsidRPr="00AE1122">
        <w:rPr>
          <w:rFonts w:asciiTheme="minorHAnsi" w:hAnsiTheme="minorHAnsi"/>
          <w:bCs/>
        </w:rPr>
        <w:t>evels of evidence</w:t>
      </w:r>
      <w:r w:rsidRPr="00AE1122">
        <w:rPr>
          <w:rFonts w:asciiTheme="minorHAnsi" w:hAnsiTheme="minorHAnsi"/>
          <w:b/>
          <w:bCs/>
        </w:rPr>
        <w:t xml:space="preserve"> </w:t>
      </w:r>
      <w:r w:rsidRPr="00AE1122">
        <w:rPr>
          <w:rFonts w:asciiTheme="minorHAnsi" w:hAnsiTheme="minorHAnsi"/>
          <w:bCs/>
        </w:rPr>
        <w:t xml:space="preserve">and grades of </w:t>
      </w:r>
      <w:r w:rsidRPr="00AE1122">
        <w:rPr>
          <w:rFonts w:asciiTheme="minorHAnsi" w:hAnsiTheme="minorHAnsi"/>
          <w:iCs/>
        </w:rPr>
        <w:t>recommendations</w:t>
      </w:r>
      <w:r w:rsidRPr="00AE1122">
        <w:rPr>
          <w:rFonts w:asciiTheme="minorHAnsi" w:hAnsiTheme="minorHAnsi"/>
          <w:bCs/>
          <w:iCs/>
        </w:rPr>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7343"/>
      </w:tblGrid>
      <w:tr w:rsidR="00EE23C2" w:rsidRPr="00AE1122" w14:paraId="5591EE7F" w14:textId="77777777" w:rsidTr="00F55016">
        <w:tc>
          <w:tcPr>
            <w:tcW w:w="2035" w:type="dxa"/>
            <w:shd w:val="clear" w:color="auto" w:fill="D0CECE"/>
            <w:vAlign w:val="center"/>
          </w:tcPr>
          <w:p w14:paraId="3E98C989" w14:textId="77777777" w:rsidR="00EE23C2" w:rsidRPr="00AE1122" w:rsidRDefault="00EE23C2" w:rsidP="00F55016">
            <w:pPr>
              <w:spacing w:line="480" w:lineRule="auto"/>
              <w:jc w:val="center"/>
              <w:rPr>
                <w:rFonts w:asciiTheme="minorHAnsi" w:hAnsiTheme="minorHAnsi"/>
                <w:b/>
              </w:rPr>
            </w:pPr>
            <w:r w:rsidRPr="00AE1122">
              <w:rPr>
                <w:rFonts w:asciiTheme="minorHAnsi" w:hAnsiTheme="minorHAnsi"/>
                <w:b/>
              </w:rPr>
              <w:t>Level of Evidence</w:t>
            </w:r>
          </w:p>
        </w:tc>
        <w:tc>
          <w:tcPr>
            <w:tcW w:w="7343" w:type="dxa"/>
            <w:shd w:val="clear" w:color="auto" w:fill="D0CECE"/>
            <w:vAlign w:val="center"/>
          </w:tcPr>
          <w:p w14:paraId="067870F4" w14:textId="77777777" w:rsidR="00EE23C2" w:rsidRPr="00AE1122" w:rsidRDefault="00EE23C2" w:rsidP="00F55016">
            <w:pPr>
              <w:spacing w:line="480" w:lineRule="auto"/>
              <w:jc w:val="center"/>
              <w:rPr>
                <w:rFonts w:asciiTheme="minorHAnsi" w:hAnsiTheme="minorHAnsi"/>
                <w:b/>
              </w:rPr>
            </w:pPr>
            <w:r w:rsidRPr="00AE1122">
              <w:rPr>
                <w:rFonts w:asciiTheme="minorHAnsi" w:hAnsiTheme="minorHAnsi"/>
                <w:b/>
              </w:rPr>
              <w:t>Basis</w:t>
            </w:r>
          </w:p>
        </w:tc>
      </w:tr>
      <w:tr w:rsidR="00EE23C2" w:rsidRPr="00AE1122" w14:paraId="5812F5D1" w14:textId="77777777" w:rsidTr="00F55016">
        <w:tc>
          <w:tcPr>
            <w:tcW w:w="2035" w:type="dxa"/>
            <w:shd w:val="clear" w:color="auto" w:fill="auto"/>
          </w:tcPr>
          <w:p w14:paraId="5A775E45" w14:textId="77777777" w:rsidR="00EE23C2" w:rsidRPr="00AE1122" w:rsidRDefault="00EE23C2" w:rsidP="00F55016">
            <w:pPr>
              <w:spacing w:line="480" w:lineRule="auto"/>
              <w:rPr>
                <w:rFonts w:asciiTheme="minorHAnsi" w:hAnsiTheme="minorHAnsi"/>
                <w:b/>
              </w:rPr>
            </w:pPr>
            <w:r w:rsidRPr="00AE1122">
              <w:rPr>
                <w:rFonts w:asciiTheme="minorHAnsi" w:hAnsiTheme="minorHAnsi"/>
                <w:b/>
              </w:rPr>
              <w:t>Category A</w:t>
            </w:r>
          </w:p>
          <w:p w14:paraId="306858A1" w14:textId="77777777" w:rsidR="00EE23C2" w:rsidRPr="00AE1122" w:rsidRDefault="00EE23C2" w:rsidP="00F55016">
            <w:pPr>
              <w:spacing w:line="480" w:lineRule="auto"/>
              <w:rPr>
                <w:rFonts w:asciiTheme="minorHAnsi" w:hAnsiTheme="minorHAnsi"/>
                <w:b/>
              </w:rPr>
            </w:pPr>
            <w:r w:rsidRPr="00AE1122">
              <w:rPr>
                <w:rFonts w:asciiTheme="minorHAnsi" w:hAnsiTheme="minorHAnsi"/>
                <w:b/>
              </w:rPr>
              <w:t>Level 1</w:t>
            </w:r>
          </w:p>
          <w:p w14:paraId="2E1CF0FB" w14:textId="77777777" w:rsidR="00EE23C2" w:rsidRPr="00AE1122" w:rsidRDefault="00EE23C2" w:rsidP="00F55016">
            <w:pPr>
              <w:spacing w:line="480" w:lineRule="auto"/>
              <w:rPr>
                <w:rFonts w:asciiTheme="minorHAnsi" w:hAnsiTheme="minorHAnsi"/>
                <w:b/>
              </w:rPr>
            </w:pPr>
          </w:p>
          <w:p w14:paraId="27559484" w14:textId="77777777" w:rsidR="00EE23C2" w:rsidRPr="00AE1122" w:rsidRDefault="00EE23C2" w:rsidP="00F55016">
            <w:pPr>
              <w:spacing w:line="480" w:lineRule="auto"/>
              <w:rPr>
                <w:rFonts w:asciiTheme="minorHAnsi" w:hAnsiTheme="minorHAnsi"/>
                <w:b/>
              </w:rPr>
            </w:pPr>
          </w:p>
          <w:p w14:paraId="192F62CC" w14:textId="77777777" w:rsidR="00EE23C2" w:rsidRPr="00AE1122" w:rsidRDefault="00EE23C2" w:rsidP="00F55016">
            <w:pPr>
              <w:spacing w:line="480" w:lineRule="auto"/>
              <w:rPr>
                <w:rFonts w:asciiTheme="minorHAnsi" w:hAnsiTheme="minorHAnsi"/>
                <w:b/>
              </w:rPr>
            </w:pPr>
            <w:r w:rsidRPr="00AE1122">
              <w:rPr>
                <w:rFonts w:asciiTheme="minorHAnsi" w:hAnsiTheme="minorHAnsi"/>
                <w:b/>
              </w:rPr>
              <w:t>Level 2</w:t>
            </w:r>
          </w:p>
          <w:p w14:paraId="49EDF397" w14:textId="77777777" w:rsidR="00EE23C2" w:rsidRPr="00AE1122" w:rsidRDefault="00EE23C2" w:rsidP="00F55016">
            <w:pPr>
              <w:spacing w:line="480" w:lineRule="auto"/>
              <w:rPr>
                <w:rFonts w:asciiTheme="minorHAnsi" w:hAnsiTheme="minorHAnsi"/>
                <w:b/>
              </w:rPr>
            </w:pPr>
          </w:p>
          <w:p w14:paraId="48A6CCA2" w14:textId="77777777" w:rsidR="00EE23C2" w:rsidRPr="00AE1122" w:rsidRDefault="00EE23C2" w:rsidP="00F55016">
            <w:pPr>
              <w:spacing w:line="480" w:lineRule="auto"/>
              <w:rPr>
                <w:rFonts w:asciiTheme="minorHAnsi" w:hAnsiTheme="minorHAnsi"/>
                <w:b/>
              </w:rPr>
            </w:pPr>
          </w:p>
          <w:p w14:paraId="42054874" w14:textId="77777777" w:rsidR="00EE23C2" w:rsidRPr="00AE1122" w:rsidRDefault="00EE23C2" w:rsidP="00F55016">
            <w:pPr>
              <w:spacing w:line="480" w:lineRule="auto"/>
              <w:rPr>
                <w:rFonts w:asciiTheme="minorHAnsi" w:hAnsiTheme="minorHAnsi"/>
                <w:b/>
              </w:rPr>
            </w:pPr>
          </w:p>
          <w:p w14:paraId="5FB96FAB" w14:textId="77777777" w:rsidR="00EE23C2" w:rsidRPr="00AE1122" w:rsidRDefault="00EE23C2" w:rsidP="00F55016">
            <w:pPr>
              <w:spacing w:line="480" w:lineRule="auto"/>
              <w:rPr>
                <w:rFonts w:asciiTheme="minorHAnsi" w:hAnsiTheme="minorHAnsi"/>
                <w:b/>
              </w:rPr>
            </w:pPr>
            <w:r w:rsidRPr="00AE1122">
              <w:rPr>
                <w:rFonts w:asciiTheme="minorHAnsi" w:hAnsiTheme="minorHAnsi"/>
                <w:b/>
              </w:rPr>
              <w:t>Level 3</w:t>
            </w:r>
          </w:p>
          <w:p w14:paraId="67FDD1AE" w14:textId="77777777" w:rsidR="00EE23C2" w:rsidRPr="00AE1122" w:rsidRDefault="00EE23C2" w:rsidP="00F55016">
            <w:pPr>
              <w:spacing w:line="480" w:lineRule="auto"/>
              <w:rPr>
                <w:rFonts w:asciiTheme="minorHAnsi" w:hAnsiTheme="minorHAnsi"/>
                <w:b/>
              </w:rPr>
            </w:pPr>
          </w:p>
        </w:tc>
        <w:tc>
          <w:tcPr>
            <w:tcW w:w="7343" w:type="dxa"/>
            <w:shd w:val="clear" w:color="auto" w:fill="auto"/>
          </w:tcPr>
          <w:p w14:paraId="0F61E2E5" w14:textId="77777777" w:rsidR="00EE23C2" w:rsidRPr="00AE1122" w:rsidRDefault="00EE23C2" w:rsidP="00F55016">
            <w:pPr>
              <w:spacing w:line="480" w:lineRule="auto"/>
              <w:rPr>
                <w:rFonts w:asciiTheme="minorHAnsi" w:hAnsiTheme="minorHAnsi"/>
              </w:rPr>
            </w:pPr>
            <w:r w:rsidRPr="00AE1122">
              <w:rPr>
                <w:rFonts w:asciiTheme="minorHAnsi" w:hAnsiTheme="minorHAnsi"/>
              </w:rPr>
              <w:t>Randomized clinical trials (RCTs)</w:t>
            </w:r>
          </w:p>
          <w:p w14:paraId="394A2723" w14:textId="77777777" w:rsidR="00EE23C2" w:rsidRPr="00AE1122" w:rsidRDefault="00EE23C2" w:rsidP="00F55016">
            <w:pPr>
              <w:autoSpaceDE w:val="0"/>
              <w:autoSpaceDN w:val="0"/>
              <w:adjustRightInd w:val="0"/>
              <w:spacing w:line="480" w:lineRule="auto"/>
              <w:rPr>
                <w:rFonts w:asciiTheme="minorHAnsi" w:eastAsiaTheme="minorHAnsi" w:hAnsiTheme="minorHAnsi" w:cs="AGaramondPro-Regular"/>
              </w:rPr>
            </w:pPr>
            <w:r w:rsidRPr="00AE1122">
              <w:rPr>
                <w:rFonts w:asciiTheme="minorHAnsi" w:eastAsiaTheme="minorHAnsi" w:hAnsiTheme="minorHAnsi" w:cs="AGaramondPro-Regular"/>
              </w:rPr>
              <w:t>The literature contains a sufficient number of RCTs to conduct meta-analysis, and meta-analytic findings from these aggregated studies</w:t>
            </w:r>
          </w:p>
          <w:p w14:paraId="6CCC292D" w14:textId="77777777" w:rsidR="00EE23C2" w:rsidRPr="00AE1122" w:rsidRDefault="00EE23C2" w:rsidP="00F55016">
            <w:pPr>
              <w:autoSpaceDE w:val="0"/>
              <w:autoSpaceDN w:val="0"/>
              <w:adjustRightInd w:val="0"/>
              <w:spacing w:line="480" w:lineRule="auto"/>
              <w:rPr>
                <w:rFonts w:asciiTheme="minorHAnsi" w:eastAsiaTheme="minorHAnsi" w:hAnsiTheme="minorHAnsi" w:cs="AGaramondPro-Regular"/>
              </w:rPr>
            </w:pPr>
            <w:proofErr w:type="gramStart"/>
            <w:r w:rsidRPr="00AE1122">
              <w:rPr>
                <w:rFonts w:asciiTheme="minorHAnsi" w:eastAsiaTheme="minorHAnsi" w:hAnsiTheme="minorHAnsi" w:cs="AGaramondPro-Regular"/>
              </w:rPr>
              <w:t>are</w:t>
            </w:r>
            <w:proofErr w:type="gramEnd"/>
            <w:r w:rsidRPr="00AE1122">
              <w:rPr>
                <w:rFonts w:asciiTheme="minorHAnsi" w:eastAsiaTheme="minorHAnsi" w:hAnsiTheme="minorHAnsi" w:cs="AGaramondPro-Regular"/>
              </w:rPr>
              <w:t xml:space="preserve"> reported as evidence.</w:t>
            </w:r>
          </w:p>
          <w:p w14:paraId="6F549DC7" w14:textId="77777777" w:rsidR="00EE23C2" w:rsidRPr="00AE1122" w:rsidRDefault="00EE23C2" w:rsidP="00F55016">
            <w:pPr>
              <w:autoSpaceDE w:val="0"/>
              <w:autoSpaceDN w:val="0"/>
              <w:adjustRightInd w:val="0"/>
              <w:spacing w:line="480" w:lineRule="auto"/>
              <w:rPr>
                <w:rFonts w:asciiTheme="minorHAnsi" w:eastAsiaTheme="minorHAnsi" w:hAnsiTheme="minorHAnsi" w:cs="AGaramondPro-Regular"/>
              </w:rPr>
            </w:pPr>
            <w:r w:rsidRPr="00AE1122">
              <w:rPr>
                <w:rFonts w:asciiTheme="minorHAnsi" w:eastAsiaTheme="minorHAnsi" w:hAnsiTheme="minorHAnsi" w:cs="AGaramondPro-Regular"/>
              </w:rPr>
              <w:t>The literature contains multiple RCTs, but the number of RCTs is not sufficient to conduct a viable meta-analysis for the purpose of these Guidelines. Findings from these RCTs are reported separately as evidence.</w:t>
            </w:r>
          </w:p>
          <w:p w14:paraId="1C35D401" w14:textId="77777777" w:rsidR="00EE23C2" w:rsidRPr="00AE1122" w:rsidRDefault="00EE23C2" w:rsidP="00F55016">
            <w:pPr>
              <w:autoSpaceDE w:val="0"/>
              <w:autoSpaceDN w:val="0"/>
              <w:adjustRightInd w:val="0"/>
              <w:spacing w:line="480" w:lineRule="auto"/>
              <w:rPr>
                <w:rFonts w:asciiTheme="minorHAnsi" w:hAnsiTheme="minorHAnsi"/>
                <w:b/>
              </w:rPr>
            </w:pPr>
            <w:r w:rsidRPr="00AE1122">
              <w:rPr>
                <w:rFonts w:asciiTheme="minorHAnsi" w:eastAsiaTheme="minorHAnsi" w:hAnsiTheme="minorHAnsi" w:cs="AGaramondPro-Regular"/>
              </w:rPr>
              <w:t>The literature contains a single RCT, and findings from this study are reported as evidence.</w:t>
            </w:r>
          </w:p>
        </w:tc>
      </w:tr>
      <w:tr w:rsidR="00EE23C2" w:rsidRPr="00AE1122" w14:paraId="3297EC9C" w14:textId="77777777" w:rsidTr="00F55016">
        <w:tc>
          <w:tcPr>
            <w:tcW w:w="2035" w:type="dxa"/>
            <w:shd w:val="clear" w:color="auto" w:fill="auto"/>
          </w:tcPr>
          <w:p w14:paraId="6A6D2964" w14:textId="77777777" w:rsidR="00EE23C2" w:rsidRPr="00AE1122" w:rsidRDefault="00EE23C2" w:rsidP="00F55016">
            <w:pPr>
              <w:spacing w:line="480" w:lineRule="auto"/>
              <w:rPr>
                <w:rFonts w:asciiTheme="minorHAnsi" w:hAnsiTheme="minorHAnsi"/>
              </w:rPr>
            </w:pPr>
            <w:r w:rsidRPr="00AE1122">
              <w:rPr>
                <w:rFonts w:asciiTheme="minorHAnsi" w:hAnsiTheme="minorHAnsi"/>
                <w:b/>
              </w:rPr>
              <w:t>Category B</w:t>
            </w:r>
          </w:p>
          <w:p w14:paraId="78D9D2B1" w14:textId="77777777" w:rsidR="00EE23C2" w:rsidRPr="00AE1122" w:rsidRDefault="00EE23C2" w:rsidP="00F55016">
            <w:pPr>
              <w:spacing w:line="480" w:lineRule="auto"/>
              <w:rPr>
                <w:rFonts w:asciiTheme="minorHAnsi" w:hAnsiTheme="minorHAnsi"/>
                <w:b/>
              </w:rPr>
            </w:pPr>
            <w:r w:rsidRPr="00AE1122">
              <w:rPr>
                <w:rFonts w:asciiTheme="minorHAnsi" w:hAnsiTheme="minorHAnsi"/>
                <w:b/>
              </w:rPr>
              <w:t>Level 1</w:t>
            </w:r>
          </w:p>
          <w:p w14:paraId="5774C9AF" w14:textId="77777777" w:rsidR="00EE23C2" w:rsidRPr="00AE1122" w:rsidRDefault="00EE23C2" w:rsidP="00F55016">
            <w:pPr>
              <w:spacing w:line="480" w:lineRule="auto"/>
              <w:rPr>
                <w:rFonts w:asciiTheme="minorHAnsi" w:hAnsiTheme="minorHAnsi"/>
              </w:rPr>
            </w:pPr>
          </w:p>
          <w:p w14:paraId="366A224E" w14:textId="77777777" w:rsidR="00EE23C2" w:rsidRPr="00AE1122" w:rsidRDefault="00EE23C2" w:rsidP="00F55016">
            <w:pPr>
              <w:spacing w:line="480" w:lineRule="auto"/>
              <w:rPr>
                <w:rFonts w:asciiTheme="minorHAnsi" w:hAnsiTheme="minorHAnsi"/>
              </w:rPr>
            </w:pPr>
          </w:p>
          <w:p w14:paraId="20B2DB1C" w14:textId="77777777" w:rsidR="00EE23C2" w:rsidRPr="00AE1122" w:rsidRDefault="00EE23C2" w:rsidP="00F55016">
            <w:pPr>
              <w:spacing w:line="480" w:lineRule="auto"/>
              <w:rPr>
                <w:rFonts w:asciiTheme="minorHAnsi" w:hAnsiTheme="minorHAnsi"/>
              </w:rPr>
            </w:pPr>
          </w:p>
          <w:p w14:paraId="088C93AC" w14:textId="77777777" w:rsidR="00EE23C2" w:rsidRPr="00AE1122" w:rsidRDefault="00EE23C2" w:rsidP="00F55016">
            <w:pPr>
              <w:spacing w:line="480" w:lineRule="auto"/>
              <w:rPr>
                <w:rFonts w:asciiTheme="minorHAnsi" w:hAnsiTheme="minorHAnsi"/>
                <w:b/>
              </w:rPr>
            </w:pPr>
            <w:r w:rsidRPr="00AE1122">
              <w:rPr>
                <w:rFonts w:asciiTheme="minorHAnsi" w:hAnsiTheme="minorHAnsi"/>
                <w:b/>
              </w:rPr>
              <w:t>Level 2</w:t>
            </w:r>
          </w:p>
          <w:p w14:paraId="1409E070" w14:textId="77777777" w:rsidR="00EE23C2" w:rsidRPr="00AE1122" w:rsidRDefault="00EE23C2" w:rsidP="00F55016">
            <w:pPr>
              <w:spacing w:line="480" w:lineRule="auto"/>
              <w:rPr>
                <w:rFonts w:asciiTheme="minorHAnsi" w:hAnsiTheme="minorHAnsi"/>
              </w:rPr>
            </w:pPr>
          </w:p>
          <w:p w14:paraId="59F3EFF1" w14:textId="77777777" w:rsidR="00EE23C2" w:rsidRPr="00AE1122" w:rsidRDefault="00EE23C2" w:rsidP="00F55016">
            <w:pPr>
              <w:spacing w:line="480" w:lineRule="auto"/>
              <w:rPr>
                <w:rFonts w:asciiTheme="minorHAnsi" w:hAnsiTheme="minorHAnsi"/>
              </w:rPr>
            </w:pPr>
          </w:p>
          <w:p w14:paraId="7E48E6C9" w14:textId="77777777" w:rsidR="00EE23C2" w:rsidRPr="00AE1122" w:rsidRDefault="00EE23C2" w:rsidP="00F55016">
            <w:pPr>
              <w:spacing w:line="480" w:lineRule="auto"/>
              <w:rPr>
                <w:rFonts w:asciiTheme="minorHAnsi" w:hAnsiTheme="minorHAnsi"/>
                <w:b/>
              </w:rPr>
            </w:pPr>
          </w:p>
          <w:p w14:paraId="4DCA9EFC" w14:textId="77777777" w:rsidR="00EE23C2" w:rsidRPr="00AE1122" w:rsidRDefault="00EE23C2" w:rsidP="00F55016">
            <w:pPr>
              <w:spacing w:line="480" w:lineRule="auto"/>
              <w:rPr>
                <w:rFonts w:asciiTheme="minorHAnsi" w:hAnsiTheme="minorHAnsi"/>
                <w:b/>
              </w:rPr>
            </w:pPr>
            <w:r w:rsidRPr="00AE1122">
              <w:rPr>
                <w:rFonts w:asciiTheme="minorHAnsi" w:hAnsiTheme="minorHAnsi"/>
                <w:b/>
              </w:rPr>
              <w:lastRenderedPageBreak/>
              <w:t>Level 3</w:t>
            </w:r>
          </w:p>
          <w:p w14:paraId="71420E06" w14:textId="77777777" w:rsidR="00EE23C2" w:rsidRPr="00AE1122" w:rsidRDefault="00EE23C2" w:rsidP="00F55016">
            <w:pPr>
              <w:spacing w:line="480" w:lineRule="auto"/>
              <w:rPr>
                <w:rFonts w:asciiTheme="minorHAnsi" w:hAnsiTheme="minorHAnsi"/>
              </w:rPr>
            </w:pPr>
          </w:p>
          <w:p w14:paraId="0E20EC47" w14:textId="77777777" w:rsidR="00EE23C2" w:rsidRPr="00AE1122" w:rsidRDefault="00EE23C2" w:rsidP="00F55016">
            <w:pPr>
              <w:spacing w:line="480" w:lineRule="auto"/>
              <w:rPr>
                <w:rFonts w:asciiTheme="minorHAnsi" w:hAnsiTheme="minorHAnsi"/>
                <w:b/>
              </w:rPr>
            </w:pPr>
            <w:r w:rsidRPr="00AE1122">
              <w:rPr>
                <w:rFonts w:asciiTheme="minorHAnsi" w:hAnsiTheme="minorHAnsi"/>
                <w:b/>
              </w:rPr>
              <w:t>Level 4</w:t>
            </w:r>
          </w:p>
        </w:tc>
        <w:tc>
          <w:tcPr>
            <w:tcW w:w="7343" w:type="dxa"/>
            <w:shd w:val="clear" w:color="auto" w:fill="auto"/>
          </w:tcPr>
          <w:p w14:paraId="20150915" w14:textId="77777777" w:rsidR="00EE23C2" w:rsidRPr="00AE1122" w:rsidRDefault="00EE23C2" w:rsidP="00F55016">
            <w:pPr>
              <w:spacing w:line="480" w:lineRule="auto"/>
              <w:rPr>
                <w:rFonts w:asciiTheme="minorHAnsi" w:hAnsiTheme="minorHAnsi"/>
              </w:rPr>
            </w:pPr>
            <w:r w:rsidRPr="00AE1122">
              <w:rPr>
                <w:rFonts w:asciiTheme="minorHAnsi" w:hAnsiTheme="minorHAnsi"/>
              </w:rPr>
              <w:lastRenderedPageBreak/>
              <w:t xml:space="preserve">Observational studies or RCTs without pertinent comparison groups </w:t>
            </w:r>
          </w:p>
          <w:p w14:paraId="620A2153" w14:textId="77777777" w:rsidR="00EE23C2" w:rsidRPr="00AE1122" w:rsidRDefault="00EE23C2" w:rsidP="00F55016">
            <w:pPr>
              <w:autoSpaceDE w:val="0"/>
              <w:autoSpaceDN w:val="0"/>
              <w:adjustRightInd w:val="0"/>
              <w:spacing w:line="480" w:lineRule="auto"/>
              <w:rPr>
                <w:rFonts w:asciiTheme="minorHAnsi" w:eastAsiaTheme="minorHAnsi" w:hAnsiTheme="minorHAnsi" w:cs="AGaramondPro-Regular"/>
              </w:rPr>
            </w:pPr>
            <w:r w:rsidRPr="00AE1122">
              <w:rPr>
                <w:rFonts w:asciiTheme="minorHAnsi" w:eastAsiaTheme="minorHAnsi" w:hAnsiTheme="minorHAnsi" w:cs="AGaramondPro-Regular"/>
              </w:rPr>
              <w:t>The literature contains nonrandomized comparisons (</w:t>
            </w:r>
            <w:r w:rsidRPr="00AE1122">
              <w:rPr>
                <w:rFonts w:asciiTheme="minorHAnsi" w:eastAsiaTheme="minorHAnsi" w:hAnsiTheme="minorHAnsi" w:cs="AGaramondPro-Italic"/>
                <w:i/>
                <w:iCs/>
              </w:rPr>
              <w:t>e.g.</w:t>
            </w:r>
            <w:r w:rsidRPr="00AE1122">
              <w:rPr>
                <w:rFonts w:asciiTheme="minorHAnsi" w:eastAsiaTheme="minorHAnsi" w:hAnsiTheme="minorHAnsi" w:cs="AGaramondPro-Regular"/>
              </w:rPr>
              <w:t xml:space="preserve">, </w:t>
            </w:r>
            <w:proofErr w:type="spellStart"/>
            <w:r w:rsidRPr="00AE1122">
              <w:rPr>
                <w:rFonts w:asciiTheme="minorHAnsi" w:eastAsiaTheme="minorHAnsi" w:hAnsiTheme="minorHAnsi" w:cs="AGaramondPro-Regular"/>
              </w:rPr>
              <w:t>quasiexperimental</w:t>
            </w:r>
            <w:proofErr w:type="spellEnd"/>
            <w:r w:rsidRPr="00AE1122">
              <w:rPr>
                <w:rFonts w:asciiTheme="minorHAnsi" w:eastAsiaTheme="minorHAnsi" w:hAnsiTheme="minorHAnsi" w:cs="AGaramondPro-Regular"/>
              </w:rPr>
              <w:t>, cohort [prospective or retrospective], or case-control research designs) with comparative statistics between clinical interventions for a specified clinical outcome.</w:t>
            </w:r>
          </w:p>
          <w:p w14:paraId="39AD5DEC" w14:textId="77777777" w:rsidR="00EE23C2" w:rsidRPr="00AE1122" w:rsidRDefault="00EE23C2" w:rsidP="00F55016">
            <w:pPr>
              <w:autoSpaceDE w:val="0"/>
              <w:autoSpaceDN w:val="0"/>
              <w:adjustRightInd w:val="0"/>
              <w:spacing w:line="480" w:lineRule="auto"/>
              <w:rPr>
                <w:rFonts w:asciiTheme="minorHAnsi" w:eastAsiaTheme="minorHAnsi" w:hAnsiTheme="minorHAnsi" w:cs="AGaramondPro-Regular"/>
              </w:rPr>
            </w:pPr>
            <w:r w:rsidRPr="00AE1122">
              <w:rPr>
                <w:rFonts w:asciiTheme="minorHAnsi" w:eastAsiaTheme="minorHAnsi" w:hAnsiTheme="minorHAnsi" w:cs="AGaramondPro-Regular"/>
              </w:rPr>
              <w:t xml:space="preserve">The literature contains </w:t>
            </w:r>
            <w:proofErr w:type="spellStart"/>
            <w:r w:rsidRPr="00AE1122">
              <w:rPr>
                <w:rFonts w:asciiTheme="minorHAnsi" w:eastAsiaTheme="minorHAnsi" w:hAnsiTheme="minorHAnsi" w:cs="AGaramondPro-Regular"/>
              </w:rPr>
              <w:t>noncomparative</w:t>
            </w:r>
            <w:proofErr w:type="spellEnd"/>
            <w:r w:rsidRPr="00AE1122">
              <w:rPr>
                <w:rFonts w:asciiTheme="minorHAnsi" w:eastAsiaTheme="minorHAnsi" w:hAnsiTheme="minorHAnsi" w:cs="AGaramondPro-Regular"/>
              </w:rPr>
              <w:t xml:space="preserve"> observational studies with associative statistics (</w:t>
            </w:r>
            <w:r w:rsidRPr="00AE1122">
              <w:rPr>
                <w:rFonts w:asciiTheme="minorHAnsi" w:eastAsiaTheme="minorHAnsi" w:hAnsiTheme="minorHAnsi" w:cs="AGaramondPro-Italic"/>
                <w:i/>
                <w:iCs/>
              </w:rPr>
              <w:t>e.g.</w:t>
            </w:r>
            <w:r w:rsidRPr="00AE1122">
              <w:rPr>
                <w:rFonts w:asciiTheme="minorHAnsi" w:eastAsiaTheme="minorHAnsi" w:hAnsiTheme="minorHAnsi" w:cs="AGaramondPro-Regular"/>
              </w:rPr>
              <w:t>, relative risk, correlation, sensitivity, and specificity).</w:t>
            </w:r>
          </w:p>
          <w:p w14:paraId="4AF8E85F" w14:textId="77777777" w:rsidR="00EE23C2" w:rsidRPr="00AE1122" w:rsidRDefault="00EE23C2" w:rsidP="00F55016">
            <w:pPr>
              <w:autoSpaceDE w:val="0"/>
              <w:autoSpaceDN w:val="0"/>
              <w:adjustRightInd w:val="0"/>
              <w:spacing w:line="480" w:lineRule="auto"/>
              <w:rPr>
                <w:rFonts w:asciiTheme="minorHAnsi" w:eastAsiaTheme="minorHAnsi" w:hAnsiTheme="minorHAnsi" w:cs="AGaramondPro-Regular"/>
              </w:rPr>
            </w:pPr>
            <w:r w:rsidRPr="00AE1122">
              <w:rPr>
                <w:rFonts w:asciiTheme="minorHAnsi" w:eastAsiaTheme="minorHAnsi" w:hAnsiTheme="minorHAnsi" w:cs="AGaramondPro-Regular"/>
              </w:rPr>
              <w:lastRenderedPageBreak/>
              <w:t xml:space="preserve">The literature contains </w:t>
            </w:r>
            <w:proofErr w:type="spellStart"/>
            <w:r w:rsidRPr="00AE1122">
              <w:rPr>
                <w:rFonts w:asciiTheme="minorHAnsi" w:eastAsiaTheme="minorHAnsi" w:hAnsiTheme="minorHAnsi" w:cs="AGaramondPro-Regular"/>
              </w:rPr>
              <w:t>noncomparative</w:t>
            </w:r>
            <w:proofErr w:type="spellEnd"/>
            <w:r w:rsidRPr="00AE1122">
              <w:rPr>
                <w:rFonts w:asciiTheme="minorHAnsi" w:eastAsiaTheme="minorHAnsi" w:hAnsiTheme="minorHAnsi" w:cs="AGaramondPro-Regular"/>
              </w:rPr>
              <w:t xml:space="preserve"> observational studies with descriptive statistics (</w:t>
            </w:r>
            <w:r w:rsidRPr="00AE1122">
              <w:rPr>
                <w:rFonts w:asciiTheme="minorHAnsi" w:eastAsiaTheme="minorHAnsi" w:hAnsiTheme="minorHAnsi" w:cs="AGaramondPro-Italic"/>
                <w:i/>
                <w:iCs/>
              </w:rPr>
              <w:t>e.g.</w:t>
            </w:r>
            <w:r w:rsidRPr="00AE1122">
              <w:rPr>
                <w:rFonts w:asciiTheme="minorHAnsi" w:eastAsiaTheme="minorHAnsi" w:hAnsiTheme="minorHAnsi" w:cs="AGaramondPro-Regular"/>
              </w:rPr>
              <w:t>, frequencies, percentages).</w:t>
            </w:r>
          </w:p>
          <w:p w14:paraId="49F762D9" w14:textId="77777777" w:rsidR="00EE23C2" w:rsidRPr="00AE1122" w:rsidRDefault="00EE23C2" w:rsidP="00F55016">
            <w:pPr>
              <w:autoSpaceDE w:val="0"/>
              <w:autoSpaceDN w:val="0"/>
              <w:adjustRightInd w:val="0"/>
              <w:spacing w:line="480" w:lineRule="auto"/>
              <w:rPr>
                <w:rFonts w:asciiTheme="minorHAnsi" w:hAnsiTheme="minorHAnsi"/>
                <w:b/>
              </w:rPr>
            </w:pPr>
            <w:r w:rsidRPr="00AE1122">
              <w:rPr>
                <w:rFonts w:asciiTheme="minorHAnsi" w:eastAsiaTheme="minorHAnsi" w:hAnsiTheme="minorHAnsi" w:cs="AGaramondPro-Regular"/>
              </w:rPr>
              <w:t>The literature contains case reports</w:t>
            </w:r>
          </w:p>
        </w:tc>
      </w:tr>
      <w:tr w:rsidR="00EE23C2" w:rsidRPr="00AE1122" w14:paraId="00310651" w14:textId="77777777" w:rsidTr="00F55016">
        <w:tc>
          <w:tcPr>
            <w:tcW w:w="2035" w:type="dxa"/>
            <w:shd w:val="clear" w:color="auto" w:fill="auto"/>
          </w:tcPr>
          <w:p w14:paraId="095CE4FB" w14:textId="77777777" w:rsidR="00EE23C2" w:rsidRPr="00AE1122" w:rsidRDefault="00EE23C2" w:rsidP="00F55016">
            <w:pPr>
              <w:spacing w:line="480" w:lineRule="auto"/>
              <w:rPr>
                <w:rFonts w:asciiTheme="minorHAnsi" w:hAnsiTheme="minorHAnsi"/>
                <w:b/>
              </w:rPr>
            </w:pPr>
            <w:r w:rsidRPr="00AE1122">
              <w:rPr>
                <w:rFonts w:asciiTheme="minorHAnsi" w:hAnsiTheme="minorHAnsi"/>
                <w:b/>
              </w:rPr>
              <w:lastRenderedPageBreak/>
              <w:t>Insufficient Literature</w:t>
            </w:r>
          </w:p>
        </w:tc>
        <w:tc>
          <w:tcPr>
            <w:tcW w:w="7343" w:type="dxa"/>
            <w:shd w:val="clear" w:color="auto" w:fill="auto"/>
          </w:tcPr>
          <w:p w14:paraId="4BC92F86" w14:textId="77777777" w:rsidR="00EE23C2" w:rsidRPr="00AE1122" w:rsidRDefault="00EE23C2" w:rsidP="00F55016">
            <w:pPr>
              <w:spacing w:line="480" w:lineRule="auto"/>
              <w:rPr>
                <w:rFonts w:asciiTheme="minorHAnsi" w:hAnsiTheme="minorHAnsi"/>
                <w:b/>
              </w:rPr>
            </w:pPr>
            <w:r w:rsidRPr="00AE1122">
              <w:rPr>
                <w:rFonts w:asciiTheme="minorHAnsi" w:hAnsiTheme="minorHAnsi"/>
              </w:rPr>
              <w:t>Evidence is either unavailable or inadequate</w:t>
            </w:r>
          </w:p>
        </w:tc>
      </w:tr>
      <w:tr w:rsidR="00EE23C2" w:rsidRPr="00AE1122" w14:paraId="700546A2" w14:textId="77777777" w:rsidTr="00F55016">
        <w:tc>
          <w:tcPr>
            <w:tcW w:w="2035" w:type="dxa"/>
            <w:shd w:val="clear" w:color="auto" w:fill="auto"/>
          </w:tcPr>
          <w:p w14:paraId="73CC14B5" w14:textId="77777777" w:rsidR="00EE23C2" w:rsidRPr="00AE1122" w:rsidRDefault="00EE23C2" w:rsidP="00F55016">
            <w:pPr>
              <w:spacing w:line="480" w:lineRule="auto"/>
              <w:rPr>
                <w:rFonts w:asciiTheme="minorHAnsi" w:hAnsiTheme="minorHAnsi"/>
                <w:b/>
              </w:rPr>
            </w:pPr>
            <w:r w:rsidRPr="00AE1122">
              <w:rPr>
                <w:rFonts w:asciiTheme="minorHAnsi" w:hAnsiTheme="minorHAnsi"/>
                <w:b/>
              </w:rPr>
              <w:t>Opinion-based evidence</w:t>
            </w:r>
          </w:p>
        </w:tc>
        <w:tc>
          <w:tcPr>
            <w:tcW w:w="7343" w:type="dxa"/>
            <w:shd w:val="clear" w:color="auto" w:fill="auto"/>
          </w:tcPr>
          <w:p w14:paraId="7743684D" w14:textId="77777777" w:rsidR="00EE23C2" w:rsidRPr="00AE1122" w:rsidRDefault="00EE23C2" w:rsidP="00F55016">
            <w:pPr>
              <w:spacing w:line="480" w:lineRule="auto"/>
              <w:rPr>
                <w:rFonts w:asciiTheme="minorHAnsi" w:hAnsiTheme="minorHAnsi"/>
              </w:rPr>
            </w:pPr>
            <w:r w:rsidRPr="00AE1122">
              <w:rPr>
                <w:rFonts w:asciiTheme="minorHAnsi" w:hAnsiTheme="minorHAnsi"/>
              </w:rPr>
              <w:t>Findings from formal surveys are reported</w:t>
            </w:r>
          </w:p>
        </w:tc>
      </w:tr>
    </w:tbl>
    <w:p w14:paraId="1573AE03" w14:textId="77777777" w:rsidR="00EE23C2" w:rsidRPr="00AE1122" w:rsidRDefault="00EE23C2" w:rsidP="00EE23C2">
      <w:pPr>
        <w:autoSpaceDE w:val="0"/>
        <w:autoSpaceDN w:val="0"/>
        <w:adjustRightInd w:val="0"/>
        <w:spacing w:line="480" w:lineRule="auto"/>
        <w:rPr>
          <w:rFonts w:asciiTheme="minorHAnsi" w:hAnsiTheme="minorHAnsi"/>
        </w:rPr>
      </w:pPr>
      <w:r w:rsidRPr="00AE1122">
        <w:rPr>
          <w:rFonts w:asciiTheme="minorHAnsi" w:hAnsiTheme="minorHAnsi"/>
        </w:rPr>
        <w:t>From:</w:t>
      </w:r>
    </w:p>
    <w:p w14:paraId="11E777FE" w14:textId="77777777" w:rsidR="00EE23C2" w:rsidRPr="00AE1122" w:rsidRDefault="00EE23C2" w:rsidP="00EE23C2">
      <w:pPr>
        <w:autoSpaceDE w:val="0"/>
        <w:autoSpaceDN w:val="0"/>
        <w:adjustRightInd w:val="0"/>
        <w:spacing w:line="480" w:lineRule="auto"/>
        <w:rPr>
          <w:rFonts w:asciiTheme="minorHAnsi" w:hAnsiTheme="minorHAnsi" w:cs="Arial"/>
          <w:lang w:val="en"/>
        </w:rPr>
      </w:pPr>
      <w:r w:rsidRPr="00AE1122">
        <w:rPr>
          <w:rFonts w:asciiTheme="minorHAnsi" w:hAnsiTheme="minorHAnsi" w:cs="Arial"/>
          <w:lang w:val="en"/>
        </w:rPr>
        <w:t xml:space="preserve">a) </w:t>
      </w:r>
      <w:proofErr w:type="spellStart"/>
      <w:r w:rsidRPr="00AE1122">
        <w:rPr>
          <w:rFonts w:asciiTheme="minorHAnsi" w:hAnsiTheme="minorHAnsi" w:cs="Arial"/>
          <w:lang w:val="en"/>
        </w:rPr>
        <w:t>Apfelbaum</w:t>
      </w:r>
      <w:proofErr w:type="spellEnd"/>
      <w:r w:rsidRPr="00AE1122">
        <w:rPr>
          <w:rFonts w:asciiTheme="minorHAnsi" w:hAnsiTheme="minorHAnsi" w:cs="Arial"/>
          <w:lang w:val="en"/>
        </w:rPr>
        <w:t xml:space="preserve"> JL, </w:t>
      </w:r>
      <w:proofErr w:type="spellStart"/>
      <w:r w:rsidRPr="00AE1122">
        <w:rPr>
          <w:rFonts w:asciiTheme="minorHAnsi" w:hAnsiTheme="minorHAnsi" w:cs="Arial"/>
          <w:lang w:val="en"/>
        </w:rPr>
        <w:t>Connis</w:t>
      </w:r>
      <w:proofErr w:type="spellEnd"/>
      <w:r w:rsidRPr="00AE1122">
        <w:rPr>
          <w:rFonts w:asciiTheme="minorHAnsi" w:hAnsiTheme="minorHAnsi" w:cs="Arial"/>
          <w:lang w:val="en"/>
        </w:rPr>
        <w:t xml:space="preserve"> RT. The American Society of Anesthesiologists practice parameter methodology. Anesthesiology 2019</w:t>
      </w:r>
      <w:proofErr w:type="gramStart"/>
      <w:r w:rsidRPr="00AE1122">
        <w:rPr>
          <w:rFonts w:asciiTheme="minorHAnsi" w:hAnsiTheme="minorHAnsi" w:cs="Arial"/>
          <w:lang w:val="en"/>
        </w:rPr>
        <w:t>;130:367</w:t>
      </w:r>
      <w:proofErr w:type="gramEnd"/>
      <w:r w:rsidRPr="00AE1122">
        <w:rPr>
          <w:rFonts w:asciiTheme="minorHAnsi" w:hAnsiTheme="minorHAnsi" w:cs="Arial"/>
          <w:lang w:val="en"/>
        </w:rPr>
        <w:t xml:space="preserve">-84 </w:t>
      </w:r>
    </w:p>
    <w:p w14:paraId="77F30903" w14:textId="77777777" w:rsidR="00EE23C2" w:rsidRPr="00AE1122" w:rsidRDefault="00EE23C2" w:rsidP="00EE23C2">
      <w:pPr>
        <w:autoSpaceDE w:val="0"/>
        <w:autoSpaceDN w:val="0"/>
        <w:adjustRightInd w:val="0"/>
        <w:spacing w:line="480" w:lineRule="auto"/>
        <w:rPr>
          <w:rFonts w:asciiTheme="minorHAnsi" w:hAnsiTheme="minorHAnsi" w:cs="Arial"/>
          <w:lang w:val="en"/>
        </w:rPr>
      </w:pPr>
      <w:r w:rsidRPr="00AE1122">
        <w:rPr>
          <w:rFonts w:asciiTheme="minorHAnsi" w:hAnsiTheme="minorHAnsi" w:cs="Helvetica"/>
          <w:lang w:val="en"/>
        </w:rPr>
        <w:t xml:space="preserve">b) Practice Guidelines for Moderate Procedural Sedation and Analgesia 2018: A report by the American Society of Anesthesiologists Task Force on Moderate Procedural Sedation and Analgesia, the American Association of Oral and Maxillofacial Surgeons, American College of Radiology, American Dental Association, American Society of Dentist Anesthesiologists, and Society of Interventional Radiology. </w:t>
      </w:r>
      <w:r w:rsidRPr="00AE1122">
        <w:rPr>
          <w:rStyle w:val="Emphasis"/>
          <w:rFonts w:asciiTheme="minorHAnsi" w:hAnsiTheme="minorHAnsi" w:cs="Helvetica"/>
          <w:i w:val="0"/>
          <w:lang w:val="en"/>
        </w:rPr>
        <w:t>Anesthesiology</w:t>
      </w:r>
      <w:r w:rsidRPr="00AE1122">
        <w:rPr>
          <w:rFonts w:asciiTheme="minorHAnsi" w:hAnsiTheme="minorHAnsi" w:cs="Helvetica"/>
          <w:i/>
          <w:lang w:val="en"/>
        </w:rPr>
        <w:t xml:space="preserve"> </w:t>
      </w:r>
      <w:r w:rsidRPr="00AE1122">
        <w:rPr>
          <w:rFonts w:asciiTheme="minorHAnsi" w:hAnsiTheme="minorHAnsi" w:cs="Helvetica"/>
          <w:lang w:val="en"/>
        </w:rPr>
        <w:t xml:space="preserve">2018; </w:t>
      </w:r>
      <w:r w:rsidRPr="00AE1122">
        <w:rPr>
          <w:rStyle w:val="Emphasis"/>
          <w:rFonts w:asciiTheme="minorHAnsi" w:hAnsiTheme="minorHAnsi" w:cs="Helvetica"/>
          <w:lang w:val="en"/>
        </w:rPr>
        <w:t>128</w:t>
      </w:r>
      <w:r w:rsidRPr="00AE1122">
        <w:rPr>
          <w:rFonts w:asciiTheme="minorHAnsi" w:hAnsiTheme="minorHAnsi" w:cs="Helvetica"/>
          <w:lang w:val="en"/>
        </w:rPr>
        <w:t>:437–79</w:t>
      </w:r>
    </w:p>
    <w:p w14:paraId="34C8F60B" w14:textId="77777777" w:rsidR="00423159" w:rsidRPr="00AE1122" w:rsidRDefault="00423159" w:rsidP="00953AEA">
      <w:pPr>
        <w:pStyle w:val="EndNoteBibliography"/>
        <w:spacing w:line="480" w:lineRule="auto"/>
        <w:ind w:left="540" w:hanging="540"/>
        <w:jc w:val="left"/>
        <w:rPr>
          <w:rFonts w:asciiTheme="minorHAnsi" w:hAnsiTheme="minorHAnsi"/>
          <w:lang w:val="en"/>
        </w:rPr>
      </w:pPr>
    </w:p>
    <w:p w14:paraId="34C8F60C" w14:textId="77777777" w:rsidR="00423159" w:rsidRPr="00AE1122" w:rsidRDefault="00423159" w:rsidP="00423159">
      <w:pPr>
        <w:autoSpaceDE w:val="0"/>
        <w:autoSpaceDN w:val="0"/>
        <w:adjustRightInd w:val="0"/>
        <w:spacing w:line="480" w:lineRule="auto"/>
        <w:rPr>
          <w:rFonts w:asciiTheme="minorHAnsi" w:hAnsiTheme="minorHAnsi"/>
        </w:rPr>
      </w:pPr>
      <w:r w:rsidRPr="00AE1122">
        <w:rPr>
          <w:rFonts w:asciiTheme="minorHAnsi" w:eastAsiaTheme="minorHAnsi" w:hAnsiTheme="minorHAnsi" w:cs="AdvPSA88A"/>
        </w:rPr>
        <w:t xml:space="preserve"> </w:t>
      </w:r>
    </w:p>
    <w:p w14:paraId="34C8F60D" w14:textId="77777777" w:rsidR="00423159" w:rsidRPr="00AE1122" w:rsidRDefault="00423159" w:rsidP="00423159">
      <w:pPr>
        <w:autoSpaceDE w:val="0"/>
        <w:autoSpaceDN w:val="0"/>
        <w:adjustRightInd w:val="0"/>
        <w:spacing w:line="480" w:lineRule="auto"/>
        <w:rPr>
          <w:rFonts w:asciiTheme="minorHAnsi" w:hAnsiTheme="minorHAnsi"/>
        </w:rPr>
      </w:pPr>
    </w:p>
    <w:p w14:paraId="34C8F60E" w14:textId="77777777" w:rsidR="00423159" w:rsidRPr="00AE1122" w:rsidRDefault="00423159" w:rsidP="00423159">
      <w:pPr>
        <w:spacing w:line="480" w:lineRule="auto"/>
        <w:rPr>
          <w:rFonts w:asciiTheme="minorHAnsi" w:hAnsiTheme="minorHAnsi"/>
          <w:b/>
        </w:rPr>
      </w:pPr>
    </w:p>
    <w:p w14:paraId="34C8F60F" w14:textId="7E72BA6F" w:rsidR="00E83339" w:rsidRDefault="00E83339">
      <w:r>
        <w:br w:type="page"/>
      </w:r>
    </w:p>
    <w:p w14:paraId="45785812" w14:textId="77777777" w:rsidR="00A365EF" w:rsidRPr="0098762A" w:rsidRDefault="00A365EF" w:rsidP="00A365EF">
      <w:pPr>
        <w:pStyle w:val="EndNoteBibliography"/>
        <w:spacing w:line="480" w:lineRule="auto"/>
        <w:jc w:val="left"/>
        <w:rPr>
          <w:rFonts w:asciiTheme="minorHAnsi" w:hAnsiTheme="minorHAnsi"/>
          <w:bCs/>
          <w:iCs/>
          <w:color w:val="000000" w:themeColor="text1"/>
        </w:rPr>
      </w:pPr>
      <w:r w:rsidRPr="00AC6FDA">
        <w:rPr>
          <w:rFonts w:asciiTheme="minorHAnsi" w:hAnsiTheme="minorHAnsi"/>
          <w:bCs/>
        </w:rPr>
        <w:lastRenderedPageBreak/>
        <w:t>Supplemental Table 2</w:t>
      </w:r>
      <w:r w:rsidRPr="00AC6FDA">
        <w:rPr>
          <w:rFonts w:asciiTheme="minorHAnsi" w:hAnsiTheme="minorHAnsi"/>
          <w:bCs/>
          <w:iCs/>
        </w:rPr>
        <w:t xml:space="preserve">: </w:t>
      </w:r>
      <w:r w:rsidRPr="00AC6FDA">
        <w:rPr>
          <w:rFonts w:asciiTheme="minorHAnsi" w:hAnsiTheme="minorHAnsi"/>
        </w:rPr>
        <w:t xml:space="preserve">Grades </w:t>
      </w:r>
      <w:r w:rsidRPr="004B7B8D">
        <w:rPr>
          <w:rFonts w:asciiTheme="minorHAnsi" w:hAnsiTheme="minorHAnsi"/>
          <w:color w:val="000000" w:themeColor="text1"/>
        </w:rPr>
        <w:t xml:space="preserve">of Recommendation, Assessment, Development, and Evaluation (GRADE)  approach to assigning </w:t>
      </w:r>
      <w:r w:rsidRPr="004B7B8D">
        <w:rPr>
          <w:rFonts w:asciiTheme="minorHAnsi" w:hAnsiTheme="minorHAnsi"/>
          <w:bCs/>
          <w:iCs/>
          <w:color w:val="000000" w:themeColor="text1"/>
        </w:rPr>
        <w:t>l</w:t>
      </w:r>
      <w:r w:rsidRPr="004B7B8D">
        <w:rPr>
          <w:rFonts w:asciiTheme="minorHAnsi" w:hAnsiTheme="minorHAnsi"/>
          <w:bCs/>
          <w:color w:val="000000" w:themeColor="text1"/>
        </w:rPr>
        <w:t>evels of evidence</w:t>
      </w:r>
      <w:r>
        <w:rPr>
          <w:rFonts w:asciiTheme="minorHAnsi" w:hAnsiTheme="minorHAnsi"/>
          <w:b/>
          <w:bCs/>
          <w:color w:val="000000" w:themeColor="text1"/>
        </w:rPr>
        <w:t xml:space="preserve"> </w:t>
      </w:r>
      <w:r w:rsidRPr="004B7B8D">
        <w:rPr>
          <w:rFonts w:asciiTheme="minorHAnsi" w:hAnsiTheme="minorHAnsi"/>
          <w:bCs/>
          <w:color w:val="000000" w:themeColor="text1"/>
        </w:rPr>
        <w:t xml:space="preserve">and grades of </w:t>
      </w:r>
      <w:r w:rsidRPr="004B7B8D">
        <w:rPr>
          <w:rFonts w:asciiTheme="minorHAnsi" w:hAnsiTheme="minorHAnsi"/>
          <w:iCs/>
        </w:rPr>
        <w:t>recommendation</w:t>
      </w:r>
      <w:r>
        <w:rPr>
          <w:rFonts w:asciiTheme="minorHAnsi" w:hAnsiTheme="minorHAnsi"/>
          <w:iCs/>
        </w:rPr>
        <w:t>s</w:t>
      </w:r>
      <w:r w:rsidRPr="004B7B8D">
        <w:rPr>
          <w:rFonts w:asciiTheme="minorHAnsi" w:hAnsiTheme="minorHAnsi"/>
          <w:bCs/>
          <w:iCs/>
          <w:color w:val="000000" w:themeColor="text1"/>
        </w:rPr>
        <w:t xml:space="preserve"> </w:t>
      </w:r>
      <w:r>
        <w:rPr>
          <w:rFonts w:asciiTheme="minorHAnsi" w:hAnsiTheme="minorHAnsi"/>
          <w:bCs/>
          <w:iCs/>
          <w:color w:val="000000" w:themeColor="text1"/>
        </w:rPr>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7343"/>
      </w:tblGrid>
      <w:tr w:rsidR="00A365EF" w:rsidRPr="004B7B8D" w14:paraId="0B3A4C0E" w14:textId="77777777" w:rsidTr="008816EB">
        <w:tc>
          <w:tcPr>
            <w:tcW w:w="1615" w:type="dxa"/>
            <w:shd w:val="clear" w:color="auto" w:fill="D0CECE"/>
            <w:vAlign w:val="center"/>
          </w:tcPr>
          <w:p w14:paraId="34D789D9" w14:textId="77777777" w:rsidR="00A365EF" w:rsidRPr="004B7B8D" w:rsidRDefault="00A365EF" w:rsidP="008816EB">
            <w:pPr>
              <w:spacing w:line="480" w:lineRule="auto"/>
              <w:jc w:val="center"/>
              <w:rPr>
                <w:rFonts w:asciiTheme="minorHAnsi" w:hAnsiTheme="minorHAnsi"/>
                <w:b/>
              </w:rPr>
            </w:pPr>
            <w:r w:rsidRPr="004B7B8D">
              <w:rPr>
                <w:rFonts w:asciiTheme="minorHAnsi" w:hAnsiTheme="minorHAnsi"/>
                <w:b/>
              </w:rPr>
              <w:t>Level of Evidence</w:t>
            </w:r>
          </w:p>
        </w:tc>
        <w:tc>
          <w:tcPr>
            <w:tcW w:w="7763" w:type="dxa"/>
            <w:shd w:val="clear" w:color="auto" w:fill="D0CECE"/>
            <w:vAlign w:val="center"/>
          </w:tcPr>
          <w:p w14:paraId="4BD02578" w14:textId="77777777" w:rsidR="00A365EF" w:rsidRPr="004B7B8D" w:rsidRDefault="00A365EF" w:rsidP="008816EB">
            <w:pPr>
              <w:spacing w:line="480" w:lineRule="auto"/>
              <w:jc w:val="center"/>
              <w:rPr>
                <w:rFonts w:asciiTheme="minorHAnsi" w:hAnsiTheme="minorHAnsi"/>
                <w:b/>
              </w:rPr>
            </w:pPr>
            <w:r>
              <w:rPr>
                <w:rFonts w:asciiTheme="minorHAnsi" w:hAnsiTheme="minorHAnsi"/>
                <w:b/>
              </w:rPr>
              <w:t>Description</w:t>
            </w:r>
            <w:r w:rsidRPr="004B7B8D">
              <w:rPr>
                <w:rFonts w:asciiTheme="minorHAnsi" w:hAnsiTheme="minorHAnsi"/>
                <w:b/>
              </w:rPr>
              <w:t xml:space="preserve"> </w:t>
            </w:r>
          </w:p>
        </w:tc>
      </w:tr>
      <w:tr w:rsidR="00A365EF" w:rsidRPr="004B7B8D" w14:paraId="4E2FD2FA" w14:textId="77777777" w:rsidTr="008816EB">
        <w:tc>
          <w:tcPr>
            <w:tcW w:w="1615" w:type="dxa"/>
            <w:shd w:val="clear" w:color="auto" w:fill="auto"/>
          </w:tcPr>
          <w:p w14:paraId="5684784C" w14:textId="77777777" w:rsidR="00A365EF" w:rsidRPr="004B7B8D" w:rsidRDefault="00A365EF" w:rsidP="008816EB">
            <w:pPr>
              <w:spacing w:line="480" w:lineRule="auto"/>
              <w:rPr>
                <w:rFonts w:asciiTheme="minorHAnsi" w:hAnsiTheme="minorHAnsi"/>
                <w:b/>
              </w:rPr>
            </w:pPr>
            <w:r w:rsidRPr="004B7B8D">
              <w:rPr>
                <w:rFonts w:asciiTheme="minorHAnsi" w:hAnsiTheme="minorHAnsi"/>
                <w:b/>
              </w:rPr>
              <w:t>High</w:t>
            </w:r>
          </w:p>
        </w:tc>
        <w:tc>
          <w:tcPr>
            <w:tcW w:w="7763" w:type="dxa"/>
            <w:shd w:val="clear" w:color="auto" w:fill="auto"/>
          </w:tcPr>
          <w:p w14:paraId="3307D2D4" w14:textId="77777777" w:rsidR="00A365EF" w:rsidRPr="004B7B8D" w:rsidRDefault="00A365EF" w:rsidP="008816EB">
            <w:pPr>
              <w:spacing w:line="480" w:lineRule="auto"/>
              <w:rPr>
                <w:rFonts w:asciiTheme="minorHAnsi" w:hAnsiTheme="minorHAnsi"/>
                <w:b/>
              </w:rPr>
            </w:pPr>
            <w:r w:rsidRPr="0073602D">
              <w:rPr>
                <w:rFonts w:asciiTheme="minorHAnsi" w:hAnsiTheme="minorHAnsi"/>
              </w:rPr>
              <w:t xml:space="preserve">Very confident that the true effect lies close to that of the estimate of the effect. </w:t>
            </w:r>
            <w:r w:rsidRPr="004B7B8D">
              <w:rPr>
                <w:rFonts w:asciiTheme="minorHAnsi" w:hAnsiTheme="minorHAnsi"/>
              </w:rPr>
              <w:t>The true effect lies close to that</w:t>
            </w:r>
            <w:r w:rsidRPr="004B7B8D">
              <w:rPr>
                <w:rFonts w:asciiTheme="minorHAnsi" w:hAnsiTheme="minorHAnsi"/>
                <w:b/>
              </w:rPr>
              <w:t xml:space="preserve"> </w:t>
            </w:r>
            <w:r w:rsidRPr="004B7B8D">
              <w:rPr>
                <w:rFonts w:asciiTheme="minorHAnsi" w:hAnsiTheme="minorHAnsi"/>
              </w:rPr>
              <w:t xml:space="preserve">of the estimate of the effect (e.g., </w:t>
            </w:r>
            <w:r w:rsidRPr="004B7B8D">
              <w:rPr>
                <w:rFonts w:asciiTheme="minorHAnsi" w:hAnsiTheme="minorHAnsi"/>
                <w:color w:val="000000" w:themeColor="text1"/>
              </w:rPr>
              <w:t xml:space="preserve">randomized controlled trials </w:t>
            </w:r>
            <w:r w:rsidRPr="004B7B8D">
              <w:rPr>
                <w:rFonts w:asciiTheme="minorHAnsi" w:hAnsiTheme="minorHAnsi"/>
              </w:rPr>
              <w:t>with consistent results or observational studies with very large effect sizes)</w:t>
            </w:r>
          </w:p>
        </w:tc>
      </w:tr>
      <w:tr w:rsidR="00A365EF" w:rsidRPr="004B7B8D" w14:paraId="387D64AC" w14:textId="77777777" w:rsidTr="008816EB">
        <w:tc>
          <w:tcPr>
            <w:tcW w:w="1615" w:type="dxa"/>
            <w:shd w:val="clear" w:color="auto" w:fill="auto"/>
          </w:tcPr>
          <w:p w14:paraId="1BBD90FF" w14:textId="77777777" w:rsidR="00A365EF" w:rsidRPr="004B7B8D" w:rsidRDefault="00A365EF" w:rsidP="008816EB">
            <w:pPr>
              <w:spacing w:line="480" w:lineRule="auto"/>
              <w:rPr>
                <w:rFonts w:asciiTheme="minorHAnsi" w:hAnsiTheme="minorHAnsi"/>
                <w:b/>
              </w:rPr>
            </w:pPr>
            <w:r w:rsidRPr="004B7B8D">
              <w:rPr>
                <w:rFonts w:asciiTheme="minorHAnsi" w:hAnsiTheme="minorHAnsi"/>
                <w:b/>
              </w:rPr>
              <w:t>Moderate</w:t>
            </w:r>
          </w:p>
        </w:tc>
        <w:tc>
          <w:tcPr>
            <w:tcW w:w="7763" w:type="dxa"/>
            <w:shd w:val="clear" w:color="auto" w:fill="auto"/>
          </w:tcPr>
          <w:p w14:paraId="527047C0" w14:textId="77777777" w:rsidR="00A365EF" w:rsidRPr="004B7B8D" w:rsidRDefault="00A365EF" w:rsidP="008816EB">
            <w:pPr>
              <w:spacing w:line="480" w:lineRule="auto"/>
              <w:rPr>
                <w:rFonts w:asciiTheme="minorHAnsi" w:hAnsiTheme="minorHAnsi"/>
                <w:b/>
              </w:rPr>
            </w:pPr>
            <w:r w:rsidRPr="004B7B8D">
              <w:rPr>
                <w:rFonts w:asciiTheme="minorHAnsi" w:hAnsiTheme="minorHAnsi"/>
              </w:rPr>
              <w:t>Moderately confident in the effect estimate: The true effect is likely to be</w:t>
            </w:r>
            <w:r w:rsidRPr="004B7B8D">
              <w:rPr>
                <w:rFonts w:asciiTheme="minorHAnsi" w:hAnsiTheme="minorHAnsi"/>
                <w:b/>
              </w:rPr>
              <w:t xml:space="preserve"> </w:t>
            </w:r>
            <w:r w:rsidRPr="004B7B8D">
              <w:rPr>
                <w:rFonts w:asciiTheme="minorHAnsi" w:hAnsiTheme="minorHAnsi"/>
              </w:rPr>
              <w:t>close to the estimate of the effect, but there is a possibility that it is substantially different</w:t>
            </w:r>
            <w:r>
              <w:rPr>
                <w:rFonts w:asciiTheme="minorHAnsi" w:hAnsiTheme="minorHAnsi"/>
              </w:rPr>
              <w:t xml:space="preserve"> </w:t>
            </w:r>
            <w:r w:rsidRPr="004B7B8D">
              <w:rPr>
                <w:rFonts w:asciiTheme="minorHAnsi" w:hAnsiTheme="minorHAnsi"/>
              </w:rPr>
              <w:t xml:space="preserve">(e.g., </w:t>
            </w:r>
            <w:r w:rsidRPr="004B7B8D">
              <w:rPr>
                <w:rFonts w:asciiTheme="minorHAnsi" w:hAnsiTheme="minorHAnsi"/>
                <w:color w:val="000000" w:themeColor="text1"/>
              </w:rPr>
              <w:t>randomized controlled trials</w:t>
            </w:r>
            <w:r w:rsidRPr="004B7B8D">
              <w:rPr>
                <w:rFonts w:asciiTheme="minorHAnsi" w:hAnsiTheme="minorHAnsi"/>
              </w:rPr>
              <w:t xml:space="preserve"> with methodological limitations or observational studies with large effect sizes)</w:t>
            </w:r>
            <w:r>
              <w:rPr>
                <w:rFonts w:asciiTheme="minorHAnsi" w:hAnsiTheme="minorHAnsi"/>
              </w:rPr>
              <w:t xml:space="preserve">. </w:t>
            </w:r>
            <w:r w:rsidRPr="004B7B8D">
              <w:rPr>
                <w:rFonts w:asciiTheme="minorHAnsi" w:hAnsiTheme="minorHAnsi"/>
              </w:rPr>
              <w:t xml:space="preserve"> </w:t>
            </w:r>
          </w:p>
        </w:tc>
      </w:tr>
      <w:tr w:rsidR="00A365EF" w:rsidRPr="004B7B8D" w14:paraId="55CE8888" w14:textId="77777777" w:rsidTr="008816EB">
        <w:tc>
          <w:tcPr>
            <w:tcW w:w="1615" w:type="dxa"/>
            <w:shd w:val="clear" w:color="auto" w:fill="auto"/>
          </w:tcPr>
          <w:p w14:paraId="3D8BDEBF" w14:textId="77777777" w:rsidR="00A365EF" w:rsidRPr="004B7B8D" w:rsidRDefault="00A365EF" w:rsidP="008816EB">
            <w:pPr>
              <w:spacing w:line="480" w:lineRule="auto"/>
              <w:rPr>
                <w:rFonts w:asciiTheme="minorHAnsi" w:hAnsiTheme="minorHAnsi"/>
                <w:b/>
              </w:rPr>
            </w:pPr>
            <w:r w:rsidRPr="004B7B8D">
              <w:rPr>
                <w:rFonts w:asciiTheme="minorHAnsi" w:hAnsiTheme="minorHAnsi"/>
                <w:b/>
              </w:rPr>
              <w:t>Low</w:t>
            </w:r>
          </w:p>
        </w:tc>
        <w:tc>
          <w:tcPr>
            <w:tcW w:w="7763" w:type="dxa"/>
            <w:shd w:val="clear" w:color="auto" w:fill="auto"/>
          </w:tcPr>
          <w:p w14:paraId="39ED0B12" w14:textId="77777777" w:rsidR="00A365EF" w:rsidRPr="004B7B8D" w:rsidRDefault="00A365EF" w:rsidP="008816EB">
            <w:pPr>
              <w:spacing w:line="480" w:lineRule="auto"/>
              <w:rPr>
                <w:rFonts w:asciiTheme="minorHAnsi" w:hAnsiTheme="minorHAnsi"/>
                <w:b/>
              </w:rPr>
            </w:pPr>
            <w:r w:rsidRPr="004B7B8D">
              <w:rPr>
                <w:rFonts w:asciiTheme="minorHAnsi" w:hAnsiTheme="minorHAnsi"/>
              </w:rPr>
              <w:t xml:space="preserve">Confident in the effect estimate is limited: The true effect may be substantially different </w:t>
            </w:r>
            <w:r>
              <w:rPr>
                <w:rFonts w:asciiTheme="minorHAnsi" w:hAnsiTheme="minorHAnsi"/>
              </w:rPr>
              <w:t xml:space="preserve">from the estimate of the effect </w:t>
            </w:r>
            <w:r w:rsidRPr="004B7B8D">
              <w:rPr>
                <w:rFonts w:asciiTheme="minorHAnsi" w:hAnsiTheme="minorHAnsi"/>
              </w:rPr>
              <w:t xml:space="preserve">(e.g., </w:t>
            </w:r>
            <w:r w:rsidRPr="004B7B8D">
              <w:rPr>
                <w:rFonts w:asciiTheme="minorHAnsi" w:hAnsiTheme="minorHAnsi"/>
                <w:color w:val="000000" w:themeColor="text1"/>
              </w:rPr>
              <w:t>randomized controlled trials</w:t>
            </w:r>
            <w:r w:rsidRPr="004B7B8D">
              <w:rPr>
                <w:rFonts w:asciiTheme="minorHAnsi" w:hAnsiTheme="minorHAnsi"/>
              </w:rPr>
              <w:t xml:space="preserve"> with very serious limitation or observational studies without exceptional strength)</w:t>
            </w:r>
            <w:r>
              <w:rPr>
                <w:rFonts w:asciiTheme="minorHAnsi" w:hAnsiTheme="minorHAnsi"/>
              </w:rPr>
              <w:t xml:space="preserve">. </w:t>
            </w:r>
          </w:p>
        </w:tc>
      </w:tr>
      <w:tr w:rsidR="00A365EF" w:rsidRPr="004B7B8D" w14:paraId="4FB8D4DD" w14:textId="77777777" w:rsidTr="008816EB">
        <w:tc>
          <w:tcPr>
            <w:tcW w:w="1615" w:type="dxa"/>
            <w:shd w:val="clear" w:color="auto" w:fill="auto"/>
          </w:tcPr>
          <w:p w14:paraId="6F589ED2" w14:textId="77777777" w:rsidR="00A365EF" w:rsidRPr="004B7B8D" w:rsidRDefault="00A365EF" w:rsidP="008816EB">
            <w:pPr>
              <w:spacing w:line="480" w:lineRule="auto"/>
              <w:rPr>
                <w:rFonts w:asciiTheme="minorHAnsi" w:hAnsiTheme="minorHAnsi"/>
                <w:b/>
              </w:rPr>
            </w:pPr>
            <w:r w:rsidRPr="004B7B8D">
              <w:rPr>
                <w:rFonts w:asciiTheme="minorHAnsi" w:hAnsiTheme="minorHAnsi"/>
                <w:b/>
              </w:rPr>
              <w:t>Very low</w:t>
            </w:r>
          </w:p>
        </w:tc>
        <w:tc>
          <w:tcPr>
            <w:tcW w:w="7763" w:type="dxa"/>
            <w:shd w:val="clear" w:color="auto" w:fill="auto"/>
          </w:tcPr>
          <w:p w14:paraId="35D1E131" w14:textId="77777777" w:rsidR="00A365EF" w:rsidRPr="004B7B8D" w:rsidRDefault="00A365EF" w:rsidP="008816EB">
            <w:pPr>
              <w:spacing w:line="480" w:lineRule="auto"/>
              <w:rPr>
                <w:rFonts w:asciiTheme="minorHAnsi" w:hAnsiTheme="minorHAnsi"/>
              </w:rPr>
            </w:pPr>
            <w:r w:rsidRPr="004B7B8D">
              <w:rPr>
                <w:rFonts w:asciiTheme="minorHAnsi" w:hAnsiTheme="minorHAnsi"/>
              </w:rPr>
              <w:t xml:space="preserve">Very little confidence in the effect estimate: The true effects </w:t>
            </w:r>
            <w:r>
              <w:rPr>
                <w:rFonts w:asciiTheme="minorHAnsi" w:hAnsiTheme="minorHAnsi"/>
              </w:rPr>
              <w:t>is</w:t>
            </w:r>
            <w:r w:rsidRPr="004B7B8D">
              <w:rPr>
                <w:rFonts w:asciiTheme="minorHAnsi" w:hAnsiTheme="minorHAnsi"/>
              </w:rPr>
              <w:t xml:space="preserve"> likely</w:t>
            </w:r>
            <w:r w:rsidRPr="004B7B8D">
              <w:rPr>
                <w:rFonts w:asciiTheme="minorHAnsi" w:hAnsiTheme="minorHAnsi"/>
                <w:b/>
              </w:rPr>
              <w:t xml:space="preserve"> </w:t>
            </w:r>
            <w:r w:rsidRPr="004B7B8D">
              <w:rPr>
                <w:rFonts w:asciiTheme="minorHAnsi" w:hAnsiTheme="minorHAnsi"/>
              </w:rPr>
              <w:t>to be substantially different from the estimate of effect</w:t>
            </w:r>
            <w:r>
              <w:rPr>
                <w:rFonts w:asciiTheme="minorHAnsi" w:hAnsiTheme="minorHAnsi"/>
              </w:rPr>
              <w:t xml:space="preserve"> </w:t>
            </w:r>
            <w:r w:rsidRPr="004B7B8D">
              <w:rPr>
                <w:rFonts w:asciiTheme="minorHAnsi" w:hAnsiTheme="minorHAnsi"/>
              </w:rPr>
              <w:t>(e.g., case reports and case series)</w:t>
            </w:r>
            <w:r>
              <w:rPr>
                <w:rFonts w:asciiTheme="minorHAnsi" w:hAnsiTheme="minorHAnsi"/>
              </w:rPr>
              <w:t xml:space="preserve">. </w:t>
            </w:r>
            <w:r w:rsidRPr="004B7B8D">
              <w:rPr>
                <w:rFonts w:asciiTheme="minorHAnsi" w:hAnsiTheme="minorHAnsi"/>
              </w:rPr>
              <w:t xml:space="preserve"> </w:t>
            </w:r>
          </w:p>
        </w:tc>
      </w:tr>
      <w:tr w:rsidR="00A365EF" w:rsidRPr="004B7B8D" w14:paraId="51DA3F0D" w14:textId="77777777" w:rsidTr="008816EB">
        <w:tc>
          <w:tcPr>
            <w:tcW w:w="1615" w:type="dxa"/>
            <w:shd w:val="clear" w:color="auto" w:fill="auto"/>
          </w:tcPr>
          <w:p w14:paraId="00CB07BE" w14:textId="77777777" w:rsidR="00A365EF" w:rsidRPr="004B7B8D" w:rsidRDefault="00A365EF" w:rsidP="008816EB">
            <w:pPr>
              <w:spacing w:line="480" w:lineRule="auto"/>
              <w:jc w:val="center"/>
              <w:rPr>
                <w:rFonts w:asciiTheme="minorHAnsi" w:hAnsiTheme="minorHAnsi"/>
                <w:b/>
              </w:rPr>
            </w:pPr>
            <w:r w:rsidRPr="004B7B8D">
              <w:rPr>
                <w:rFonts w:asciiTheme="minorHAnsi" w:hAnsiTheme="minorHAnsi"/>
                <w:b/>
              </w:rPr>
              <w:t>Grade of Recommendation</w:t>
            </w:r>
          </w:p>
        </w:tc>
        <w:tc>
          <w:tcPr>
            <w:tcW w:w="7763" w:type="dxa"/>
            <w:shd w:val="clear" w:color="auto" w:fill="auto"/>
          </w:tcPr>
          <w:p w14:paraId="07F4B541" w14:textId="77777777" w:rsidR="00A365EF" w:rsidRPr="004B7B8D" w:rsidRDefault="00A365EF" w:rsidP="008816EB">
            <w:pPr>
              <w:spacing w:line="480" w:lineRule="auto"/>
              <w:jc w:val="center"/>
              <w:rPr>
                <w:rFonts w:asciiTheme="minorHAnsi" w:hAnsiTheme="minorHAnsi"/>
              </w:rPr>
            </w:pPr>
            <w:r>
              <w:rPr>
                <w:rFonts w:asciiTheme="minorHAnsi" w:hAnsiTheme="minorHAnsi"/>
                <w:b/>
              </w:rPr>
              <w:t>Definition</w:t>
            </w:r>
          </w:p>
        </w:tc>
      </w:tr>
      <w:tr w:rsidR="00A365EF" w:rsidRPr="004B7B8D" w14:paraId="1D534F48" w14:textId="77777777" w:rsidTr="008816EB">
        <w:tc>
          <w:tcPr>
            <w:tcW w:w="1615" w:type="dxa"/>
            <w:shd w:val="clear" w:color="auto" w:fill="auto"/>
          </w:tcPr>
          <w:p w14:paraId="3CB1C328" w14:textId="77777777" w:rsidR="00A365EF" w:rsidRPr="004B7B8D" w:rsidRDefault="00A365EF" w:rsidP="008816EB">
            <w:pPr>
              <w:spacing w:line="480" w:lineRule="auto"/>
              <w:rPr>
                <w:rFonts w:asciiTheme="minorHAnsi" w:hAnsiTheme="minorHAnsi"/>
                <w:b/>
              </w:rPr>
            </w:pPr>
            <w:r w:rsidRPr="004B7B8D">
              <w:rPr>
                <w:rFonts w:asciiTheme="minorHAnsi" w:hAnsiTheme="minorHAnsi"/>
                <w:b/>
              </w:rPr>
              <w:lastRenderedPageBreak/>
              <w:t>Strong recommendations</w:t>
            </w:r>
          </w:p>
        </w:tc>
        <w:tc>
          <w:tcPr>
            <w:tcW w:w="7763" w:type="dxa"/>
            <w:shd w:val="clear" w:color="auto" w:fill="auto"/>
          </w:tcPr>
          <w:p w14:paraId="0A98A735" w14:textId="77777777" w:rsidR="00A365EF" w:rsidRPr="004B7B8D" w:rsidRDefault="00A365EF" w:rsidP="008816EB">
            <w:pPr>
              <w:spacing w:line="480" w:lineRule="auto"/>
              <w:rPr>
                <w:rFonts w:asciiTheme="minorHAnsi" w:hAnsiTheme="minorHAnsi"/>
                <w:b/>
              </w:rPr>
            </w:pPr>
            <w:r w:rsidRPr="004B7B8D">
              <w:rPr>
                <w:rFonts w:asciiTheme="minorHAnsi" w:hAnsiTheme="minorHAnsi"/>
              </w:rPr>
              <w:t>All or almost all informed people would make the recommended choice for or against an intervention.</w:t>
            </w:r>
          </w:p>
        </w:tc>
      </w:tr>
      <w:tr w:rsidR="00A365EF" w:rsidRPr="004B7B8D" w14:paraId="2BC4476E" w14:textId="77777777" w:rsidTr="008816EB">
        <w:tc>
          <w:tcPr>
            <w:tcW w:w="1615" w:type="dxa"/>
            <w:shd w:val="clear" w:color="auto" w:fill="auto"/>
          </w:tcPr>
          <w:p w14:paraId="20154B62" w14:textId="77777777" w:rsidR="00A365EF" w:rsidRPr="004B7B8D" w:rsidRDefault="00A365EF" w:rsidP="008816EB">
            <w:pPr>
              <w:spacing w:line="480" w:lineRule="auto"/>
              <w:rPr>
                <w:rFonts w:asciiTheme="minorHAnsi" w:hAnsiTheme="minorHAnsi"/>
                <w:b/>
              </w:rPr>
            </w:pPr>
            <w:r w:rsidRPr="004B7B8D">
              <w:rPr>
                <w:rFonts w:asciiTheme="minorHAnsi" w:hAnsiTheme="minorHAnsi"/>
                <w:b/>
              </w:rPr>
              <w:t>Weak recommendations</w:t>
            </w:r>
          </w:p>
          <w:p w14:paraId="6BF9BA5A" w14:textId="77777777" w:rsidR="00A365EF" w:rsidRPr="004B7B8D" w:rsidRDefault="00A365EF" w:rsidP="008816EB">
            <w:pPr>
              <w:spacing w:line="480" w:lineRule="auto"/>
              <w:rPr>
                <w:rFonts w:asciiTheme="minorHAnsi" w:hAnsiTheme="minorHAnsi"/>
                <w:b/>
              </w:rPr>
            </w:pPr>
          </w:p>
        </w:tc>
        <w:tc>
          <w:tcPr>
            <w:tcW w:w="7763" w:type="dxa"/>
            <w:shd w:val="clear" w:color="auto" w:fill="auto"/>
          </w:tcPr>
          <w:p w14:paraId="666F0109" w14:textId="77777777" w:rsidR="00A365EF" w:rsidRPr="00E358B0" w:rsidRDefault="00A365EF" w:rsidP="008816EB">
            <w:pPr>
              <w:spacing w:line="480" w:lineRule="auto"/>
              <w:rPr>
                <w:rFonts w:asciiTheme="minorHAnsi" w:hAnsiTheme="minorHAnsi"/>
                <w:color w:val="000000" w:themeColor="text1"/>
              </w:rPr>
            </w:pPr>
            <w:r w:rsidRPr="00E358B0">
              <w:rPr>
                <w:rFonts w:asciiTheme="minorHAnsi" w:hAnsiTheme="minorHAnsi"/>
                <w:color w:val="000000" w:themeColor="text1"/>
              </w:rPr>
              <w:t>Three alternative terms: conditional, discretionary, or qualified.</w:t>
            </w:r>
          </w:p>
          <w:p w14:paraId="4B87974D" w14:textId="77777777" w:rsidR="00A365EF" w:rsidRPr="004B7B8D" w:rsidRDefault="00A365EF" w:rsidP="008816EB">
            <w:pPr>
              <w:autoSpaceDE w:val="0"/>
              <w:autoSpaceDN w:val="0"/>
              <w:adjustRightInd w:val="0"/>
              <w:spacing w:line="480" w:lineRule="auto"/>
              <w:rPr>
                <w:rFonts w:asciiTheme="minorHAnsi" w:hAnsiTheme="minorHAnsi"/>
                <w:b/>
              </w:rPr>
            </w:pPr>
            <w:r w:rsidRPr="00E358B0">
              <w:rPr>
                <w:rFonts w:asciiTheme="minorHAnsi" w:eastAsiaTheme="minorHAnsi" w:hAnsiTheme="minorHAnsi" w:cs="AdvPSA88A"/>
                <w:color w:val="000000" w:themeColor="text1"/>
              </w:rPr>
              <w:t>Recommendations may be conditional upon patient values and preferences, the resources available or the setting in which the intervention will be implemented. Recommendations may be at the discretion of the patient and clinician, or qualified with an explanation about the issues that would lead decisions to vary.</w:t>
            </w:r>
          </w:p>
        </w:tc>
      </w:tr>
    </w:tbl>
    <w:p w14:paraId="23F5145D" w14:textId="77777777" w:rsidR="00A365EF" w:rsidRDefault="00A365EF" w:rsidP="00A365EF">
      <w:pPr>
        <w:pStyle w:val="EndNoteBibliography"/>
        <w:spacing w:line="480" w:lineRule="auto"/>
        <w:ind w:left="540" w:hanging="540"/>
        <w:jc w:val="left"/>
        <w:rPr>
          <w:rFonts w:asciiTheme="minorHAnsi" w:hAnsiTheme="minorHAnsi"/>
          <w:color w:val="000000" w:themeColor="text1"/>
        </w:rPr>
      </w:pPr>
      <w:r>
        <w:rPr>
          <w:rFonts w:asciiTheme="minorHAnsi" w:hAnsiTheme="minorHAnsi"/>
          <w:color w:val="000000" w:themeColor="text1"/>
        </w:rPr>
        <w:t xml:space="preserve">From: </w:t>
      </w:r>
      <w:r w:rsidRPr="0005517F">
        <w:rPr>
          <w:rFonts w:asciiTheme="minorHAnsi" w:hAnsiTheme="minorHAnsi"/>
          <w:color w:val="000000" w:themeColor="text1"/>
        </w:rPr>
        <w:t>Balshem</w:t>
      </w:r>
      <w:r w:rsidRPr="001415D4">
        <w:rPr>
          <w:rFonts w:asciiTheme="minorHAnsi" w:hAnsiTheme="minorHAnsi"/>
          <w:color w:val="000000" w:themeColor="text1"/>
        </w:rPr>
        <w:t xml:space="preserve"> H, Helfand M, </w:t>
      </w:r>
      <w:r>
        <w:rPr>
          <w:rFonts w:asciiTheme="minorHAnsi" w:hAnsiTheme="minorHAnsi"/>
          <w:color w:val="000000" w:themeColor="text1"/>
        </w:rPr>
        <w:t xml:space="preserve">Holger J, </w:t>
      </w:r>
      <w:r w:rsidRPr="001415D4">
        <w:rPr>
          <w:rFonts w:asciiTheme="minorHAnsi" w:hAnsiTheme="minorHAnsi"/>
          <w:color w:val="000000" w:themeColor="text1"/>
        </w:rPr>
        <w:t xml:space="preserve">Schünemann HJ, Oxman AD, Kunz R, </w:t>
      </w:r>
      <w:r>
        <w:rPr>
          <w:rFonts w:asciiTheme="minorHAnsi" w:hAnsiTheme="minorHAnsi"/>
          <w:color w:val="000000" w:themeColor="text1"/>
        </w:rPr>
        <w:t xml:space="preserve">et al. </w:t>
      </w:r>
      <w:r w:rsidRPr="001415D4">
        <w:rPr>
          <w:rFonts w:asciiTheme="minorHAnsi" w:hAnsiTheme="minorHAnsi"/>
          <w:color w:val="000000" w:themeColor="text1"/>
        </w:rPr>
        <w:t xml:space="preserve">GRADE </w:t>
      </w:r>
    </w:p>
    <w:p w14:paraId="0C1AFF9E" w14:textId="77777777" w:rsidR="00A365EF" w:rsidRPr="001415D4" w:rsidRDefault="00A365EF" w:rsidP="00A365EF">
      <w:pPr>
        <w:pStyle w:val="EndNoteBibliography"/>
        <w:spacing w:line="480" w:lineRule="auto"/>
        <w:ind w:left="540" w:hanging="540"/>
        <w:jc w:val="left"/>
        <w:rPr>
          <w:rFonts w:asciiTheme="minorHAnsi" w:hAnsiTheme="minorHAnsi"/>
          <w:color w:val="000000" w:themeColor="text1"/>
        </w:rPr>
      </w:pPr>
      <w:r w:rsidRPr="001415D4">
        <w:rPr>
          <w:rFonts w:asciiTheme="minorHAnsi" w:hAnsiTheme="minorHAnsi"/>
          <w:color w:val="000000" w:themeColor="text1"/>
        </w:rPr>
        <w:t xml:space="preserve">guidelines: 3. Rating the quality of evidence. J Clin Epidemiol </w:t>
      </w:r>
      <w:r>
        <w:rPr>
          <w:rFonts w:asciiTheme="minorHAnsi" w:hAnsiTheme="minorHAnsi"/>
          <w:color w:val="000000" w:themeColor="text1"/>
        </w:rPr>
        <w:t>2011;64:401-6</w:t>
      </w:r>
    </w:p>
    <w:p w14:paraId="02CCFCFC" w14:textId="77777777" w:rsidR="00A365EF" w:rsidRPr="001415D4" w:rsidRDefault="00A365EF" w:rsidP="00A365EF">
      <w:pPr>
        <w:pStyle w:val="EndNoteBibliography"/>
        <w:spacing w:line="480" w:lineRule="auto"/>
        <w:ind w:left="540" w:hanging="540"/>
        <w:jc w:val="left"/>
        <w:rPr>
          <w:rFonts w:asciiTheme="minorHAnsi" w:hAnsiTheme="minorHAnsi"/>
          <w:color w:val="000000" w:themeColor="text1"/>
          <w:lang w:val="en"/>
        </w:rPr>
      </w:pPr>
      <w:r w:rsidRPr="0005517F">
        <w:rPr>
          <w:rFonts w:asciiTheme="minorHAnsi" w:hAnsiTheme="minorHAnsi"/>
          <w:color w:val="000000" w:themeColor="text1"/>
        </w:rPr>
        <w:t>Andrews</w:t>
      </w:r>
      <w:r w:rsidRPr="001415D4">
        <w:rPr>
          <w:rFonts w:asciiTheme="minorHAnsi" w:hAnsiTheme="minorHAnsi"/>
          <w:color w:val="000000" w:themeColor="text1"/>
        </w:rPr>
        <w:t xml:space="preserve"> </w:t>
      </w:r>
      <w:r w:rsidRPr="001415D4">
        <w:rPr>
          <w:rFonts w:asciiTheme="minorHAnsi" w:hAnsiTheme="minorHAnsi"/>
          <w:color w:val="000000" w:themeColor="text1"/>
          <w:lang w:val="en"/>
        </w:rPr>
        <w:t xml:space="preserve">J, Guyatt G, Oxman AD, </w:t>
      </w:r>
      <w:r w:rsidRPr="001415D4">
        <w:rPr>
          <w:rFonts w:asciiTheme="minorHAnsi" w:hAnsiTheme="minorHAnsi"/>
          <w:color w:val="000000"/>
          <w:shd w:val="clear" w:color="auto" w:fill="FFFFFF"/>
        </w:rPr>
        <w:t xml:space="preserve">Alderson P, Dahm P, Falck-Ytter Y, </w:t>
      </w:r>
      <w:r>
        <w:rPr>
          <w:rFonts w:asciiTheme="minorHAnsi" w:hAnsiTheme="minorHAnsi"/>
          <w:color w:val="000000"/>
          <w:shd w:val="clear" w:color="auto" w:fill="FFFFFF"/>
        </w:rPr>
        <w:t xml:space="preserve">et al. </w:t>
      </w:r>
      <w:r w:rsidRPr="001415D4">
        <w:rPr>
          <w:rFonts w:asciiTheme="minorHAnsi" w:hAnsiTheme="minorHAnsi"/>
          <w:color w:val="000000" w:themeColor="text1"/>
          <w:lang w:val="en"/>
        </w:rPr>
        <w:t xml:space="preserve">GRADE guidelines: 14. </w:t>
      </w:r>
    </w:p>
    <w:p w14:paraId="0D1205F3" w14:textId="77777777" w:rsidR="00A365EF" w:rsidRDefault="00A365EF" w:rsidP="00A365EF">
      <w:pPr>
        <w:pStyle w:val="EndNoteBibliography"/>
        <w:spacing w:line="480" w:lineRule="auto"/>
        <w:ind w:left="540" w:hanging="540"/>
        <w:jc w:val="left"/>
        <w:rPr>
          <w:rFonts w:asciiTheme="minorHAnsi" w:hAnsiTheme="minorHAnsi"/>
          <w:color w:val="000000" w:themeColor="text1"/>
          <w:lang w:val="en"/>
        </w:rPr>
      </w:pPr>
      <w:r w:rsidRPr="001415D4">
        <w:rPr>
          <w:rFonts w:asciiTheme="minorHAnsi" w:hAnsiTheme="minorHAnsi"/>
          <w:color w:val="000000" w:themeColor="text1"/>
          <w:lang w:val="en"/>
        </w:rPr>
        <w:t>Going from evidence to recommendations: the s</w:t>
      </w:r>
      <w:r>
        <w:rPr>
          <w:rFonts w:asciiTheme="minorHAnsi" w:hAnsiTheme="minorHAnsi"/>
          <w:color w:val="000000" w:themeColor="text1"/>
          <w:lang w:val="en"/>
        </w:rPr>
        <w:t xml:space="preserve">ignificance and presentation of </w:t>
      </w:r>
    </w:p>
    <w:p w14:paraId="077AE9D0" w14:textId="77777777" w:rsidR="00A365EF" w:rsidRPr="001415D4" w:rsidRDefault="00A365EF" w:rsidP="00A365EF">
      <w:pPr>
        <w:pStyle w:val="EndNoteBibliography"/>
        <w:spacing w:line="480" w:lineRule="auto"/>
        <w:ind w:left="540" w:hanging="540"/>
        <w:jc w:val="left"/>
        <w:rPr>
          <w:rFonts w:asciiTheme="minorHAnsi" w:hAnsiTheme="minorHAnsi"/>
          <w:color w:val="000000" w:themeColor="text1"/>
          <w:lang w:val="en"/>
        </w:rPr>
      </w:pPr>
      <w:r>
        <w:rPr>
          <w:rFonts w:asciiTheme="minorHAnsi" w:hAnsiTheme="minorHAnsi"/>
          <w:color w:val="000000" w:themeColor="text1"/>
          <w:lang w:val="en"/>
        </w:rPr>
        <w:t>r</w:t>
      </w:r>
      <w:r w:rsidRPr="001415D4">
        <w:rPr>
          <w:rFonts w:asciiTheme="minorHAnsi" w:hAnsiTheme="minorHAnsi"/>
          <w:color w:val="000000" w:themeColor="text1"/>
          <w:lang w:val="en"/>
        </w:rPr>
        <w:t xml:space="preserve">ecommendations. </w:t>
      </w:r>
      <w:r w:rsidRPr="001415D4">
        <w:rPr>
          <w:rStyle w:val="jrnl"/>
          <w:rFonts w:asciiTheme="minorHAnsi" w:hAnsiTheme="minorHAnsi"/>
          <w:bCs/>
          <w:color w:val="000000" w:themeColor="text1"/>
          <w:lang w:val="en"/>
        </w:rPr>
        <w:t>J Clin Epidemiol</w:t>
      </w:r>
      <w:r w:rsidRPr="001415D4">
        <w:rPr>
          <w:rFonts w:asciiTheme="minorHAnsi" w:hAnsiTheme="minorHAnsi"/>
          <w:color w:val="000000" w:themeColor="text1"/>
          <w:lang w:val="en"/>
        </w:rPr>
        <w:t xml:space="preserve"> </w:t>
      </w:r>
      <w:r w:rsidRPr="001415D4">
        <w:rPr>
          <w:rFonts w:asciiTheme="minorHAnsi" w:hAnsiTheme="minorHAnsi"/>
          <w:bCs/>
          <w:color w:val="000000" w:themeColor="text1"/>
          <w:lang w:val="en"/>
        </w:rPr>
        <w:t>2013</w:t>
      </w:r>
      <w:r>
        <w:rPr>
          <w:rFonts w:asciiTheme="minorHAnsi" w:hAnsiTheme="minorHAnsi"/>
          <w:color w:val="000000" w:themeColor="text1"/>
          <w:lang w:val="en"/>
        </w:rPr>
        <w:t>;66:719-25</w:t>
      </w:r>
    </w:p>
    <w:p w14:paraId="11689351" w14:textId="77777777" w:rsidR="00A365EF" w:rsidRPr="004B7B8D" w:rsidRDefault="00A365EF" w:rsidP="00A365EF">
      <w:pPr>
        <w:autoSpaceDE w:val="0"/>
        <w:autoSpaceDN w:val="0"/>
        <w:adjustRightInd w:val="0"/>
        <w:spacing w:line="480" w:lineRule="auto"/>
        <w:rPr>
          <w:rFonts w:asciiTheme="minorHAnsi" w:hAnsiTheme="minorHAnsi"/>
          <w:color w:val="000000" w:themeColor="text1"/>
        </w:rPr>
      </w:pPr>
      <w:r>
        <w:rPr>
          <w:rFonts w:asciiTheme="minorHAnsi" w:eastAsiaTheme="minorHAnsi" w:hAnsiTheme="minorHAnsi" w:cs="AdvPSA88A"/>
          <w:color w:val="FF0000"/>
        </w:rPr>
        <w:t xml:space="preserve"> </w:t>
      </w:r>
    </w:p>
    <w:p w14:paraId="73E84EEF" w14:textId="77777777" w:rsidR="00A365EF" w:rsidRPr="004B7B8D" w:rsidRDefault="00A365EF" w:rsidP="00A365EF">
      <w:pPr>
        <w:autoSpaceDE w:val="0"/>
        <w:autoSpaceDN w:val="0"/>
        <w:adjustRightInd w:val="0"/>
        <w:spacing w:line="480" w:lineRule="auto"/>
        <w:rPr>
          <w:rFonts w:asciiTheme="minorHAnsi" w:hAnsiTheme="minorHAnsi"/>
        </w:rPr>
      </w:pPr>
    </w:p>
    <w:p w14:paraId="32292F32" w14:textId="77777777" w:rsidR="00A365EF" w:rsidRDefault="00A365EF" w:rsidP="00A365EF">
      <w:pPr>
        <w:spacing w:line="480" w:lineRule="auto"/>
        <w:rPr>
          <w:rFonts w:asciiTheme="minorHAnsi" w:hAnsiTheme="minorHAnsi"/>
          <w:b/>
          <w:color w:val="000000" w:themeColor="text1"/>
        </w:rPr>
      </w:pPr>
    </w:p>
    <w:p w14:paraId="71045B1E" w14:textId="77777777" w:rsidR="00A365EF" w:rsidRDefault="00A365EF" w:rsidP="00A365EF"/>
    <w:p w14:paraId="12672E9C" w14:textId="4F287274" w:rsidR="00A365EF" w:rsidRDefault="00A365EF">
      <w:r>
        <w:br w:type="page"/>
      </w:r>
    </w:p>
    <w:p w14:paraId="45BB99CE" w14:textId="77777777" w:rsidR="009E4FC9" w:rsidRPr="00811377" w:rsidRDefault="009E4FC9" w:rsidP="009E4FC9">
      <w:pPr>
        <w:spacing w:line="480" w:lineRule="auto"/>
        <w:rPr>
          <w:rFonts w:asciiTheme="minorHAnsi" w:hAnsiTheme="minorHAnsi"/>
          <w:b/>
          <w:color w:val="000000" w:themeColor="text1"/>
        </w:rPr>
      </w:pPr>
      <w:r w:rsidRPr="00545DA7">
        <w:rPr>
          <w:rFonts w:asciiTheme="minorHAnsi" w:hAnsiTheme="minorHAnsi"/>
        </w:rPr>
        <w:lastRenderedPageBreak/>
        <w:t xml:space="preserve">Supplemental Table 3. United </w:t>
      </w:r>
      <w:r w:rsidRPr="004B7B8D">
        <w:rPr>
          <w:rFonts w:asciiTheme="minorHAnsi" w:hAnsiTheme="minorHAnsi"/>
          <w:color w:val="000000" w:themeColor="text1"/>
        </w:rPr>
        <w:t>States Prevent</w:t>
      </w:r>
      <w:r>
        <w:rPr>
          <w:rFonts w:asciiTheme="minorHAnsi" w:hAnsiTheme="minorHAnsi"/>
          <w:color w:val="000000" w:themeColor="text1"/>
        </w:rPr>
        <w:t>ive Services Task Force</w:t>
      </w:r>
      <w:r w:rsidRPr="004B7B8D">
        <w:rPr>
          <w:rFonts w:asciiTheme="minorHAnsi" w:hAnsiTheme="minorHAnsi"/>
          <w:color w:val="000000" w:themeColor="text1"/>
        </w:rPr>
        <w:t xml:space="preserve"> </w:t>
      </w:r>
      <w:r>
        <w:rPr>
          <w:rFonts w:asciiTheme="minorHAnsi" w:hAnsiTheme="minorHAnsi"/>
          <w:color w:val="000000" w:themeColor="text1"/>
        </w:rPr>
        <w:t>(USPSTF) G</w:t>
      </w:r>
      <w:r w:rsidRPr="004B7B8D">
        <w:rPr>
          <w:rFonts w:asciiTheme="minorHAnsi" w:hAnsiTheme="minorHAnsi"/>
          <w:color w:val="000000" w:themeColor="text1"/>
        </w:rPr>
        <w:t xml:space="preserve">rades and </w:t>
      </w:r>
      <w:r>
        <w:rPr>
          <w:rFonts w:asciiTheme="minorHAnsi" w:hAnsiTheme="minorHAnsi"/>
          <w:color w:val="000000" w:themeColor="text1"/>
        </w:rPr>
        <w:t>L</w:t>
      </w:r>
      <w:r w:rsidRPr="004B7B8D">
        <w:rPr>
          <w:rFonts w:asciiTheme="minorHAnsi" w:hAnsiTheme="minorHAnsi"/>
          <w:color w:val="000000" w:themeColor="text1"/>
        </w:rPr>
        <w:t xml:space="preserve">evels of </w:t>
      </w:r>
      <w:r>
        <w:rPr>
          <w:rFonts w:asciiTheme="minorHAnsi" w:hAnsiTheme="minorHAnsi"/>
          <w:color w:val="000000" w:themeColor="text1"/>
        </w:rPr>
        <w:t>C</w:t>
      </w:r>
      <w:r w:rsidRPr="004B7B8D">
        <w:rPr>
          <w:rFonts w:asciiTheme="minorHAnsi" w:hAnsiTheme="minorHAnsi"/>
          <w:color w:val="000000" w:themeColor="text1"/>
        </w:rPr>
        <w:t xml:space="preserve">ertainty </w:t>
      </w:r>
      <w:r>
        <w:rPr>
          <w:rFonts w:asciiTheme="minorHAnsi" w:hAnsiTheme="minorHAnsi"/>
          <w:color w:val="000000" w:themeColor="text1"/>
        </w:rPr>
        <w:t>R</w:t>
      </w:r>
      <w:r w:rsidRPr="004B7B8D">
        <w:rPr>
          <w:rFonts w:asciiTheme="minorHAnsi" w:hAnsiTheme="minorHAnsi"/>
          <w:color w:val="000000" w:themeColor="text1"/>
        </w:rPr>
        <w:t xml:space="preserve">egarding </w:t>
      </w:r>
      <w:r>
        <w:rPr>
          <w:rFonts w:asciiTheme="minorHAnsi" w:hAnsiTheme="minorHAnsi"/>
          <w:color w:val="000000" w:themeColor="text1"/>
        </w:rPr>
        <w:t>N</w:t>
      </w:r>
      <w:r w:rsidRPr="004B7B8D">
        <w:rPr>
          <w:rFonts w:asciiTheme="minorHAnsi" w:hAnsiTheme="minorHAnsi"/>
          <w:color w:val="000000" w:themeColor="text1"/>
        </w:rPr>
        <w:t xml:space="preserve">et </w:t>
      </w:r>
      <w:r>
        <w:rPr>
          <w:rFonts w:asciiTheme="minorHAnsi" w:hAnsiTheme="minorHAnsi"/>
          <w:color w:val="000000" w:themeColor="text1"/>
        </w:rPr>
        <w:t>B</w:t>
      </w:r>
      <w:r w:rsidRPr="004B7B8D">
        <w:rPr>
          <w:rFonts w:asciiTheme="minorHAnsi" w:hAnsiTheme="minorHAnsi"/>
          <w:color w:val="000000" w:themeColor="text1"/>
        </w:rPr>
        <w:t>enefit</w:t>
      </w:r>
      <w:r>
        <w:rPr>
          <w:rFonts w:asciiTheme="minorHAnsi" w:hAnsiTheme="minorHAnsi"/>
          <w:color w:val="000000" w:themeColor="text1"/>
        </w:rPr>
        <w:t xml:space="preserve"> </w:t>
      </w:r>
    </w:p>
    <w:tbl>
      <w:tblPr>
        <w:tblStyle w:val="TableGrid"/>
        <w:tblW w:w="0" w:type="auto"/>
        <w:tblLook w:val="04A0" w:firstRow="1" w:lastRow="0" w:firstColumn="1" w:lastColumn="0" w:noHBand="0" w:noVBand="1"/>
      </w:tblPr>
      <w:tblGrid>
        <w:gridCol w:w="2065"/>
        <w:gridCol w:w="7285"/>
      </w:tblGrid>
      <w:tr w:rsidR="009E4FC9" w14:paraId="2B60D2F7" w14:textId="77777777" w:rsidTr="008816EB">
        <w:tc>
          <w:tcPr>
            <w:tcW w:w="2065" w:type="dxa"/>
          </w:tcPr>
          <w:p w14:paraId="49085877" w14:textId="77777777" w:rsidR="009E4FC9" w:rsidRPr="004B7B8D" w:rsidRDefault="009E4FC9" w:rsidP="008816EB">
            <w:pPr>
              <w:widowControl w:val="0"/>
              <w:autoSpaceDE w:val="0"/>
              <w:autoSpaceDN w:val="0"/>
              <w:adjustRightInd w:val="0"/>
              <w:spacing w:line="480" w:lineRule="auto"/>
              <w:rPr>
                <w:rFonts w:asciiTheme="minorHAnsi" w:hAnsiTheme="minorHAnsi"/>
                <w:b/>
                <w:bCs/>
                <w:color w:val="000000" w:themeColor="text1"/>
              </w:rPr>
            </w:pPr>
            <w:r w:rsidRPr="004B7B8D">
              <w:rPr>
                <w:rFonts w:asciiTheme="minorHAnsi" w:hAnsiTheme="minorHAnsi"/>
                <w:b/>
                <w:color w:val="000000" w:themeColor="text1"/>
              </w:rPr>
              <w:t>Level of Certainty</w:t>
            </w:r>
          </w:p>
        </w:tc>
        <w:tc>
          <w:tcPr>
            <w:tcW w:w="7285" w:type="dxa"/>
          </w:tcPr>
          <w:p w14:paraId="6036A4E5" w14:textId="77777777" w:rsidR="009E4FC9" w:rsidRPr="004B7B8D" w:rsidRDefault="009E4FC9" w:rsidP="008816EB">
            <w:pPr>
              <w:autoSpaceDE w:val="0"/>
              <w:autoSpaceDN w:val="0"/>
              <w:adjustRightInd w:val="0"/>
              <w:spacing w:line="480" w:lineRule="auto"/>
              <w:jc w:val="center"/>
              <w:rPr>
                <w:rFonts w:asciiTheme="minorHAnsi" w:hAnsiTheme="minorHAnsi"/>
                <w:color w:val="000000" w:themeColor="text1"/>
              </w:rPr>
            </w:pPr>
            <w:r w:rsidRPr="004B7B8D">
              <w:rPr>
                <w:rFonts w:asciiTheme="minorHAnsi" w:hAnsiTheme="minorHAnsi"/>
                <w:b/>
                <w:color w:val="000000" w:themeColor="text1"/>
              </w:rPr>
              <w:t>Description</w:t>
            </w:r>
          </w:p>
        </w:tc>
      </w:tr>
      <w:tr w:rsidR="009E4FC9" w14:paraId="05328CB2" w14:textId="77777777" w:rsidTr="008816EB">
        <w:tc>
          <w:tcPr>
            <w:tcW w:w="2065" w:type="dxa"/>
          </w:tcPr>
          <w:p w14:paraId="3C8A052E" w14:textId="77777777" w:rsidR="009E4FC9" w:rsidRPr="004B7B8D" w:rsidRDefault="009E4FC9" w:rsidP="008816EB">
            <w:pPr>
              <w:widowControl w:val="0"/>
              <w:autoSpaceDE w:val="0"/>
              <w:autoSpaceDN w:val="0"/>
              <w:adjustRightInd w:val="0"/>
              <w:spacing w:line="480" w:lineRule="auto"/>
              <w:rPr>
                <w:rFonts w:asciiTheme="minorHAnsi" w:hAnsiTheme="minorHAnsi"/>
                <w:b/>
                <w:color w:val="000000" w:themeColor="text1"/>
              </w:rPr>
            </w:pPr>
            <w:r w:rsidRPr="004B7B8D">
              <w:rPr>
                <w:rFonts w:asciiTheme="minorHAnsi" w:hAnsiTheme="minorHAnsi"/>
                <w:color w:val="000000" w:themeColor="text1"/>
              </w:rPr>
              <w:t>High</w:t>
            </w:r>
          </w:p>
        </w:tc>
        <w:tc>
          <w:tcPr>
            <w:tcW w:w="7285" w:type="dxa"/>
          </w:tcPr>
          <w:p w14:paraId="15F57913" w14:textId="77777777" w:rsidR="009E4FC9" w:rsidRPr="004B7B8D" w:rsidRDefault="009E4FC9" w:rsidP="008816EB">
            <w:pPr>
              <w:autoSpaceDE w:val="0"/>
              <w:autoSpaceDN w:val="0"/>
              <w:adjustRightInd w:val="0"/>
              <w:spacing w:line="480" w:lineRule="auto"/>
              <w:rPr>
                <w:rFonts w:asciiTheme="minorHAnsi" w:hAnsiTheme="minorHAnsi"/>
                <w:b/>
                <w:color w:val="000000" w:themeColor="text1"/>
              </w:rPr>
            </w:pPr>
            <w:r w:rsidRPr="004B7B8D">
              <w:rPr>
                <w:rFonts w:asciiTheme="minorHAnsi" w:hAnsiTheme="minorHAnsi"/>
                <w:color w:val="000000" w:themeColor="text1"/>
              </w:rPr>
              <w:t>The available evidence usually includes consistent results from well-designed, well-conducted studies in representative primary care populations. These studies assess the effects of the preventive service on health outcomes. This conclusion is therefore unlikely to be strongly affected by the results of future studies.</w:t>
            </w:r>
          </w:p>
        </w:tc>
      </w:tr>
      <w:tr w:rsidR="009E4FC9" w14:paraId="0E1CFE9C" w14:textId="77777777" w:rsidTr="008816EB">
        <w:tc>
          <w:tcPr>
            <w:tcW w:w="2065" w:type="dxa"/>
          </w:tcPr>
          <w:p w14:paraId="7F4C4461" w14:textId="77777777" w:rsidR="009E4FC9" w:rsidRPr="004B7B8D" w:rsidRDefault="009E4FC9" w:rsidP="008816EB">
            <w:pPr>
              <w:widowControl w:val="0"/>
              <w:autoSpaceDE w:val="0"/>
              <w:autoSpaceDN w:val="0"/>
              <w:adjustRightInd w:val="0"/>
              <w:spacing w:line="480" w:lineRule="auto"/>
              <w:rPr>
                <w:rFonts w:asciiTheme="minorHAnsi" w:hAnsiTheme="minorHAnsi"/>
                <w:color w:val="000000" w:themeColor="text1"/>
              </w:rPr>
            </w:pPr>
            <w:r w:rsidRPr="004B7B8D">
              <w:rPr>
                <w:rFonts w:asciiTheme="minorHAnsi" w:hAnsiTheme="minorHAnsi"/>
                <w:color w:val="000000" w:themeColor="text1"/>
              </w:rPr>
              <w:t>Moderate</w:t>
            </w:r>
          </w:p>
        </w:tc>
        <w:tc>
          <w:tcPr>
            <w:tcW w:w="7285" w:type="dxa"/>
          </w:tcPr>
          <w:p w14:paraId="2BE83487" w14:textId="77777777" w:rsidR="009E4FC9" w:rsidRPr="004B7B8D" w:rsidRDefault="009E4FC9" w:rsidP="008816EB">
            <w:pPr>
              <w:autoSpaceDE w:val="0"/>
              <w:autoSpaceDN w:val="0"/>
              <w:adjustRightInd w:val="0"/>
              <w:spacing w:line="480" w:lineRule="auto"/>
              <w:rPr>
                <w:rFonts w:asciiTheme="minorHAnsi" w:hAnsiTheme="minorHAnsi"/>
                <w:color w:val="000000" w:themeColor="text1"/>
              </w:rPr>
            </w:pPr>
            <w:r w:rsidRPr="004B7B8D">
              <w:rPr>
                <w:rFonts w:asciiTheme="minorHAnsi" w:hAnsiTheme="minorHAnsi"/>
                <w:color w:val="000000" w:themeColor="text1"/>
              </w:rPr>
              <w:t>The available evidence is sufficient to determine the effects of the preventive service on health outcomes, but confidence in the estimate is constrained by such factors as: the number, size, or quality of individual studies, inconsistency of findings across individual studies, limited generalizability of findings to routine primary care practice, lack of coherence in the chain of evidence.</w:t>
            </w:r>
          </w:p>
          <w:p w14:paraId="0633D91E" w14:textId="77777777" w:rsidR="009E4FC9" w:rsidRPr="004B7B8D" w:rsidRDefault="009E4FC9" w:rsidP="008816EB">
            <w:pPr>
              <w:autoSpaceDE w:val="0"/>
              <w:autoSpaceDN w:val="0"/>
              <w:adjustRightInd w:val="0"/>
              <w:spacing w:line="480" w:lineRule="auto"/>
              <w:rPr>
                <w:rFonts w:asciiTheme="minorHAnsi" w:hAnsiTheme="minorHAnsi"/>
                <w:color w:val="000000" w:themeColor="text1"/>
              </w:rPr>
            </w:pPr>
            <w:r w:rsidRPr="004B7B8D">
              <w:rPr>
                <w:rFonts w:asciiTheme="minorHAnsi" w:hAnsiTheme="minorHAnsi"/>
                <w:color w:val="000000" w:themeColor="text1"/>
              </w:rPr>
              <w:t>As more information becomes available, the magnitude or direction of the observed effect could change, and this change may be large enough to alter the conclusion.</w:t>
            </w:r>
          </w:p>
        </w:tc>
      </w:tr>
      <w:tr w:rsidR="009E4FC9" w14:paraId="5CC0B8C0" w14:textId="77777777" w:rsidTr="008816EB">
        <w:tc>
          <w:tcPr>
            <w:tcW w:w="2065" w:type="dxa"/>
          </w:tcPr>
          <w:p w14:paraId="09606EAE" w14:textId="77777777" w:rsidR="009E4FC9" w:rsidRPr="004B7B8D" w:rsidRDefault="009E4FC9" w:rsidP="008816EB">
            <w:pPr>
              <w:widowControl w:val="0"/>
              <w:autoSpaceDE w:val="0"/>
              <w:autoSpaceDN w:val="0"/>
              <w:adjustRightInd w:val="0"/>
              <w:spacing w:line="480" w:lineRule="auto"/>
              <w:rPr>
                <w:rFonts w:asciiTheme="minorHAnsi" w:hAnsiTheme="minorHAnsi"/>
                <w:color w:val="000000" w:themeColor="text1"/>
              </w:rPr>
            </w:pPr>
            <w:r w:rsidRPr="004B7B8D">
              <w:rPr>
                <w:rFonts w:asciiTheme="minorHAnsi" w:hAnsiTheme="minorHAnsi"/>
                <w:color w:val="000000" w:themeColor="text1"/>
              </w:rPr>
              <w:t>Low</w:t>
            </w:r>
          </w:p>
        </w:tc>
        <w:tc>
          <w:tcPr>
            <w:tcW w:w="7285" w:type="dxa"/>
          </w:tcPr>
          <w:p w14:paraId="5382D20A" w14:textId="77777777" w:rsidR="009E4FC9" w:rsidRPr="004B7B8D" w:rsidRDefault="009E4FC9" w:rsidP="008816EB">
            <w:pPr>
              <w:autoSpaceDE w:val="0"/>
              <w:autoSpaceDN w:val="0"/>
              <w:adjustRightInd w:val="0"/>
              <w:spacing w:line="480" w:lineRule="auto"/>
              <w:rPr>
                <w:rFonts w:asciiTheme="minorHAnsi" w:hAnsiTheme="minorHAnsi"/>
                <w:color w:val="000000" w:themeColor="text1"/>
              </w:rPr>
            </w:pPr>
            <w:r w:rsidRPr="004B7B8D">
              <w:rPr>
                <w:rFonts w:asciiTheme="minorHAnsi" w:hAnsiTheme="minorHAnsi"/>
                <w:color w:val="000000" w:themeColor="text1"/>
              </w:rPr>
              <w:t>The available evidence is insufficient to assess effects on health outcomes. Evidence is insufficient because of: the limited number or size of studies,</w:t>
            </w:r>
            <w:r>
              <w:rPr>
                <w:rFonts w:asciiTheme="minorHAnsi" w:hAnsiTheme="minorHAnsi"/>
                <w:color w:val="000000" w:themeColor="text1"/>
              </w:rPr>
              <w:t xml:space="preserve"> </w:t>
            </w:r>
            <w:r w:rsidRPr="004B7B8D">
              <w:rPr>
                <w:rFonts w:asciiTheme="minorHAnsi" w:hAnsiTheme="minorHAnsi"/>
                <w:color w:val="000000" w:themeColor="text1"/>
              </w:rPr>
              <w:t>important flaws in study design or methods, inconsistency of findings across indi</w:t>
            </w:r>
            <w:r>
              <w:rPr>
                <w:rFonts w:asciiTheme="minorHAnsi" w:hAnsiTheme="minorHAnsi"/>
                <w:color w:val="000000" w:themeColor="text1"/>
              </w:rPr>
              <w:t>vidual studies,</w:t>
            </w:r>
            <w:r w:rsidRPr="004B7B8D">
              <w:rPr>
                <w:rFonts w:asciiTheme="minorHAnsi" w:hAnsiTheme="minorHAnsi"/>
                <w:color w:val="000000" w:themeColor="text1"/>
              </w:rPr>
              <w:t xml:space="preserve"> gaps in the chain of evidence, findings not generalizable to routine primary care practice, </w:t>
            </w:r>
            <w:r w:rsidRPr="004B7B8D">
              <w:rPr>
                <w:rFonts w:asciiTheme="minorHAnsi" w:hAnsiTheme="minorHAnsi"/>
                <w:color w:val="000000" w:themeColor="text1"/>
              </w:rPr>
              <w:lastRenderedPageBreak/>
              <w:t>lack of information on important health outcomes. More information may allow estimation of effects on health outcomes.</w:t>
            </w:r>
          </w:p>
        </w:tc>
      </w:tr>
      <w:tr w:rsidR="009E4FC9" w14:paraId="370AEE8D" w14:textId="77777777" w:rsidTr="008816EB">
        <w:tc>
          <w:tcPr>
            <w:tcW w:w="2065" w:type="dxa"/>
          </w:tcPr>
          <w:p w14:paraId="687C85E6" w14:textId="77777777" w:rsidR="009E4FC9" w:rsidRPr="004B7B8D" w:rsidRDefault="009E4FC9" w:rsidP="008816EB">
            <w:pPr>
              <w:widowControl w:val="0"/>
              <w:autoSpaceDE w:val="0"/>
              <w:autoSpaceDN w:val="0"/>
              <w:adjustRightInd w:val="0"/>
              <w:spacing w:line="480" w:lineRule="auto"/>
              <w:rPr>
                <w:rFonts w:asciiTheme="minorHAnsi" w:hAnsiTheme="minorHAnsi"/>
                <w:color w:val="000000" w:themeColor="text1"/>
              </w:rPr>
            </w:pPr>
          </w:p>
        </w:tc>
        <w:tc>
          <w:tcPr>
            <w:tcW w:w="7285" w:type="dxa"/>
          </w:tcPr>
          <w:p w14:paraId="0C29B4D4" w14:textId="77777777" w:rsidR="009E4FC9" w:rsidRPr="004B7B8D" w:rsidRDefault="009E4FC9" w:rsidP="008816EB">
            <w:pPr>
              <w:autoSpaceDE w:val="0"/>
              <w:autoSpaceDN w:val="0"/>
              <w:adjustRightInd w:val="0"/>
              <w:spacing w:line="480" w:lineRule="auto"/>
              <w:rPr>
                <w:rFonts w:asciiTheme="minorHAnsi" w:hAnsiTheme="minorHAnsi"/>
                <w:b/>
                <w:color w:val="000000" w:themeColor="text1"/>
              </w:rPr>
            </w:pPr>
            <w:r w:rsidRPr="004B7B8D">
              <w:rPr>
                <w:rFonts w:asciiTheme="minorHAnsi" w:hAnsiTheme="minorHAnsi"/>
                <w:color w:val="000000" w:themeColor="text1"/>
              </w:rPr>
              <w:t>The USPSTF defines certainty as “likelihood that the USPSTF assessment of the net benefit of a preventive service is correct.” The net benefit is defined as benefit minus harm of the preventive service as implemented in a general, primary care population. The USPSTF assigns a certainty level based on the nature of the overall evidence available to assess the net benefit of a preventive service.</w:t>
            </w:r>
          </w:p>
        </w:tc>
      </w:tr>
      <w:tr w:rsidR="009E4FC9" w14:paraId="24577AEE" w14:textId="77777777" w:rsidTr="008816EB">
        <w:tc>
          <w:tcPr>
            <w:tcW w:w="2065" w:type="dxa"/>
            <w:vAlign w:val="center"/>
          </w:tcPr>
          <w:p w14:paraId="396E6047" w14:textId="77777777" w:rsidR="009E4FC9" w:rsidRPr="004B7B8D" w:rsidRDefault="009E4FC9" w:rsidP="008816EB">
            <w:pPr>
              <w:spacing w:line="480" w:lineRule="auto"/>
              <w:jc w:val="center"/>
              <w:rPr>
                <w:rFonts w:asciiTheme="minorHAnsi" w:hAnsiTheme="minorHAnsi"/>
                <w:b/>
              </w:rPr>
            </w:pPr>
            <w:r w:rsidRPr="004B7B8D">
              <w:rPr>
                <w:rFonts w:asciiTheme="minorHAnsi" w:hAnsiTheme="minorHAnsi"/>
                <w:b/>
              </w:rPr>
              <w:t xml:space="preserve">Grade </w:t>
            </w:r>
          </w:p>
        </w:tc>
        <w:tc>
          <w:tcPr>
            <w:tcW w:w="7285" w:type="dxa"/>
            <w:vAlign w:val="center"/>
          </w:tcPr>
          <w:p w14:paraId="5A706174" w14:textId="77777777" w:rsidR="009E4FC9" w:rsidRPr="004B7B8D" w:rsidRDefault="009E4FC9" w:rsidP="008816EB">
            <w:pPr>
              <w:spacing w:line="480" w:lineRule="auto"/>
              <w:jc w:val="center"/>
              <w:rPr>
                <w:rFonts w:asciiTheme="minorHAnsi" w:hAnsiTheme="minorHAnsi"/>
                <w:b/>
              </w:rPr>
            </w:pPr>
            <w:r>
              <w:rPr>
                <w:rFonts w:asciiTheme="minorHAnsi" w:hAnsiTheme="minorHAnsi"/>
                <w:b/>
              </w:rPr>
              <w:t>Definition</w:t>
            </w:r>
          </w:p>
        </w:tc>
      </w:tr>
      <w:tr w:rsidR="009E4FC9" w14:paraId="3307D5C7" w14:textId="77777777" w:rsidTr="008816EB">
        <w:tc>
          <w:tcPr>
            <w:tcW w:w="2065" w:type="dxa"/>
          </w:tcPr>
          <w:p w14:paraId="4B13C37E" w14:textId="77777777" w:rsidR="009E4FC9" w:rsidRPr="004B7B8D" w:rsidRDefault="009E4FC9" w:rsidP="008816EB">
            <w:pPr>
              <w:widowControl w:val="0"/>
              <w:autoSpaceDE w:val="0"/>
              <w:autoSpaceDN w:val="0"/>
              <w:adjustRightInd w:val="0"/>
              <w:spacing w:line="480" w:lineRule="auto"/>
              <w:rPr>
                <w:rFonts w:asciiTheme="minorHAnsi" w:hAnsiTheme="minorHAnsi"/>
                <w:b/>
                <w:bCs/>
                <w:color w:val="000000" w:themeColor="text1"/>
              </w:rPr>
            </w:pPr>
            <w:r w:rsidRPr="004B7B8D">
              <w:rPr>
                <w:rFonts w:asciiTheme="minorHAnsi" w:hAnsiTheme="minorHAnsi"/>
                <w:b/>
                <w:bCs/>
                <w:color w:val="000000" w:themeColor="text1"/>
              </w:rPr>
              <w:t>A</w:t>
            </w:r>
          </w:p>
        </w:tc>
        <w:tc>
          <w:tcPr>
            <w:tcW w:w="7285" w:type="dxa"/>
          </w:tcPr>
          <w:p w14:paraId="503F9A1B" w14:textId="77777777" w:rsidR="009E4FC9" w:rsidRPr="004B7B8D" w:rsidRDefault="009E4FC9" w:rsidP="008816EB">
            <w:pPr>
              <w:autoSpaceDE w:val="0"/>
              <w:autoSpaceDN w:val="0"/>
              <w:adjustRightInd w:val="0"/>
              <w:spacing w:line="480" w:lineRule="auto"/>
              <w:rPr>
                <w:rFonts w:asciiTheme="minorHAnsi" w:hAnsiTheme="minorHAnsi"/>
                <w:color w:val="000000" w:themeColor="text1"/>
              </w:rPr>
            </w:pPr>
            <w:r w:rsidRPr="004B7B8D">
              <w:rPr>
                <w:rFonts w:asciiTheme="minorHAnsi" w:hAnsiTheme="minorHAnsi"/>
                <w:color w:val="000000" w:themeColor="text1"/>
              </w:rPr>
              <w:t>The USPSTF recommends the service. There is high certainty that the net benefit is substantial.</w:t>
            </w:r>
          </w:p>
        </w:tc>
      </w:tr>
      <w:tr w:rsidR="009E4FC9" w14:paraId="292C4CC6" w14:textId="77777777" w:rsidTr="008816EB">
        <w:tc>
          <w:tcPr>
            <w:tcW w:w="2065" w:type="dxa"/>
          </w:tcPr>
          <w:p w14:paraId="4EA0F036" w14:textId="77777777" w:rsidR="009E4FC9" w:rsidRPr="004B7B8D" w:rsidRDefault="009E4FC9" w:rsidP="008816EB">
            <w:pPr>
              <w:widowControl w:val="0"/>
              <w:autoSpaceDE w:val="0"/>
              <w:autoSpaceDN w:val="0"/>
              <w:adjustRightInd w:val="0"/>
              <w:spacing w:line="480" w:lineRule="auto"/>
              <w:rPr>
                <w:rFonts w:asciiTheme="minorHAnsi" w:hAnsiTheme="minorHAnsi"/>
                <w:b/>
                <w:bCs/>
                <w:color w:val="000000" w:themeColor="text1"/>
              </w:rPr>
            </w:pPr>
            <w:r w:rsidRPr="004B7B8D">
              <w:rPr>
                <w:rFonts w:asciiTheme="minorHAnsi" w:hAnsiTheme="minorHAnsi"/>
                <w:b/>
                <w:bCs/>
                <w:color w:val="000000" w:themeColor="text1"/>
              </w:rPr>
              <w:t>B</w:t>
            </w:r>
          </w:p>
        </w:tc>
        <w:tc>
          <w:tcPr>
            <w:tcW w:w="7285" w:type="dxa"/>
          </w:tcPr>
          <w:p w14:paraId="0F2C14F2" w14:textId="77777777" w:rsidR="009E4FC9" w:rsidRPr="004B7B8D" w:rsidRDefault="009E4FC9" w:rsidP="008816EB">
            <w:pPr>
              <w:autoSpaceDE w:val="0"/>
              <w:autoSpaceDN w:val="0"/>
              <w:adjustRightInd w:val="0"/>
              <w:spacing w:line="480" w:lineRule="auto"/>
              <w:rPr>
                <w:rFonts w:asciiTheme="minorHAnsi" w:hAnsiTheme="minorHAnsi"/>
                <w:color w:val="000000" w:themeColor="text1"/>
              </w:rPr>
            </w:pPr>
            <w:r w:rsidRPr="004B7B8D">
              <w:rPr>
                <w:rFonts w:asciiTheme="minorHAnsi" w:hAnsiTheme="minorHAnsi"/>
                <w:color w:val="000000" w:themeColor="text1"/>
              </w:rPr>
              <w:t>The USPSTF recommends the service. There is high certainty that the net benefit is moderate, or there is moderate certainty that the net benefit is moderate to substantial.</w:t>
            </w:r>
          </w:p>
        </w:tc>
      </w:tr>
      <w:tr w:rsidR="009E4FC9" w14:paraId="53053398" w14:textId="77777777" w:rsidTr="008816EB">
        <w:tc>
          <w:tcPr>
            <w:tcW w:w="2065" w:type="dxa"/>
          </w:tcPr>
          <w:p w14:paraId="238A1F00" w14:textId="77777777" w:rsidR="009E4FC9" w:rsidRPr="004B7B8D" w:rsidRDefault="009E4FC9" w:rsidP="008816EB">
            <w:pPr>
              <w:widowControl w:val="0"/>
              <w:autoSpaceDE w:val="0"/>
              <w:autoSpaceDN w:val="0"/>
              <w:adjustRightInd w:val="0"/>
              <w:spacing w:line="480" w:lineRule="auto"/>
              <w:rPr>
                <w:rFonts w:asciiTheme="minorHAnsi" w:hAnsiTheme="minorHAnsi"/>
                <w:b/>
                <w:bCs/>
                <w:color w:val="000000" w:themeColor="text1"/>
              </w:rPr>
            </w:pPr>
            <w:r w:rsidRPr="004B7B8D">
              <w:rPr>
                <w:rFonts w:asciiTheme="minorHAnsi" w:hAnsiTheme="minorHAnsi"/>
                <w:b/>
                <w:bCs/>
                <w:color w:val="000000" w:themeColor="text1"/>
              </w:rPr>
              <w:t>C</w:t>
            </w:r>
          </w:p>
        </w:tc>
        <w:tc>
          <w:tcPr>
            <w:tcW w:w="7285" w:type="dxa"/>
          </w:tcPr>
          <w:p w14:paraId="04D3F907" w14:textId="77777777" w:rsidR="009E4FC9" w:rsidRPr="004B7B8D" w:rsidRDefault="009E4FC9" w:rsidP="008816EB">
            <w:pPr>
              <w:autoSpaceDE w:val="0"/>
              <w:autoSpaceDN w:val="0"/>
              <w:adjustRightInd w:val="0"/>
              <w:spacing w:line="480" w:lineRule="auto"/>
              <w:rPr>
                <w:rFonts w:asciiTheme="minorHAnsi" w:hAnsiTheme="minorHAnsi"/>
                <w:color w:val="000000" w:themeColor="text1"/>
              </w:rPr>
            </w:pPr>
            <w:r w:rsidRPr="004B7B8D">
              <w:rPr>
                <w:rFonts w:asciiTheme="minorHAnsi" w:hAnsiTheme="minorHAnsi"/>
                <w:color w:val="000000" w:themeColor="text1"/>
              </w:rPr>
              <w:t>The USPSTF recommends selectively offering or providing this service to individual patients based on professional judgment and patient preferences. There is at least moderate certainty that the net benefit is small.</w:t>
            </w:r>
          </w:p>
        </w:tc>
      </w:tr>
      <w:tr w:rsidR="009E4FC9" w14:paraId="372838D9" w14:textId="77777777" w:rsidTr="008816EB">
        <w:tc>
          <w:tcPr>
            <w:tcW w:w="2065" w:type="dxa"/>
          </w:tcPr>
          <w:p w14:paraId="099934F3" w14:textId="77777777" w:rsidR="009E4FC9" w:rsidRPr="004B7B8D" w:rsidRDefault="009E4FC9" w:rsidP="008816EB">
            <w:pPr>
              <w:widowControl w:val="0"/>
              <w:autoSpaceDE w:val="0"/>
              <w:autoSpaceDN w:val="0"/>
              <w:adjustRightInd w:val="0"/>
              <w:spacing w:line="480" w:lineRule="auto"/>
              <w:rPr>
                <w:rFonts w:asciiTheme="minorHAnsi" w:hAnsiTheme="minorHAnsi"/>
                <w:b/>
                <w:bCs/>
                <w:color w:val="000000" w:themeColor="text1"/>
              </w:rPr>
            </w:pPr>
            <w:r w:rsidRPr="004B7B8D">
              <w:rPr>
                <w:rFonts w:asciiTheme="minorHAnsi" w:hAnsiTheme="minorHAnsi"/>
                <w:b/>
                <w:bCs/>
                <w:color w:val="000000" w:themeColor="text1"/>
              </w:rPr>
              <w:t>D</w:t>
            </w:r>
          </w:p>
        </w:tc>
        <w:tc>
          <w:tcPr>
            <w:tcW w:w="7285" w:type="dxa"/>
          </w:tcPr>
          <w:p w14:paraId="559102E0" w14:textId="77777777" w:rsidR="009E4FC9" w:rsidRPr="004B7B8D" w:rsidRDefault="009E4FC9" w:rsidP="008816EB">
            <w:pPr>
              <w:autoSpaceDE w:val="0"/>
              <w:autoSpaceDN w:val="0"/>
              <w:adjustRightInd w:val="0"/>
              <w:spacing w:line="480" w:lineRule="auto"/>
              <w:rPr>
                <w:rFonts w:asciiTheme="minorHAnsi" w:hAnsiTheme="minorHAnsi"/>
                <w:color w:val="000000" w:themeColor="text1"/>
              </w:rPr>
            </w:pPr>
            <w:r w:rsidRPr="004B7B8D">
              <w:rPr>
                <w:rFonts w:asciiTheme="minorHAnsi" w:hAnsiTheme="minorHAnsi"/>
                <w:color w:val="000000" w:themeColor="text1"/>
              </w:rPr>
              <w:t>The USPSTF recommends against the service. There is moderate or high certainty that the service has no net benefit or that the harms outweigh the benefits.</w:t>
            </w:r>
          </w:p>
        </w:tc>
      </w:tr>
      <w:tr w:rsidR="009E4FC9" w14:paraId="677802CC" w14:textId="77777777" w:rsidTr="008816EB">
        <w:tc>
          <w:tcPr>
            <w:tcW w:w="2065" w:type="dxa"/>
          </w:tcPr>
          <w:p w14:paraId="1D199EC5" w14:textId="77777777" w:rsidR="009E4FC9" w:rsidRPr="004B7B8D" w:rsidRDefault="009E4FC9" w:rsidP="008816EB">
            <w:pPr>
              <w:widowControl w:val="0"/>
              <w:autoSpaceDE w:val="0"/>
              <w:autoSpaceDN w:val="0"/>
              <w:adjustRightInd w:val="0"/>
              <w:spacing w:line="480" w:lineRule="auto"/>
              <w:rPr>
                <w:rFonts w:asciiTheme="minorHAnsi" w:hAnsiTheme="minorHAnsi"/>
                <w:b/>
                <w:bCs/>
                <w:color w:val="000000" w:themeColor="text1"/>
              </w:rPr>
            </w:pPr>
            <w:r w:rsidRPr="004B7B8D">
              <w:rPr>
                <w:rFonts w:asciiTheme="minorHAnsi" w:hAnsiTheme="minorHAnsi"/>
                <w:b/>
                <w:bCs/>
                <w:color w:val="000000" w:themeColor="text1"/>
              </w:rPr>
              <w:lastRenderedPageBreak/>
              <w:t>I</w:t>
            </w:r>
          </w:p>
        </w:tc>
        <w:tc>
          <w:tcPr>
            <w:tcW w:w="7285" w:type="dxa"/>
          </w:tcPr>
          <w:p w14:paraId="7AECBF68" w14:textId="77777777" w:rsidR="009E4FC9" w:rsidRPr="004B7B8D" w:rsidRDefault="009E4FC9" w:rsidP="008816EB">
            <w:pPr>
              <w:autoSpaceDE w:val="0"/>
              <w:autoSpaceDN w:val="0"/>
              <w:adjustRightInd w:val="0"/>
              <w:spacing w:line="480" w:lineRule="auto"/>
              <w:rPr>
                <w:rFonts w:asciiTheme="minorHAnsi" w:hAnsiTheme="minorHAnsi"/>
                <w:color w:val="000000" w:themeColor="text1"/>
              </w:rPr>
            </w:pPr>
            <w:r w:rsidRPr="004B7B8D">
              <w:rPr>
                <w:rFonts w:asciiTheme="minorHAnsi" w:hAnsiTheme="minorHAnsi"/>
                <w:color w:val="000000" w:themeColor="text1"/>
              </w:rPr>
              <w:t>The USPSTF concludes that the current evidence is insufficient to assess the balance of benefits and harms of the service. Evidence is lacking, of poor quality, or conflicting, and the balance of benefits and harms cannot be determined.</w:t>
            </w:r>
          </w:p>
        </w:tc>
      </w:tr>
    </w:tbl>
    <w:p w14:paraId="02103C6E" w14:textId="77777777" w:rsidR="009E4FC9" w:rsidRPr="00545DA7" w:rsidRDefault="009E4FC9" w:rsidP="009E4FC9">
      <w:pPr>
        <w:spacing w:line="480" w:lineRule="auto"/>
        <w:rPr>
          <w:rFonts w:asciiTheme="minorHAnsi" w:hAnsiTheme="minorHAnsi"/>
        </w:rPr>
      </w:pPr>
      <w:r w:rsidRPr="00545DA7">
        <w:rPr>
          <w:rFonts w:asciiTheme="minorHAnsi" w:hAnsiTheme="minorHAnsi"/>
        </w:rPr>
        <w:t xml:space="preserve">From: </w:t>
      </w:r>
      <w:hyperlink r:id="rId4" w:history="1">
        <w:r w:rsidRPr="00545DA7">
          <w:rPr>
            <w:rFonts w:asciiTheme="minorHAnsi" w:hAnsiTheme="minorHAnsi"/>
            <w:lang w:val="en"/>
          </w:rPr>
          <w:t>US Preventive Services Task Force</w:t>
        </w:r>
      </w:hyperlink>
      <w:r w:rsidRPr="00545DA7">
        <w:rPr>
          <w:rFonts w:asciiTheme="minorHAnsi" w:hAnsiTheme="minorHAnsi"/>
          <w:lang w:val="en"/>
        </w:rPr>
        <w:t xml:space="preserve">, </w:t>
      </w:r>
      <w:hyperlink r:id="rId5" w:history="1">
        <w:r w:rsidRPr="00545DA7">
          <w:rPr>
            <w:rFonts w:asciiTheme="minorHAnsi" w:hAnsiTheme="minorHAnsi"/>
            <w:lang w:val="en"/>
          </w:rPr>
          <w:t>Grossman DC</w:t>
        </w:r>
      </w:hyperlink>
      <w:r w:rsidRPr="00545DA7">
        <w:rPr>
          <w:rFonts w:asciiTheme="minorHAnsi" w:hAnsiTheme="minorHAnsi"/>
          <w:lang w:val="en"/>
        </w:rPr>
        <w:t xml:space="preserve">, </w:t>
      </w:r>
      <w:hyperlink r:id="rId6" w:history="1">
        <w:r w:rsidRPr="00545DA7">
          <w:rPr>
            <w:rFonts w:asciiTheme="minorHAnsi" w:hAnsiTheme="minorHAnsi"/>
            <w:lang w:val="en"/>
          </w:rPr>
          <w:t>Curry SJ</w:t>
        </w:r>
      </w:hyperlink>
      <w:r w:rsidRPr="00545DA7">
        <w:rPr>
          <w:rFonts w:asciiTheme="minorHAnsi" w:hAnsiTheme="minorHAnsi"/>
          <w:lang w:val="en"/>
        </w:rPr>
        <w:t xml:space="preserve">, </w:t>
      </w:r>
      <w:hyperlink r:id="rId7" w:history="1">
        <w:r w:rsidRPr="00545DA7">
          <w:rPr>
            <w:rFonts w:asciiTheme="minorHAnsi" w:hAnsiTheme="minorHAnsi"/>
            <w:lang w:val="en"/>
          </w:rPr>
          <w:t>Owens DK</w:t>
        </w:r>
      </w:hyperlink>
      <w:r w:rsidRPr="00545DA7">
        <w:rPr>
          <w:rFonts w:asciiTheme="minorHAnsi" w:hAnsiTheme="minorHAnsi"/>
          <w:lang w:val="en"/>
        </w:rPr>
        <w:t xml:space="preserve">, Barry MJ, Davidson KW, et al. Screening for ovarian cancer: US Preventive Services Task Force Recommendation Statement. </w:t>
      </w:r>
      <w:r w:rsidRPr="00545DA7">
        <w:rPr>
          <w:rFonts w:asciiTheme="minorHAnsi" w:hAnsiTheme="minorHAnsi"/>
        </w:rPr>
        <w:t>JAMA 2018</w:t>
      </w:r>
      <w:proofErr w:type="gramStart"/>
      <w:r w:rsidRPr="00545DA7">
        <w:rPr>
          <w:rFonts w:asciiTheme="minorHAnsi" w:hAnsiTheme="minorHAnsi"/>
        </w:rPr>
        <w:t>;319:588</w:t>
      </w:r>
      <w:proofErr w:type="gramEnd"/>
      <w:r w:rsidRPr="00545DA7">
        <w:rPr>
          <w:rFonts w:asciiTheme="minorHAnsi" w:hAnsiTheme="minorHAnsi"/>
        </w:rPr>
        <w:t>-594</w:t>
      </w:r>
    </w:p>
    <w:p w14:paraId="43EB0627" w14:textId="77777777" w:rsidR="009E4FC9" w:rsidRPr="00545DA7" w:rsidRDefault="009E4FC9" w:rsidP="009E4FC9"/>
    <w:p w14:paraId="5DBB9CFD" w14:textId="2A57D6DF" w:rsidR="009E4FC9" w:rsidRDefault="009E4FC9">
      <w:r>
        <w:br w:type="page"/>
      </w:r>
    </w:p>
    <w:p w14:paraId="1A7D68F4" w14:textId="77777777" w:rsidR="00504EB9" w:rsidRPr="007341BD" w:rsidRDefault="00504EB9" w:rsidP="00504EB9">
      <w:pPr>
        <w:autoSpaceDE w:val="0"/>
        <w:autoSpaceDN w:val="0"/>
        <w:adjustRightInd w:val="0"/>
        <w:spacing w:line="480" w:lineRule="auto"/>
        <w:rPr>
          <w:b/>
        </w:rPr>
      </w:pPr>
      <w:r w:rsidRPr="007341BD">
        <w:rPr>
          <w:rFonts w:asciiTheme="minorHAnsi" w:hAnsiTheme="minorHAnsi"/>
        </w:rPr>
        <w:lastRenderedPageBreak/>
        <w:t xml:space="preserve">Supplemental Table 4. American College of Cardiology (ACC) and American Heart Association (AHA) classification on the levels of evidence and grades of recommendations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123"/>
      </w:tblGrid>
      <w:tr w:rsidR="00504EB9" w:rsidRPr="007341BD" w14:paraId="36458DA4" w14:textId="77777777" w:rsidTr="008816EB">
        <w:tc>
          <w:tcPr>
            <w:tcW w:w="1255" w:type="dxa"/>
            <w:shd w:val="clear" w:color="auto" w:fill="D0CECE"/>
            <w:vAlign w:val="center"/>
          </w:tcPr>
          <w:p w14:paraId="58301E79" w14:textId="77777777" w:rsidR="00504EB9" w:rsidRPr="007341BD" w:rsidRDefault="00504EB9" w:rsidP="008816EB">
            <w:pPr>
              <w:spacing w:line="480" w:lineRule="auto"/>
              <w:jc w:val="center"/>
              <w:rPr>
                <w:rFonts w:asciiTheme="minorHAnsi" w:hAnsiTheme="minorHAnsi"/>
                <w:b/>
              </w:rPr>
            </w:pPr>
            <w:r w:rsidRPr="007341BD">
              <w:rPr>
                <w:rFonts w:asciiTheme="minorHAnsi" w:hAnsiTheme="minorHAnsi"/>
                <w:b/>
              </w:rPr>
              <w:t>Level of Evidence</w:t>
            </w:r>
          </w:p>
        </w:tc>
        <w:tc>
          <w:tcPr>
            <w:tcW w:w="8123" w:type="dxa"/>
            <w:shd w:val="clear" w:color="auto" w:fill="D0CECE"/>
            <w:vAlign w:val="center"/>
          </w:tcPr>
          <w:p w14:paraId="490DECE3" w14:textId="77777777" w:rsidR="00504EB9" w:rsidRPr="007341BD" w:rsidRDefault="00504EB9" w:rsidP="008816EB">
            <w:pPr>
              <w:spacing w:line="480" w:lineRule="auto"/>
              <w:jc w:val="center"/>
              <w:rPr>
                <w:rFonts w:asciiTheme="minorHAnsi" w:hAnsiTheme="minorHAnsi"/>
                <w:b/>
              </w:rPr>
            </w:pPr>
            <w:r w:rsidRPr="007341BD">
              <w:rPr>
                <w:rFonts w:asciiTheme="minorHAnsi" w:hAnsiTheme="minorHAnsi"/>
                <w:b/>
              </w:rPr>
              <w:t xml:space="preserve">Description </w:t>
            </w:r>
          </w:p>
        </w:tc>
      </w:tr>
    </w:tbl>
    <w:tbl>
      <w:tblPr>
        <w:tblStyle w:val="TableGrid"/>
        <w:tblW w:w="0" w:type="auto"/>
        <w:tblLook w:val="04A0" w:firstRow="1" w:lastRow="0" w:firstColumn="1" w:lastColumn="0" w:noHBand="0" w:noVBand="1"/>
      </w:tblPr>
      <w:tblGrid>
        <w:gridCol w:w="1989"/>
        <w:gridCol w:w="7361"/>
      </w:tblGrid>
      <w:tr w:rsidR="00504EB9" w:rsidRPr="007341BD" w14:paraId="6EFF3CDA" w14:textId="77777777" w:rsidTr="008816EB">
        <w:tc>
          <w:tcPr>
            <w:tcW w:w="1989" w:type="dxa"/>
          </w:tcPr>
          <w:p w14:paraId="2557A9DE" w14:textId="77777777" w:rsidR="00504EB9" w:rsidRPr="007341BD" w:rsidRDefault="00504EB9" w:rsidP="008816EB">
            <w:pPr>
              <w:autoSpaceDE w:val="0"/>
              <w:autoSpaceDN w:val="0"/>
              <w:adjustRightInd w:val="0"/>
              <w:spacing w:line="480" w:lineRule="auto"/>
              <w:rPr>
                <w:rFonts w:asciiTheme="minorHAnsi" w:hAnsiTheme="minorHAnsi"/>
              </w:rPr>
            </w:pPr>
            <w:r w:rsidRPr="007341BD">
              <w:rPr>
                <w:rFonts w:asciiTheme="minorHAnsi" w:hAnsiTheme="minorHAnsi"/>
              </w:rPr>
              <w:t>Level A</w:t>
            </w:r>
          </w:p>
        </w:tc>
        <w:tc>
          <w:tcPr>
            <w:tcW w:w="7361" w:type="dxa"/>
          </w:tcPr>
          <w:p w14:paraId="2F1C6298" w14:textId="77777777" w:rsidR="00504EB9" w:rsidRPr="007341BD" w:rsidRDefault="00504EB9" w:rsidP="008816EB">
            <w:pPr>
              <w:autoSpaceDE w:val="0"/>
              <w:autoSpaceDN w:val="0"/>
              <w:adjustRightInd w:val="0"/>
              <w:spacing w:line="480" w:lineRule="auto"/>
              <w:rPr>
                <w:rFonts w:asciiTheme="minorHAnsi" w:hAnsiTheme="minorHAnsi"/>
              </w:rPr>
            </w:pPr>
            <w:r w:rsidRPr="007341BD">
              <w:rPr>
                <w:rFonts w:asciiTheme="minorHAnsi" w:hAnsiTheme="minorHAnsi"/>
              </w:rPr>
              <w:t>Data derived from multiple randomized clinical trials or meta-analyses.</w:t>
            </w:r>
          </w:p>
        </w:tc>
      </w:tr>
      <w:tr w:rsidR="00504EB9" w:rsidRPr="007341BD" w14:paraId="17D75F81" w14:textId="77777777" w:rsidTr="008816EB">
        <w:tc>
          <w:tcPr>
            <w:tcW w:w="1989" w:type="dxa"/>
          </w:tcPr>
          <w:p w14:paraId="50CE7D04" w14:textId="77777777" w:rsidR="00504EB9" w:rsidRPr="007341BD" w:rsidRDefault="00504EB9" w:rsidP="008816EB">
            <w:pPr>
              <w:autoSpaceDE w:val="0"/>
              <w:autoSpaceDN w:val="0"/>
              <w:adjustRightInd w:val="0"/>
              <w:spacing w:line="480" w:lineRule="auto"/>
              <w:rPr>
                <w:rFonts w:asciiTheme="minorHAnsi" w:hAnsiTheme="minorHAnsi"/>
              </w:rPr>
            </w:pPr>
            <w:r w:rsidRPr="007341BD">
              <w:rPr>
                <w:rFonts w:asciiTheme="minorHAnsi" w:hAnsiTheme="minorHAnsi"/>
              </w:rPr>
              <w:t>Level B</w:t>
            </w:r>
          </w:p>
        </w:tc>
        <w:tc>
          <w:tcPr>
            <w:tcW w:w="7361" w:type="dxa"/>
          </w:tcPr>
          <w:p w14:paraId="1C9EEC2E" w14:textId="77777777" w:rsidR="00504EB9" w:rsidRPr="007341BD" w:rsidRDefault="00504EB9" w:rsidP="008816EB">
            <w:pPr>
              <w:autoSpaceDE w:val="0"/>
              <w:autoSpaceDN w:val="0"/>
              <w:adjustRightInd w:val="0"/>
              <w:spacing w:line="480" w:lineRule="auto"/>
              <w:rPr>
                <w:rFonts w:asciiTheme="minorHAnsi" w:hAnsiTheme="minorHAnsi"/>
              </w:rPr>
            </w:pPr>
            <w:r w:rsidRPr="007341BD">
              <w:rPr>
                <w:rFonts w:asciiTheme="minorHAnsi" w:hAnsiTheme="minorHAnsi"/>
              </w:rPr>
              <w:t xml:space="preserve">Data derived from a single randomized trial or nonrandomized studies. </w:t>
            </w:r>
          </w:p>
        </w:tc>
      </w:tr>
      <w:tr w:rsidR="00504EB9" w:rsidRPr="007341BD" w14:paraId="1CBAAF28" w14:textId="77777777" w:rsidTr="008816EB">
        <w:tc>
          <w:tcPr>
            <w:tcW w:w="1989" w:type="dxa"/>
          </w:tcPr>
          <w:p w14:paraId="3C779395" w14:textId="77777777" w:rsidR="00504EB9" w:rsidRPr="007341BD" w:rsidRDefault="00504EB9" w:rsidP="008816EB">
            <w:pPr>
              <w:autoSpaceDE w:val="0"/>
              <w:autoSpaceDN w:val="0"/>
              <w:adjustRightInd w:val="0"/>
              <w:spacing w:line="480" w:lineRule="auto"/>
              <w:rPr>
                <w:rFonts w:asciiTheme="minorHAnsi" w:hAnsiTheme="minorHAnsi"/>
              </w:rPr>
            </w:pPr>
            <w:r w:rsidRPr="007341BD">
              <w:rPr>
                <w:rFonts w:asciiTheme="minorHAnsi" w:hAnsiTheme="minorHAnsi"/>
              </w:rPr>
              <w:t>Level C</w:t>
            </w:r>
          </w:p>
        </w:tc>
        <w:tc>
          <w:tcPr>
            <w:tcW w:w="7361" w:type="dxa"/>
          </w:tcPr>
          <w:p w14:paraId="52658C0D" w14:textId="77777777" w:rsidR="00504EB9" w:rsidRPr="007341BD" w:rsidRDefault="00504EB9" w:rsidP="008816EB">
            <w:pPr>
              <w:autoSpaceDE w:val="0"/>
              <w:autoSpaceDN w:val="0"/>
              <w:adjustRightInd w:val="0"/>
              <w:spacing w:line="480" w:lineRule="auto"/>
              <w:rPr>
                <w:rFonts w:asciiTheme="minorHAnsi" w:hAnsiTheme="minorHAnsi"/>
              </w:rPr>
            </w:pPr>
            <w:r w:rsidRPr="007341BD">
              <w:rPr>
                <w:rFonts w:asciiTheme="minorHAnsi" w:hAnsiTheme="minorHAnsi"/>
              </w:rPr>
              <w:t>Only consensus opinion of experts, case studies, or standard-of-care.</w:t>
            </w:r>
          </w:p>
        </w:tc>
      </w:tr>
      <w:tr w:rsidR="00504EB9" w:rsidRPr="007341BD" w14:paraId="0A6E9842" w14:textId="77777777" w:rsidTr="008816EB">
        <w:tc>
          <w:tcPr>
            <w:tcW w:w="1989" w:type="dxa"/>
          </w:tcPr>
          <w:p w14:paraId="40DE629B" w14:textId="77777777" w:rsidR="00504EB9" w:rsidRPr="007341BD" w:rsidRDefault="00504EB9" w:rsidP="008816EB">
            <w:pPr>
              <w:autoSpaceDE w:val="0"/>
              <w:autoSpaceDN w:val="0"/>
              <w:adjustRightInd w:val="0"/>
              <w:spacing w:line="480" w:lineRule="auto"/>
              <w:jc w:val="center"/>
              <w:rPr>
                <w:rFonts w:asciiTheme="minorHAnsi" w:hAnsiTheme="minorHAnsi"/>
              </w:rPr>
            </w:pPr>
            <w:r w:rsidRPr="007341BD">
              <w:rPr>
                <w:rFonts w:asciiTheme="minorHAnsi" w:hAnsiTheme="minorHAnsi"/>
                <w:b/>
              </w:rPr>
              <w:t>Grade of Recommendation</w:t>
            </w:r>
          </w:p>
        </w:tc>
        <w:tc>
          <w:tcPr>
            <w:tcW w:w="7361" w:type="dxa"/>
          </w:tcPr>
          <w:p w14:paraId="2E799C51" w14:textId="77777777" w:rsidR="00504EB9" w:rsidRPr="007341BD" w:rsidRDefault="00504EB9" w:rsidP="008816EB">
            <w:pPr>
              <w:autoSpaceDE w:val="0"/>
              <w:autoSpaceDN w:val="0"/>
              <w:adjustRightInd w:val="0"/>
              <w:spacing w:line="480" w:lineRule="auto"/>
              <w:jc w:val="center"/>
              <w:rPr>
                <w:rFonts w:asciiTheme="minorHAnsi" w:hAnsiTheme="minorHAnsi"/>
              </w:rPr>
            </w:pPr>
            <w:r w:rsidRPr="007341BD">
              <w:rPr>
                <w:rFonts w:asciiTheme="minorHAnsi" w:hAnsiTheme="minorHAnsi"/>
                <w:b/>
              </w:rPr>
              <w:t>Definition</w:t>
            </w:r>
          </w:p>
        </w:tc>
      </w:tr>
      <w:tr w:rsidR="00504EB9" w:rsidRPr="007341BD" w14:paraId="44F48BE6" w14:textId="77777777" w:rsidTr="008816EB">
        <w:tc>
          <w:tcPr>
            <w:tcW w:w="1989" w:type="dxa"/>
          </w:tcPr>
          <w:p w14:paraId="4FD3E4BB" w14:textId="77777777" w:rsidR="00504EB9" w:rsidRPr="007341BD" w:rsidRDefault="00504EB9" w:rsidP="008816EB">
            <w:pPr>
              <w:autoSpaceDE w:val="0"/>
              <w:autoSpaceDN w:val="0"/>
              <w:adjustRightInd w:val="0"/>
              <w:spacing w:line="480" w:lineRule="auto"/>
              <w:rPr>
                <w:rFonts w:asciiTheme="minorHAnsi" w:hAnsiTheme="minorHAnsi"/>
                <w:b/>
              </w:rPr>
            </w:pPr>
            <w:r w:rsidRPr="007341BD">
              <w:rPr>
                <w:rFonts w:asciiTheme="minorHAnsi" w:hAnsiTheme="minorHAnsi"/>
              </w:rPr>
              <w:t>Class I</w:t>
            </w:r>
          </w:p>
        </w:tc>
        <w:tc>
          <w:tcPr>
            <w:tcW w:w="7361" w:type="dxa"/>
          </w:tcPr>
          <w:p w14:paraId="0EFAC216" w14:textId="77777777" w:rsidR="00504EB9" w:rsidRPr="007341BD" w:rsidRDefault="00504EB9" w:rsidP="008816EB">
            <w:pPr>
              <w:autoSpaceDE w:val="0"/>
              <w:autoSpaceDN w:val="0"/>
              <w:adjustRightInd w:val="0"/>
              <w:spacing w:line="480" w:lineRule="auto"/>
              <w:rPr>
                <w:rFonts w:asciiTheme="minorHAnsi" w:hAnsiTheme="minorHAnsi"/>
                <w:b/>
              </w:rPr>
            </w:pPr>
            <w:r w:rsidRPr="007341BD">
              <w:rPr>
                <w:rFonts w:asciiTheme="minorHAnsi" w:hAnsiTheme="minorHAnsi"/>
                <w:bCs/>
              </w:rPr>
              <w:t>Conditions for which there is evidence and/or general agreement that a given procedure or treatment is useful and effective.</w:t>
            </w:r>
          </w:p>
        </w:tc>
      </w:tr>
      <w:tr w:rsidR="00504EB9" w:rsidRPr="007341BD" w14:paraId="17166CE7" w14:textId="77777777" w:rsidTr="008816EB">
        <w:tc>
          <w:tcPr>
            <w:tcW w:w="1989" w:type="dxa"/>
          </w:tcPr>
          <w:p w14:paraId="74A7E273" w14:textId="77777777" w:rsidR="00504EB9" w:rsidRPr="007341BD" w:rsidRDefault="00504EB9" w:rsidP="008816EB">
            <w:pPr>
              <w:autoSpaceDE w:val="0"/>
              <w:autoSpaceDN w:val="0"/>
              <w:adjustRightInd w:val="0"/>
              <w:spacing w:line="480" w:lineRule="auto"/>
              <w:rPr>
                <w:rFonts w:asciiTheme="minorHAnsi" w:hAnsiTheme="minorHAnsi"/>
              </w:rPr>
            </w:pPr>
            <w:r w:rsidRPr="007341BD">
              <w:rPr>
                <w:rFonts w:asciiTheme="minorHAnsi" w:hAnsiTheme="minorHAnsi"/>
              </w:rPr>
              <w:t>Class II</w:t>
            </w:r>
          </w:p>
        </w:tc>
        <w:tc>
          <w:tcPr>
            <w:tcW w:w="7361" w:type="dxa"/>
          </w:tcPr>
          <w:p w14:paraId="67A74532" w14:textId="77777777" w:rsidR="00504EB9" w:rsidRPr="007341BD" w:rsidRDefault="00504EB9" w:rsidP="008816EB">
            <w:pPr>
              <w:autoSpaceDE w:val="0"/>
              <w:autoSpaceDN w:val="0"/>
              <w:adjustRightInd w:val="0"/>
              <w:spacing w:line="480" w:lineRule="auto"/>
              <w:rPr>
                <w:rFonts w:asciiTheme="minorHAnsi" w:hAnsiTheme="minorHAnsi"/>
                <w:bCs/>
              </w:rPr>
            </w:pPr>
            <w:r w:rsidRPr="007341BD">
              <w:rPr>
                <w:rFonts w:asciiTheme="minorHAnsi" w:hAnsiTheme="minorHAnsi"/>
                <w:bCs/>
              </w:rPr>
              <w:t>Conditions for which there is conflicting evidence and/or a divergence of opinion about the usefulness/efficacy of a procedure or treatment.</w:t>
            </w:r>
          </w:p>
        </w:tc>
      </w:tr>
      <w:tr w:rsidR="00504EB9" w:rsidRPr="007341BD" w14:paraId="0EF95B2B" w14:textId="77777777" w:rsidTr="008816EB">
        <w:tc>
          <w:tcPr>
            <w:tcW w:w="1989" w:type="dxa"/>
          </w:tcPr>
          <w:p w14:paraId="525C964F" w14:textId="77777777" w:rsidR="00504EB9" w:rsidRPr="007341BD" w:rsidRDefault="00504EB9" w:rsidP="008816EB">
            <w:pPr>
              <w:autoSpaceDE w:val="0"/>
              <w:autoSpaceDN w:val="0"/>
              <w:adjustRightInd w:val="0"/>
              <w:spacing w:line="480" w:lineRule="auto"/>
              <w:rPr>
                <w:rFonts w:asciiTheme="minorHAnsi" w:hAnsiTheme="minorHAnsi"/>
              </w:rPr>
            </w:pPr>
            <w:r w:rsidRPr="007341BD">
              <w:rPr>
                <w:rFonts w:asciiTheme="minorHAnsi" w:hAnsiTheme="minorHAnsi"/>
              </w:rPr>
              <w:t xml:space="preserve">Class </w:t>
            </w:r>
            <w:proofErr w:type="spellStart"/>
            <w:r w:rsidRPr="007341BD">
              <w:rPr>
                <w:rFonts w:asciiTheme="minorHAnsi" w:hAnsiTheme="minorHAnsi"/>
              </w:rPr>
              <w:t>IIa</w:t>
            </w:r>
            <w:proofErr w:type="spellEnd"/>
          </w:p>
        </w:tc>
        <w:tc>
          <w:tcPr>
            <w:tcW w:w="7361" w:type="dxa"/>
          </w:tcPr>
          <w:p w14:paraId="44FF3DF9" w14:textId="77777777" w:rsidR="00504EB9" w:rsidRPr="007341BD" w:rsidRDefault="00504EB9" w:rsidP="008816EB">
            <w:pPr>
              <w:autoSpaceDE w:val="0"/>
              <w:autoSpaceDN w:val="0"/>
              <w:adjustRightInd w:val="0"/>
              <w:spacing w:line="480" w:lineRule="auto"/>
              <w:rPr>
                <w:rFonts w:asciiTheme="minorHAnsi" w:hAnsiTheme="minorHAnsi"/>
              </w:rPr>
            </w:pPr>
            <w:r w:rsidRPr="007341BD">
              <w:rPr>
                <w:rFonts w:asciiTheme="minorHAnsi" w:hAnsiTheme="minorHAnsi"/>
                <w:bCs/>
              </w:rPr>
              <w:t>Weight of evidence/opinion is in favor of usefulness/efficacy.</w:t>
            </w:r>
          </w:p>
        </w:tc>
      </w:tr>
      <w:tr w:rsidR="00504EB9" w:rsidRPr="007341BD" w14:paraId="7C10215F" w14:textId="77777777" w:rsidTr="008816EB">
        <w:tc>
          <w:tcPr>
            <w:tcW w:w="1989" w:type="dxa"/>
          </w:tcPr>
          <w:p w14:paraId="0F2B2EB5" w14:textId="77777777" w:rsidR="00504EB9" w:rsidRPr="007341BD" w:rsidRDefault="00504EB9" w:rsidP="008816EB">
            <w:pPr>
              <w:autoSpaceDE w:val="0"/>
              <w:autoSpaceDN w:val="0"/>
              <w:adjustRightInd w:val="0"/>
              <w:spacing w:line="480" w:lineRule="auto"/>
              <w:rPr>
                <w:rFonts w:asciiTheme="minorHAnsi" w:hAnsiTheme="minorHAnsi"/>
              </w:rPr>
            </w:pPr>
            <w:r w:rsidRPr="007341BD">
              <w:rPr>
                <w:rFonts w:asciiTheme="minorHAnsi" w:hAnsiTheme="minorHAnsi"/>
              </w:rPr>
              <w:t>Class IIb</w:t>
            </w:r>
          </w:p>
        </w:tc>
        <w:tc>
          <w:tcPr>
            <w:tcW w:w="7361" w:type="dxa"/>
          </w:tcPr>
          <w:p w14:paraId="06AB7E12" w14:textId="77777777" w:rsidR="00504EB9" w:rsidRPr="007341BD" w:rsidRDefault="00504EB9" w:rsidP="008816EB">
            <w:pPr>
              <w:autoSpaceDE w:val="0"/>
              <w:autoSpaceDN w:val="0"/>
              <w:adjustRightInd w:val="0"/>
              <w:spacing w:line="480" w:lineRule="auto"/>
              <w:rPr>
                <w:rFonts w:asciiTheme="minorHAnsi" w:hAnsiTheme="minorHAnsi"/>
                <w:bCs/>
              </w:rPr>
            </w:pPr>
            <w:r w:rsidRPr="007341BD">
              <w:rPr>
                <w:rFonts w:asciiTheme="minorHAnsi" w:hAnsiTheme="minorHAnsi"/>
                <w:bCs/>
              </w:rPr>
              <w:t>Usefulness/efficacy is less well established by evidence/opinion.</w:t>
            </w:r>
          </w:p>
        </w:tc>
      </w:tr>
      <w:tr w:rsidR="00504EB9" w:rsidRPr="007341BD" w14:paraId="07D8BAE4" w14:textId="77777777" w:rsidTr="008816EB">
        <w:tc>
          <w:tcPr>
            <w:tcW w:w="1989" w:type="dxa"/>
          </w:tcPr>
          <w:p w14:paraId="11DD397E" w14:textId="77777777" w:rsidR="00504EB9" w:rsidRPr="007341BD" w:rsidRDefault="00504EB9" w:rsidP="008816EB">
            <w:pPr>
              <w:autoSpaceDE w:val="0"/>
              <w:autoSpaceDN w:val="0"/>
              <w:adjustRightInd w:val="0"/>
              <w:spacing w:line="480" w:lineRule="auto"/>
              <w:rPr>
                <w:rFonts w:asciiTheme="minorHAnsi" w:hAnsiTheme="minorHAnsi"/>
              </w:rPr>
            </w:pPr>
            <w:r w:rsidRPr="007341BD">
              <w:rPr>
                <w:rFonts w:asciiTheme="minorHAnsi" w:hAnsiTheme="minorHAnsi"/>
              </w:rPr>
              <w:t>Class III</w:t>
            </w:r>
          </w:p>
        </w:tc>
        <w:tc>
          <w:tcPr>
            <w:tcW w:w="7361" w:type="dxa"/>
          </w:tcPr>
          <w:p w14:paraId="6EF3538A" w14:textId="77777777" w:rsidR="00504EB9" w:rsidRPr="007341BD" w:rsidRDefault="00504EB9" w:rsidP="008816EB">
            <w:pPr>
              <w:autoSpaceDE w:val="0"/>
              <w:autoSpaceDN w:val="0"/>
              <w:adjustRightInd w:val="0"/>
              <w:spacing w:line="480" w:lineRule="auto"/>
              <w:rPr>
                <w:rFonts w:asciiTheme="minorHAnsi" w:hAnsiTheme="minorHAnsi"/>
                <w:bCs/>
              </w:rPr>
            </w:pPr>
            <w:r w:rsidRPr="007341BD">
              <w:rPr>
                <w:rFonts w:asciiTheme="minorHAnsi" w:hAnsiTheme="minorHAnsi"/>
                <w:bCs/>
              </w:rPr>
              <w:t>Conditions for which there is evidence and/or general agreement that the procedure/treatment is not useful/effective and in some cases may be harmful</w:t>
            </w:r>
          </w:p>
        </w:tc>
      </w:tr>
    </w:tbl>
    <w:p w14:paraId="208663B8" w14:textId="77777777" w:rsidR="00504EB9" w:rsidRPr="007341BD" w:rsidRDefault="00504EB9" w:rsidP="00504EB9">
      <w:pPr>
        <w:autoSpaceDE w:val="0"/>
        <w:autoSpaceDN w:val="0"/>
        <w:adjustRightInd w:val="0"/>
        <w:spacing w:line="480" w:lineRule="auto"/>
        <w:rPr>
          <w:rFonts w:asciiTheme="minorHAnsi" w:hAnsiTheme="minorHAnsi"/>
        </w:rPr>
      </w:pPr>
    </w:p>
    <w:p w14:paraId="5EAC47BC" w14:textId="77777777" w:rsidR="00504EB9" w:rsidRPr="007341BD" w:rsidRDefault="00504EB9" w:rsidP="00504EB9">
      <w:pPr>
        <w:autoSpaceDE w:val="0"/>
        <w:autoSpaceDN w:val="0"/>
        <w:adjustRightInd w:val="0"/>
        <w:spacing w:line="480" w:lineRule="auto"/>
        <w:rPr>
          <w:rFonts w:asciiTheme="minorHAnsi" w:eastAsiaTheme="minorHAnsi" w:hAnsiTheme="minorHAnsi" w:cs="Times-Roman"/>
        </w:rPr>
      </w:pPr>
      <w:r w:rsidRPr="007341BD">
        <w:rPr>
          <w:rFonts w:asciiTheme="minorHAnsi" w:hAnsiTheme="minorHAnsi"/>
        </w:rPr>
        <w:t xml:space="preserve">From: </w:t>
      </w:r>
      <w:r w:rsidRPr="007341BD">
        <w:rPr>
          <w:rFonts w:asciiTheme="minorHAnsi" w:eastAsiaTheme="minorHAnsi" w:hAnsiTheme="minorHAnsi" w:cs="Times-Roman"/>
        </w:rPr>
        <w:t xml:space="preserve">Smith SC Jr, Feldman TE, </w:t>
      </w:r>
      <w:proofErr w:type="spellStart"/>
      <w:r w:rsidRPr="007341BD">
        <w:rPr>
          <w:rFonts w:asciiTheme="minorHAnsi" w:eastAsiaTheme="minorHAnsi" w:hAnsiTheme="minorHAnsi" w:cs="Times-Roman"/>
        </w:rPr>
        <w:t>Hirshfeld</w:t>
      </w:r>
      <w:proofErr w:type="spellEnd"/>
      <w:r w:rsidRPr="007341BD">
        <w:rPr>
          <w:rFonts w:asciiTheme="minorHAnsi" w:eastAsiaTheme="minorHAnsi" w:hAnsiTheme="minorHAnsi" w:cs="Times-Roman"/>
        </w:rPr>
        <w:t xml:space="preserve"> JW Jr, Jacobs AK, Kern MJ, King SB, et al. ACC/AHA/SCAI 2005 Guideline update for percutaneous coronary intervention-Summary article. A report of the American College of Cardiology/American Heart Association Task Force </w:t>
      </w:r>
      <w:r w:rsidRPr="007341BD">
        <w:rPr>
          <w:rFonts w:asciiTheme="minorHAnsi" w:eastAsiaTheme="minorHAnsi" w:hAnsiTheme="minorHAnsi" w:cs="Times-Roman"/>
        </w:rPr>
        <w:lastRenderedPageBreak/>
        <w:t xml:space="preserve">on Practice Guidelines (ACC/AHA/SCAI Writing Committee to Update the 2001 Guidelines for Percutaneous Coronary Intervention). J Am </w:t>
      </w:r>
      <w:proofErr w:type="spellStart"/>
      <w:r w:rsidRPr="007341BD">
        <w:rPr>
          <w:rFonts w:asciiTheme="minorHAnsi" w:eastAsiaTheme="minorHAnsi" w:hAnsiTheme="minorHAnsi" w:cs="Times-Roman"/>
        </w:rPr>
        <w:t>Coll</w:t>
      </w:r>
      <w:proofErr w:type="spellEnd"/>
      <w:r w:rsidRPr="007341BD">
        <w:rPr>
          <w:rFonts w:asciiTheme="minorHAnsi" w:eastAsiaTheme="minorHAnsi" w:hAnsiTheme="minorHAnsi" w:cs="Times-Roman"/>
        </w:rPr>
        <w:t xml:space="preserve"> </w:t>
      </w:r>
      <w:proofErr w:type="spellStart"/>
      <w:r w:rsidRPr="007341BD">
        <w:rPr>
          <w:rFonts w:asciiTheme="minorHAnsi" w:eastAsiaTheme="minorHAnsi" w:hAnsiTheme="minorHAnsi" w:cs="Times-Roman"/>
        </w:rPr>
        <w:t>Cardiol</w:t>
      </w:r>
      <w:proofErr w:type="spellEnd"/>
      <w:r w:rsidRPr="007341BD">
        <w:rPr>
          <w:rFonts w:asciiTheme="minorHAnsi" w:eastAsiaTheme="minorHAnsi" w:hAnsiTheme="minorHAnsi" w:cs="Times-Roman"/>
        </w:rPr>
        <w:t xml:space="preserve"> 2006</w:t>
      </w:r>
      <w:proofErr w:type="gramStart"/>
      <w:r w:rsidRPr="007341BD">
        <w:rPr>
          <w:rFonts w:asciiTheme="minorHAnsi" w:eastAsiaTheme="minorHAnsi" w:hAnsiTheme="minorHAnsi" w:cs="Times-Roman"/>
        </w:rPr>
        <w:t>;47:216</w:t>
      </w:r>
      <w:proofErr w:type="gramEnd"/>
      <w:r w:rsidRPr="007341BD">
        <w:rPr>
          <w:rFonts w:asciiTheme="minorHAnsi" w:eastAsiaTheme="minorHAnsi" w:hAnsiTheme="minorHAnsi" w:cs="Times-Roman"/>
        </w:rPr>
        <w:t>–235</w:t>
      </w:r>
    </w:p>
    <w:p w14:paraId="1248D27D" w14:textId="77777777" w:rsidR="00504EB9" w:rsidRPr="007341BD" w:rsidRDefault="00504EB9" w:rsidP="00504EB9">
      <w:pPr>
        <w:pStyle w:val="EndNoteBibliography"/>
        <w:spacing w:line="480" w:lineRule="auto"/>
        <w:ind w:left="540" w:hanging="540"/>
      </w:pPr>
    </w:p>
    <w:p w14:paraId="06DAE52F" w14:textId="0EBFBB10" w:rsidR="00504EB9" w:rsidRDefault="00504EB9">
      <w:r>
        <w:br w:type="page"/>
      </w:r>
    </w:p>
    <w:p w14:paraId="7FC95DA3" w14:textId="77777777" w:rsidR="005A2E0C" w:rsidRPr="001D7D3F" w:rsidRDefault="005A2E0C" w:rsidP="005A2E0C">
      <w:pPr>
        <w:autoSpaceDE w:val="0"/>
        <w:autoSpaceDN w:val="0"/>
        <w:adjustRightInd w:val="0"/>
        <w:spacing w:line="480" w:lineRule="auto"/>
        <w:jc w:val="both"/>
        <w:rPr>
          <w:rFonts w:asciiTheme="minorHAnsi" w:hAnsiTheme="minorHAnsi"/>
        </w:rPr>
      </w:pPr>
      <w:r w:rsidRPr="001D7D3F">
        <w:rPr>
          <w:rFonts w:asciiTheme="minorHAnsi" w:hAnsiTheme="minorHAnsi"/>
        </w:rPr>
        <w:lastRenderedPageBreak/>
        <w:t>Supplemental Table 5a. Oxford Center for Evidence-Based Medicine Levels of Evidence and Grades of Recommendation (March 2009)</w:t>
      </w:r>
    </w:p>
    <w:tbl>
      <w:tblPr>
        <w:tblStyle w:val="TableGrid"/>
        <w:tblW w:w="0" w:type="auto"/>
        <w:tblLook w:val="04A0" w:firstRow="1" w:lastRow="0" w:firstColumn="1" w:lastColumn="0" w:noHBand="0" w:noVBand="1"/>
      </w:tblPr>
      <w:tblGrid>
        <w:gridCol w:w="1989"/>
        <w:gridCol w:w="7361"/>
      </w:tblGrid>
      <w:tr w:rsidR="005A2E0C" w:rsidRPr="001D7D3F" w14:paraId="05E05F42" w14:textId="77777777" w:rsidTr="008816EB">
        <w:tc>
          <w:tcPr>
            <w:tcW w:w="1989" w:type="dxa"/>
          </w:tcPr>
          <w:p w14:paraId="6B1A446D" w14:textId="77777777" w:rsidR="005A2E0C" w:rsidRPr="001D7D3F" w:rsidRDefault="005A2E0C" w:rsidP="008816EB">
            <w:pPr>
              <w:autoSpaceDE w:val="0"/>
              <w:autoSpaceDN w:val="0"/>
              <w:adjustRightInd w:val="0"/>
              <w:spacing w:line="480" w:lineRule="auto"/>
              <w:jc w:val="center"/>
              <w:rPr>
                <w:rFonts w:asciiTheme="minorHAnsi" w:hAnsiTheme="minorHAnsi"/>
                <w:b/>
              </w:rPr>
            </w:pPr>
            <w:r w:rsidRPr="001D7D3F">
              <w:rPr>
                <w:rFonts w:asciiTheme="minorHAnsi" w:hAnsiTheme="minorHAnsi"/>
                <w:b/>
              </w:rPr>
              <w:t>Level of Evidence</w:t>
            </w:r>
          </w:p>
        </w:tc>
        <w:tc>
          <w:tcPr>
            <w:tcW w:w="7361" w:type="dxa"/>
          </w:tcPr>
          <w:p w14:paraId="69C00082" w14:textId="77777777" w:rsidR="005A2E0C" w:rsidRPr="001D7D3F" w:rsidRDefault="005A2E0C" w:rsidP="008816EB">
            <w:pPr>
              <w:autoSpaceDE w:val="0"/>
              <w:autoSpaceDN w:val="0"/>
              <w:adjustRightInd w:val="0"/>
              <w:spacing w:line="480" w:lineRule="auto"/>
              <w:jc w:val="center"/>
              <w:rPr>
                <w:rFonts w:asciiTheme="minorHAnsi" w:hAnsiTheme="minorHAnsi"/>
                <w:b/>
              </w:rPr>
            </w:pPr>
            <w:r w:rsidRPr="001D7D3F">
              <w:rPr>
                <w:rFonts w:asciiTheme="minorHAnsi" w:hAnsiTheme="minorHAnsi"/>
                <w:b/>
              </w:rPr>
              <w:t>Therapy/Prevention/</w:t>
            </w:r>
            <w:proofErr w:type="spellStart"/>
            <w:r w:rsidRPr="001D7D3F">
              <w:rPr>
                <w:rFonts w:asciiTheme="minorHAnsi" w:hAnsiTheme="minorHAnsi"/>
                <w:b/>
              </w:rPr>
              <w:t>Aetiology</w:t>
            </w:r>
            <w:proofErr w:type="spellEnd"/>
            <w:r w:rsidRPr="001D7D3F">
              <w:rPr>
                <w:rFonts w:asciiTheme="minorHAnsi" w:hAnsiTheme="minorHAnsi"/>
                <w:b/>
              </w:rPr>
              <w:t>/Harm - Description</w:t>
            </w:r>
          </w:p>
        </w:tc>
      </w:tr>
      <w:tr w:rsidR="005A2E0C" w:rsidRPr="001D7D3F" w14:paraId="5F91C882" w14:textId="77777777" w:rsidTr="008816EB">
        <w:tc>
          <w:tcPr>
            <w:tcW w:w="1989" w:type="dxa"/>
          </w:tcPr>
          <w:p w14:paraId="0BB32D43"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1a</w:t>
            </w:r>
          </w:p>
        </w:tc>
        <w:tc>
          <w:tcPr>
            <w:tcW w:w="7361" w:type="dxa"/>
          </w:tcPr>
          <w:p w14:paraId="73DC2559"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 xml:space="preserve">Systematic review (with </w:t>
            </w:r>
            <w:proofErr w:type="spellStart"/>
            <w:r w:rsidRPr="001D7D3F">
              <w:rPr>
                <w:rFonts w:asciiTheme="minorHAnsi" w:hAnsiTheme="minorHAnsi"/>
              </w:rPr>
              <w:t>homogeinity</w:t>
            </w:r>
            <w:proofErr w:type="spellEnd"/>
            <w:r w:rsidRPr="001D7D3F">
              <w:rPr>
                <w:rFonts w:asciiTheme="minorHAnsi" w:hAnsiTheme="minorHAnsi"/>
              </w:rPr>
              <w:t>) of randomized clinical trials</w:t>
            </w:r>
          </w:p>
        </w:tc>
      </w:tr>
      <w:tr w:rsidR="005A2E0C" w:rsidRPr="001D7D3F" w14:paraId="24B43C10" w14:textId="77777777" w:rsidTr="008816EB">
        <w:tc>
          <w:tcPr>
            <w:tcW w:w="1989" w:type="dxa"/>
          </w:tcPr>
          <w:p w14:paraId="76C602C2"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1b</w:t>
            </w:r>
          </w:p>
        </w:tc>
        <w:tc>
          <w:tcPr>
            <w:tcW w:w="7361" w:type="dxa"/>
          </w:tcPr>
          <w:p w14:paraId="2564BD05"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Individual randomized clinical trials (with narrow confidence interval)</w:t>
            </w:r>
          </w:p>
        </w:tc>
      </w:tr>
      <w:tr w:rsidR="005A2E0C" w:rsidRPr="001D7D3F" w14:paraId="1002370B" w14:textId="77777777" w:rsidTr="008816EB">
        <w:tc>
          <w:tcPr>
            <w:tcW w:w="1989" w:type="dxa"/>
          </w:tcPr>
          <w:p w14:paraId="31710416"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1c</w:t>
            </w:r>
          </w:p>
        </w:tc>
        <w:tc>
          <w:tcPr>
            <w:tcW w:w="7361" w:type="dxa"/>
          </w:tcPr>
          <w:p w14:paraId="57B68467"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All or none (met when all patients died before the treatment became available, but some now survive on it; or when some patients died before the Rx became available, but none now die on it.)</w:t>
            </w:r>
          </w:p>
        </w:tc>
      </w:tr>
      <w:tr w:rsidR="005A2E0C" w:rsidRPr="001D7D3F" w14:paraId="69BBFD0F" w14:textId="77777777" w:rsidTr="008816EB">
        <w:tc>
          <w:tcPr>
            <w:tcW w:w="1989" w:type="dxa"/>
          </w:tcPr>
          <w:p w14:paraId="40064962"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2a</w:t>
            </w:r>
          </w:p>
        </w:tc>
        <w:tc>
          <w:tcPr>
            <w:tcW w:w="7361" w:type="dxa"/>
          </w:tcPr>
          <w:p w14:paraId="4C3A0AC5"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 xml:space="preserve">Systematic review (with </w:t>
            </w:r>
            <w:proofErr w:type="spellStart"/>
            <w:r w:rsidRPr="001D7D3F">
              <w:rPr>
                <w:rFonts w:asciiTheme="minorHAnsi" w:hAnsiTheme="minorHAnsi"/>
              </w:rPr>
              <w:t>homogeinity</w:t>
            </w:r>
            <w:proofErr w:type="spellEnd"/>
            <w:r w:rsidRPr="001D7D3F">
              <w:rPr>
                <w:rFonts w:asciiTheme="minorHAnsi" w:hAnsiTheme="minorHAnsi"/>
              </w:rPr>
              <w:t>) of cohort studies</w:t>
            </w:r>
          </w:p>
        </w:tc>
      </w:tr>
      <w:tr w:rsidR="005A2E0C" w:rsidRPr="001D7D3F" w14:paraId="116056F3" w14:textId="77777777" w:rsidTr="008816EB">
        <w:tc>
          <w:tcPr>
            <w:tcW w:w="1989" w:type="dxa"/>
          </w:tcPr>
          <w:p w14:paraId="6BE80BF4"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2b</w:t>
            </w:r>
          </w:p>
        </w:tc>
        <w:tc>
          <w:tcPr>
            <w:tcW w:w="7361" w:type="dxa"/>
          </w:tcPr>
          <w:p w14:paraId="401F71DF"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Individual cohort study (including low quality randomized clinical trials; e.g. 80% follow-up)</w:t>
            </w:r>
          </w:p>
        </w:tc>
      </w:tr>
      <w:tr w:rsidR="005A2E0C" w:rsidRPr="001D7D3F" w14:paraId="7BF472A5" w14:textId="77777777" w:rsidTr="008816EB">
        <w:tc>
          <w:tcPr>
            <w:tcW w:w="1989" w:type="dxa"/>
          </w:tcPr>
          <w:p w14:paraId="37F46113"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2c</w:t>
            </w:r>
          </w:p>
        </w:tc>
        <w:tc>
          <w:tcPr>
            <w:tcW w:w="7361" w:type="dxa"/>
          </w:tcPr>
          <w:p w14:paraId="353CE39B"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Outcomes research; ecological studies</w:t>
            </w:r>
          </w:p>
        </w:tc>
      </w:tr>
      <w:tr w:rsidR="005A2E0C" w:rsidRPr="001D7D3F" w14:paraId="108410FD" w14:textId="77777777" w:rsidTr="008816EB">
        <w:tc>
          <w:tcPr>
            <w:tcW w:w="1989" w:type="dxa"/>
          </w:tcPr>
          <w:p w14:paraId="6BDF0CC4"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3a</w:t>
            </w:r>
          </w:p>
        </w:tc>
        <w:tc>
          <w:tcPr>
            <w:tcW w:w="7361" w:type="dxa"/>
          </w:tcPr>
          <w:p w14:paraId="66F99989"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 xml:space="preserve">Systematic review (with </w:t>
            </w:r>
            <w:proofErr w:type="spellStart"/>
            <w:r w:rsidRPr="001D7D3F">
              <w:rPr>
                <w:rFonts w:asciiTheme="minorHAnsi" w:hAnsiTheme="minorHAnsi"/>
              </w:rPr>
              <w:t>homogeinity</w:t>
            </w:r>
            <w:proofErr w:type="spellEnd"/>
            <w:r w:rsidRPr="001D7D3F">
              <w:rPr>
                <w:rFonts w:asciiTheme="minorHAnsi" w:hAnsiTheme="minorHAnsi"/>
              </w:rPr>
              <w:t>) of case control studies</w:t>
            </w:r>
          </w:p>
        </w:tc>
      </w:tr>
      <w:tr w:rsidR="005A2E0C" w:rsidRPr="001D7D3F" w14:paraId="5CED3405" w14:textId="77777777" w:rsidTr="008816EB">
        <w:tc>
          <w:tcPr>
            <w:tcW w:w="1989" w:type="dxa"/>
          </w:tcPr>
          <w:p w14:paraId="358C62D2"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3b</w:t>
            </w:r>
          </w:p>
        </w:tc>
        <w:tc>
          <w:tcPr>
            <w:tcW w:w="7361" w:type="dxa"/>
          </w:tcPr>
          <w:p w14:paraId="65B7F2DF"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Individual case-control study</w:t>
            </w:r>
          </w:p>
        </w:tc>
      </w:tr>
      <w:tr w:rsidR="005A2E0C" w:rsidRPr="001D7D3F" w14:paraId="2CA913DA" w14:textId="77777777" w:rsidTr="008816EB">
        <w:tc>
          <w:tcPr>
            <w:tcW w:w="1989" w:type="dxa"/>
          </w:tcPr>
          <w:p w14:paraId="12F189F2"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4</w:t>
            </w:r>
          </w:p>
        </w:tc>
        <w:tc>
          <w:tcPr>
            <w:tcW w:w="7361" w:type="dxa"/>
          </w:tcPr>
          <w:p w14:paraId="5745D27E"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Case series (and poor quality cohort and case-control studies)</w:t>
            </w:r>
          </w:p>
        </w:tc>
      </w:tr>
      <w:tr w:rsidR="005A2E0C" w:rsidRPr="001D7D3F" w14:paraId="30E78645" w14:textId="77777777" w:rsidTr="008816EB">
        <w:tc>
          <w:tcPr>
            <w:tcW w:w="1989" w:type="dxa"/>
          </w:tcPr>
          <w:p w14:paraId="6D6B5122"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5</w:t>
            </w:r>
          </w:p>
        </w:tc>
        <w:tc>
          <w:tcPr>
            <w:tcW w:w="7361" w:type="dxa"/>
          </w:tcPr>
          <w:p w14:paraId="4914755E" w14:textId="77777777" w:rsidR="005A2E0C" w:rsidRPr="001D7D3F" w:rsidRDefault="005A2E0C" w:rsidP="008816EB">
            <w:pPr>
              <w:autoSpaceDE w:val="0"/>
              <w:autoSpaceDN w:val="0"/>
              <w:adjustRightInd w:val="0"/>
              <w:spacing w:line="480" w:lineRule="auto"/>
              <w:jc w:val="both"/>
              <w:rPr>
                <w:rFonts w:asciiTheme="minorHAnsi" w:hAnsiTheme="minorHAnsi"/>
              </w:rPr>
            </w:pPr>
            <w:r w:rsidRPr="001D7D3F">
              <w:rPr>
                <w:rFonts w:asciiTheme="minorHAnsi" w:hAnsiTheme="minorHAnsi"/>
              </w:rPr>
              <w:t>Expert opinion without critical appraisal, or based on physiology, bench research or “first principles:</w:t>
            </w:r>
          </w:p>
        </w:tc>
      </w:tr>
      <w:tr w:rsidR="005A2E0C" w:rsidRPr="001D7D3F" w14:paraId="40281221" w14:textId="77777777" w:rsidTr="008816EB">
        <w:tc>
          <w:tcPr>
            <w:tcW w:w="1989" w:type="dxa"/>
          </w:tcPr>
          <w:p w14:paraId="3D16C6DB" w14:textId="77777777" w:rsidR="005A2E0C" w:rsidRPr="001D7D3F" w:rsidRDefault="005A2E0C" w:rsidP="008816EB">
            <w:pPr>
              <w:autoSpaceDE w:val="0"/>
              <w:autoSpaceDN w:val="0"/>
              <w:adjustRightInd w:val="0"/>
              <w:spacing w:line="480" w:lineRule="auto"/>
              <w:rPr>
                <w:rFonts w:asciiTheme="minorHAnsi" w:hAnsiTheme="minorHAnsi"/>
              </w:rPr>
            </w:pPr>
            <w:r w:rsidRPr="001D7D3F">
              <w:rPr>
                <w:rFonts w:asciiTheme="minorHAnsi" w:hAnsiTheme="minorHAnsi"/>
                <w:b/>
              </w:rPr>
              <w:t>Grade of Recommendation</w:t>
            </w:r>
          </w:p>
        </w:tc>
        <w:tc>
          <w:tcPr>
            <w:tcW w:w="7361" w:type="dxa"/>
          </w:tcPr>
          <w:p w14:paraId="2DD78578" w14:textId="77777777" w:rsidR="005A2E0C" w:rsidRPr="001D7D3F" w:rsidRDefault="005A2E0C" w:rsidP="008816EB">
            <w:pPr>
              <w:autoSpaceDE w:val="0"/>
              <w:autoSpaceDN w:val="0"/>
              <w:adjustRightInd w:val="0"/>
              <w:spacing w:line="480" w:lineRule="auto"/>
              <w:jc w:val="center"/>
              <w:rPr>
                <w:rFonts w:asciiTheme="minorHAnsi" w:hAnsiTheme="minorHAnsi"/>
              </w:rPr>
            </w:pPr>
            <w:r w:rsidRPr="001D7D3F">
              <w:rPr>
                <w:rFonts w:asciiTheme="minorHAnsi" w:hAnsiTheme="minorHAnsi"/>
                <w:b/>
              </w:rPr>
              <w:t>Definition</w:t>
            </w:r>
          </w:p>
        </w:tc>
      </w:tr>
      <w:tr w:rsidR="005A2E0C" w:rsidRPr="001D7D3F" w14:paraId="58B0CCD1" w14:textId="77777777" w:rsidTr="008816EB">
        <w:tc>
          <w:tcPr>
            <w:tcW w:w="1989" w:type="dxa"/>
          </w:tcPr>
          <w:p w14:paraId="5C4C450B" w14:textId="77777777" w:rsidR="005A2E0C" w:rsidRPr="001D7D3F" w:rsidRDefault="005A2E0C" w:rsidP="008816EB">
            <w:pPr>
              <w:autoSpaceDE w:val="0"/>
              <w:autoSpaceDN w:val="0"/>
              <w:adjustRightInd w:val="0"/>
              <w:spacing w:line="480" w:lineRule="auto"/>
              <w:rPr>
                <w:rFonts w:asciiTheme="minorHAnsi" w:hAnsiTheme="minorHAnsi"/>
              </w:rPr>
            </w:pPr>
            <w:r w:rsidRPr="001D7D3F">
              <w:rPr>
                <w:rFonts w:asciiTheme="minorHAnsi" w:hAnsiTheme="minorHAnsi"/>
              </w:rPr>
              <w:t>A</w:t>
            </w:r>
          </w:p>
        </w:tc>
        <w:tc>
          <w:tcPr>
            <w:tcW w:w="7361" w:type="dxa"/>
          </w:tcPr>
          <w:p w14:paraId="750194A7" w14:textId="77777777" w:rsidR="005A2E0C" w:rsidRPr="001D7D3F" w:rsidRDefault="005A2E0C" w:rsidP="008816EB">
            <w:pPr>
              <w:autoSpaceDE w:val="0"/>
              <w:autoSpaceDN w:val="0"/>
              <w:adjustRightInd w:val="0"/>
              <w:spacing w:line="480" w:lineRule="auto"/>
              <w:rPr>
                <w:rFonts w:asciiTheme="minorHAnsi" w:hAnsiTheme="minorHAnsi"/>
                <w:b/>
              </w:rPr>
            </w:pPr>
            <w:r w:rsidRPr="001D7D3F">
              <w:rPr>
                <w:rFonts w:asciiTheme="minorHAnsi" w:hAnsiTheme="minorHAnsi"/>
              </w:rPr>
              <w:t>Consistent level 1 evidence</w:t>
            </w:r>
          </w:p>
        </w:tc>
      </w:tr>
      <w:tr w:rsidR="005A2E0C" w:rsidRPr="001D7D3F" w14:paraId="1DF2F91F" w14:textId="77777777" w:rsidTr="008816EB">
        <w:tc>
          <w:tcPr>
            <w:tcW w:w="1989" w:type="dxa"/>
          </w:tcPr>
          <w:p w14:paraId="11AE5B66" w14:textId="77777777" w:rsidR="005A2E0C" w:rsidRPr="001D7D3F" w:rsidRDefault="005A2E0C" w:rsidP="008816EB">
            <w:pPr>
              <w:autoSpaceDE w:val="0"/>
              <w:autoSpaceDN w:val="0"/>
              <w:adjustRightInd w:val="0"/>
              <w:spacing w:line="480" w:lineRule="auto"/>
              <w:rPr>
                <w:rFonts w:asciiTheme="minorHAnsi" w:hAnsiTheme="minorHAnsi"/>
              </w:rPr>
            </w:pPr>
            <w:r w:rsidRPr="001D7D3F">
              <w:rPr>
                <w:rFonts w:asciiTheme="minorHAnsi" w:hAnsiTheme="minorHAnsi"/>
              </w:rPr>
              <w:t>B</w:t>
            </w:r>
          </w:p>
        </w:tc>
        <w:tc>
          <w:tcPr>
            <w:tcW w:w="7361" w:type="dxa"/>
          </w:tcPr>
          <w:p w14:paraId="68F519FD" w14:textId="77777777" w:rsidR="005A2E0C" w:rsidRPr="001D7D3F" w:rsidRDefault="005A2E0C" w:rsidP="008816EB">
            <w:pPr>
              <w:autoSpaceDE w:val="0"/>
              <w:autoSpaceDN w:val="0"/>
              <w:adjustRightInd w:val="0"/>
              <w:spacing w:line="480" w:lineRule="auto"/>
              <w:rPr>
                <w:rFonts w:asciiTheme="minorHAnsi" w:hAnsiTheme="minorHAnsi"/>
              </w:rPr>
            </w:pPr>
            <w:r w:rsidRPr="001D7D3F">
              <w:rPr>
                <w:rFonts w:asciiTheme="minorHAnsi" w:hAnsiTheme="minorHAnsi"/>
              </w:rPr>
              <w:t xml:space="preserve">Consistent level 2 or 3 evidence </w:t>
            </w:r>
            <w:r w:rsidRPr="001D7D3F">
              <w:rPr>
                <w:rStyle w:val="Emphasis"/>
                <w:rFonts w:asciiTheme="minorHAnsi" w:hAnsiTheme="minorHAnsi"/>
                <w:b/>
                <w:bCs/>
              </w:rPr>
              <w:t>or</w:t>
            </w:r>
            <w:r w:rsidRPr="001D7D3F">
              <w:rPr>
                <w:rFonts w:asciiTheme="minorHAnsi" w:hAnsiTheme="minorHAnsi"/>
              </w:rPr>
              <w:t xml:space="preserve"> extrapolations from level 1 studies</w:t>
            </w:r>
          </w:p>
        </w:tc>
      </w:tr>
      <w:tr w:rsidR="005A2E0C" w:rsidRPr="001D7D3F" w14:paraId="5C48CEF2" w14:textId="77777777" w:rsidTr="008816EB">
        <w:tc>
          <w:tcPr>
            <w:tcW w:w="1989" w:type="dxa"/>
          </w:tcPr>
          <w:p w14:paraId="0D4BD78E" w14:textId="77777777" w:rsidR="005A2E0C" w:rsidRPr="001D7D3F" w:rsidRDefault="005A2E0C" w:rsidP="008816EB">
            <w:pPr>
              <w:autoSpaceDE w:val="0"/>
              <w:autoSpaceDN w:val="0"/>
              <w:adjustRightInd w:val="0"/>
              <w:spacing w:line="480" w:lineRule="auto"/>
              <w:rPr>
                <w:rFonts w:asciiTheme="minorHAnsi" w:hAnsiTheme="minorHAnsi"/>
              </w:rPr>
            </w:pPr>
            <w:r w:rsidRPr="001D7D3F">
              <w:rPr>
                <w:rFonts w:asciiTheme="minorHAnsi" w:hAnsiTheme="minorHAnsi"/>
              </w:rPr>
              <w:lastRenderedPageBreak/>
              <w:t>C</w:t>
            </w:r>
          </w:p>
        </w:tc>
        <w:tc>
          <w:tcPr>
            <w:tcW w:w="7361" w:type="dxa"/>
          </w:tcPr>
          <w:p w14:paraId="31992C64" w14:textId="77777777" w:rsidR="005A2E0C" w:rsidRPr="001D7D3F" w:rsidRDefault="005A2E0C" w:rsidP="008816EB">
            <w:pPr>
              <w:autoSpaceDE w:val="0"/>
              <w:autoSpaceDN w:val="0"/>
              <w:adjustRightInd w:val="0"/>
              <w:spacing w:line="480" w:lineRule="auto"/>
              <w:rPr>
                <w:rFonts w:asciiTheme="minorHAnsi" w:hAnsiTheme="minorHAnsi"/>
              </w:rPr>
            </w:pPr>
            <w:r w:rsidRPr="001D7D3F">
              <w:rPr>
                <w:rFonts w:asciiTheme="minorHAnsi" w:hAnsiTheme="minorHAnsi"/>
              </w:rPr>
              <w:t xml:space="preserve">Level 4 evidence </w:t>
            </w:r>
            <w:r w:rsidRPr="001D7D3F">
              <w:rPr>
                <w:rStyle w:val="Emphasis"/>
                <w:rFonts w:asciiTheme="minorHAnsi" w:hAnsiTheme="minorHAnsi"/>
                <w:b/>
                <w:bCs/>
              </w:rPr>
              <w:t>or</w:t>
            </w:r>
            <w:r w:rsidRPr="001D7D3F">
              <w:rPr>
                <w:rFonts w:asciiTheme="minorHAnsi" w:hAnsiTheme="minorHAnsi"/>
              </w:rPr>
              <w:t xml:space="preserve"> extrapolations from level 2 or 3 studies</w:t>
            </w:r>
          </w:p>
        </w:tc>
      </w:tr>
      <w:tr w:rsidR="005A2E0C" w:rsidRPr="001D7D3F" w14:paraId="376A75DF" w14:textId="77777777" w:rsidTr="008816EB">
        <w:tc>
          <w:tcPr>
            <w:tcW w:w="1989" w:type="dxa"/>
          </w:tcPr>
          <w:p w14:paraId="7037F2DA" w14:textId="77777777" w:rsidR="005A2E0C" w:rsidRPr="001D7D3F" w:rsidRDefault="005A2E0C" w:rsidP="008816EB">
            <w:pPr>
              <w:autoSpaceDE w:val="0"/>
              <w:autoSpaceDN w:val="0"/>
              <w:adjustRightInd w:val="0"/>
              <w:spacing w:line="480" w:lineRule="auto"/>
              <w:rPr>
                <w:rFonts w:asciiTheme="minorHAnsi" w:hAnsiTheme="minorHAnsi"/>
              </w:rPr>
            </w:pPr>
            <w:r w:rsidRPr="001D7D3F">
              <w:rPr>
                <w:rFonts w:asciiTheme="minorHAnsi" w:hAnsiTheme="minorHAnsi"/>
              </w:rPr>
              <w:t>D</w:t>
            </w:r>
          </w:p>
        </w:tc>
        <w:tc>
          <w:tcPr>
            <w:tcW w:w="7361" w:type="dxa"/>
          </w:tcPr>
          <w:p w14:paraId="2D6C8657" w14:textId="77777777" w:rsidR="005A2E0C" w:rsidRPr="001D7D3F" w:rsidRDefault="005A2E0C" w:rsidP="008816EB">
            <w:pPr>
              <w:autoSpaceDE w:val="0"/>
              <w:autoSpaceDN w:val="0"/>
              <w:adjustRightInd w:val="0"/>
              <w:spacing w:line="480" w:lineRule="auto"/>
              <w:rPr>
                <w:rFonts w:asciiTheme="minorHAnsi" w:hAnsiTheme="minorHAnsi"/>
              </w:rPr>
            </w:pPr>
            <w:r w:rsidRPr="001D7D3F">
              <w:rPr>
                <w:rFonts w:asciiTheme="minorHAnsi" w:hAnsiTheme="minorHAnsi"/>
              </w:rPr>
              <w:t xml:space="preserve">Level 5 evidence </w:t>
            </w:r>
            <w:r w:rsidRPr="001D7D3F">
              <w:rPr>
                <w:rStyle w:val="Emphasis"/>
                <w:rFonts w:asciiTheme="minorHAnsi" w:hAnsiTheme="minorHAnsi"/>
                <w:b/>
                <w:bCs/>
              </w:rPr>
              <w:t xml:space="preserve">or </w:t>
            </w:r>
            <w:r w:rsidRPr="001D7D3F">
              <w:rPr>
                <w:rFonts w:asciiTheme="minorHAnsi" w:hAnsiTheme="minorHAnsi"/>
              </w:rPr>
              <w:t>troublingly inconsistent or inconclusive studies of any level</w:t>
            </w:r>
          </w:p>
        </w:tc>
      </w:tr>
    </w:tbl>
    <w:p w14:paraId="0A38C3AE" w14:textId="77777777" w:rsidR="005A2E0C" w:rsidRPr="001D7D3F" w:rsidRDefault="005A2E0C" w:rsidP="005A2E0C">
      <w:pPr>
        <w:autoSpaceDE w:val="0"/>
        <w:autoSpaceDN w:val="0"/>
        <w:adjustRightInd w:val="0"/>
        <w:jc w:val="both"/>
        <w:rPr>
          <w:rFonts w:asciiTheme="minorHAnsi" w:hAnsiTheme="minorHAnsi"/>
        </w:rPr>
      </w:pPr>
    </w:p>
    <w:p w14:paraId="3EB7B19E" w14:textId="77777777" w:rsidR="005A2E0C" w:rsidRPr="001D7D3F" w:rsidRDefault="005A2E0C" w:rsidP="005A2E0C">
      <w:pPr>
        <w:autoSpaceDE w:val="0"/>
        <w:autoSpaceDN w:val="0"/>
        <w:adjustRightInd w:val="0"/>
        <w:rPr>
          <w:rFonts w:asciiTheme="minorHAnsi" w:hAnsiTheme="minorHAnsi"/>
        </w:rPr>
      </w:pPr>
      <w:r w:rsidRPr="001D7D3F">
        <w:rPr>
          <w:rFonts w:asciiTheme="minorHAnsi" w:hAnsiTheme="minorHAnsi"/>
        </w:rPr>
        <w:t>From: The Oxford 2011 Levels of Evidence. Available at: http://www.cebm.net/index.aspx?o=5653. Accessed July 16, 2019</w:t>
      </w:r>
    </w:p>
    <w:p w14:paraId="2825D836" w14:textId="77777777" w:rsidR="005A2E0C" w:rsidRPr="001D7D3F" w:rsidRDefault="005A2E0C" w:rsidP="005A2E0C"/>
    <w:p w14:paraId="6C780A62" w14:textId="4EE452FA" w:rsidR="005A2E0C" w:rsidRDefault="005A2E0C">
      <w:r>
        <w:br w:type="page"/>
      </w:r>
    </w:p>
    <w:p w14:paraId="54FA6CF6" w14:textId="77777777" w:rsidR="00DF2EF2" w:rsidRPr="00884F2D" w:rsidRDefault="00DF2EF2" w:rsidP="00DF2EF2">
      <w:pPr>
        <w:autoSpaceDE w:val="0"/>
        <w:autoSpaceDN w:val="0"/>
        <w:adjustRightInd w:val="0"/>
        <w:spacing w:line="480" w:lineRule="auto"/>
        <w:jc w:val="both"/>
        <w:rPr>
          <w:rFonts w:asciiTheme="minorHAnsi" w:hAnsiTheme="minorHAnsi"/>
        </w:rPr>
      </w:pPr>
      <w:r w:rsidRPr="00884F2D">
        <w:rPr>
          <w:rFonts w:asciiTheme="minorHAnsi" w:hAnsiTheme="minorHAnsi"/>
        </w:rPr>
        <w:lastRenderedPageBreak/>
        <w:t xml:space="preserve">Supplemental Table 5b. Oxford Center for Evidence-Based Medicine 2011 Levels of Evidence </w:t>
      </w:r>
    </w:p>
    <w:tbl>
      <w:tblPr>
        <w:tblStyle w:val="TableGrid"/>
        <w:tblW w:w="0" w:type="auto"/>
        <w:tblLook w:val="04A0" w:firstRow="1" w:lastRow="0" w:firstColumn="1" w:lastColumn="0" w:noHBand="0" w:noVBand="1"/>
      </w:tblPr>
      <w:tblGrid>
        <w:gridCol w:w="1989"/>
        <w:gridCol w:w="7361"/>
      </w:tblGrid>
      <w:tr w:rsidR="00DF2EF2" w:rsidRPr="00884F2D" w14:paraId="2D7EBC07" w14:textId="77777777" w:rsidTr="008816EB">
        <w:tc>
          <w:tcPr>
            <w:tcW w:w="1989" w:type="dxa"/>
          </w:tcPr>
          <w:p w14:paraId="26330557" w14:textId="77777777" w:rsidR="00DF2EF2" w:rsidRPr="00884F2D" w:rsidRDefault="00DF2EF2" w:rsidP="008816EB">
            <w:pPr>
              <w:autoSpaceDE w:val="0"/>
              <w:autoSpaceDN w:val="0"/>
              <w:adjustRightInd w:val="0"/>
              <w:spacing w:line="480" w:lineRule="auto"/>
              <w:jc w:val="center"/>
              <w:rPr>
                <w:rFonts w:asciiTheme="minorHAnsi" w:hAnsiTheme="minorHAnsi"/>
                <w:b/>
              </w:rPr>
            </w:pPr>
            <w:r w:rsidRPr="00884F2D">
              <w:rPr>
                <w:rFonts w:asciiTheme="minorHAnsi" w:hAnsiTheme="minorHAnsi"/>
                <w:b/>
              </w:rPr>
              <w:t>Level of Evidence</w:t>
            </w:r>
          </w:p>
        </w:tc>
        <w:tc>
          <w:tcPr>
            <w:tcW w:w="7361" w:type="dxa"/>
          </w:tcPr>
          <w:p w14:paraId="0E60AAA2" w14:textId="77777777" w:rsidR="00DF2EF2" w:rsidRPr="00884F2D" w:rsidRDefault="00DF2EF2" w:rsidP="008816EB">
            <w:pPr>
              <w:autoSpaceDE w:val="0"/>
              <w:autoSpaceDN w:val="0"/>
              <w:adjustRightInd w:val="0"/>
              <w:spacing w:line="480" w:lineRule="auto"/>
              <w:jc w:val="center"/>
              <w:rPr>
                <w:rFonts w:asciiTheme="minorHAnsi" w:hAnsiTheme="minorHAnsi"/>
                <w:b/>
              </w:rPr>
            </w:pPr>
            <w:r w:rsidRPr="00884F2D">
              <w:rPr>
                <w:rFonts w:asciiTheme="minorHAnsi" w:hAnsiTheme="minorHAnsi"/>
                <w:b/>
              </w:rPr>
              <w:t>Treatment Benefits/Harms/Screening</w:t>
            </w:r>
          </w:p>
        </w:tc>
      </w:tr>
      <w:tr w:rsidR="00DF2EF2" w:rsidRPr="00884F2D" w14:paraId="58D34881" w14:textId="77777777" w:rsidTr="008816EB">
        <w:tc>
          <w:tcPr>
            <w:tcW w:w="1989" w:type="dxa"/>
          </w:tcPr>
          <w:p w14:paraId="720034B4" w14:textId="77777777" w:rsidR="00DF2EF2" w:rsidRPr="00884F2D" w:rsidRDefault="00DF2EF2" w:rsidP="008816EB">
            <w:pPr>
              <w:autoSpaceDE w:val="0"/>
              <w:autoSpaceDN w:val="0"/>
              <w:adjustRightInd w:val="0"/>
              <w:spacing w:line="480" w:lineRule="auto"/>
              <w:jc w:val="both"/>
              <w:rPr>
                <w:rFonts w:asciiTheme="minorHAnsi" w:hAnsiTheme="minorHAnsi"/>
              </w:rPr>
            </w:pPr>
            <w:r w:rsidRPr="00884F2D">
              <w:rPr>
                <w:rFonts w:asciiTheme="minorHAnsi" w:hAnsiTheme="minorHAnsi"/>
              </w:rPr>
              <w:t>1</w:t>
            </w:r>
          </w:p>
        </w:tc>
        <w:tc>
          <w:tcPr>
            <w:tcW w:w="7361" w:type="dxa"/>
          </w:tcPr>
          <w:p w14:paraId="0CF2C745" w14:textId="77777777" w:rsidR="00DF2EF2" w:rsidRPr="00884F2D" w:rsidRDefault="00DF2EF2" w:rsidP="008816EB">
            <w:pPr>
              <w:autoSpaceDE w:val="0"/>
              <w:autoSpaceDN w:val="0"/>
              <w:adjustRightInd w:val="0"/>
              <w:spacing w:line="480" w:lineRule="auto"/>
              <w:jc w:val="both"/>
              <w:rPr>
                <w:rFonts w:asciiTheme="minorHAnsi" w:hAnsiTheme="minorHAnsi"/>
              </w:rPr>
            </w:pPr>
            <w:r w:rsidRPr="00884F2D">
              <w:rPr>
                <w:rFonts w:asciiTheme="minorHAnsi" w:hAnsiTheme="minorHAnsi"/>
              </w:rPr>
              <w:t>Systematic review of randomized trials or n-of-1 trials</w:t>
            </w:r>
          </w:p>
        </w:tc>
      </w:tr>
      <w:tr w:rsidR="00DF2EF2" w:rsidRPr="00884F2D" w14:paraId="74D4FC08" w14:textId="77777777" w:rsidTr="008816EB">
        <w:tc>
          <w:tcPr>
            <w:tcW w:w="1989" w:type="dxa"/>
          </w:tcPr>
          <w:p w14:paraId="3C915DAC" w14:textId="77777777" w:rsidR="00DF2EF2" w:rsidRPr="00884F2D" w:rsidRDefault="00DF2EF2" w:rsidP="008816EB">
            <w:pPr>
              <w:autoSpaceDE w:val="0"/>
              <w:autoSpaceDN w:val="0"/>
              <w:adjustRightInd w:val="0"/>
              <w:spacing w:line="480" w:lineRule="auto"/>
              <w:jc w:val="both"/>
              <w:rPr>
                <w:rFonts w:asciiTheme="minorHAnsi" w:hAnsiTheme="minorHAnsi"/>
              </w:rPr>
            </w:pPr>
            <w:r w:rsidRPr="00884F2D">
              <w:rPr>
                <w:rFonts w:asciiTheme="minorHAnsi" w:hAnsiTheme="minorHAnsi"/>
              </w:rPr>
              <w:t>2</w:t>
            </w:r>
          </w:p>
        </w:tc>
        <w:tc>
          <w:tcPr>
            <w:tcW w:w="7361" w:type="dxa"/>
          </w:tcPr>
          <w:p w14:paraId="2FC35D09" w14:textId="77777777" w:rsidR="00DF2EF2" w:rsidRPr="00884F2D" w:rsidRDefault="00DF2EF2" w:rsidP="008816EB">
            <w:pPr>
              <w:autoSpaceDE w:val="0"/>
              <w:autoSpaceDN w:val="0"/>
              <w:adjustRightInd w:val="0"/>
              <w:spacing w:line="480" w:lineRule="auto"/>
              <w:jc w:val="both"/>
              <w:rPr>
                <w:rFonts w:asciiTheme="minorHAnsi" w:hAnsiTheme="minorHAnsi"/>
              </w:rPr>
            </w:pPr>
            <w:r w:rsidRPr="00884F2D">
              <w:rPr>
                <w:rFonts w:asciiTheme="minorHAnsi" w:hAnsiTheme="minorHAnsi"/>
              </w:rPr>
              <w:t xml:space="preserve">Randomized trial or observational study with dramatic effect </w:t>
            </w:r>
          </w:p>
        </w:tc>
      </w:tr>
      <w:tr w:rsidR="00DF2EF2" w:rsidRPr="00884F2D" w14:paraId="1B1697D1" w14:textId="77777777" w:rsidTr="008816EB">
        <w:tc>
          <w:tcPr>
            <w:tcW w:w="1989" w:type="dxa"/>
          </w:tcPr>
          <w:p w14:paraId="29D5AFFA" w14:textId="77777777" w:rsidR="00DF2EF2" w:rsidRPr="00884F2D" w:rsidRDefault="00DF2EF2" w:rsidP="008816EB">
            <w:pPr>
              <w:autoSpaceDE w:val="0"/>
              <w:autoSpaceDN w:val="0"/>
              <w:adjustRightInd w:val="0"/>
              <w:spacing w:line="480" w:lineRule="auto"/>
              <w:jc w:val="both"/>
              <w:rPr>
                <w:rFonts w:asciiTheme="minorHAnsi" w:hAnsiTheme="minorHAnsi"/>
              </w:rPr>
            </w:pPr>
            <w:r w:rsidRPr="00884F2D">
              <w:rPr>
                <w:rFonts w:asciiTheme="minorHAnsi" w:hAnsiTheme="minorHAnsi"/>
              </w:rPr>
              <w:t>3</w:t>
            </w:r>
          </w:p>
        </w:tc>
        <w:tc>
          <w:tcPr>
            <w:tcW w:w="7361" w:type="dxa"/>
          </w:tcPr>
          <w:p w14:paraId="05CCC10C" w14:textId="77777777" w:rsidR="00DF2EF2" w:rsidRPr="00884F2D" w:rsidRDefault="00DF2EF2" w:rsidP="008816EB">
            <w:pPr>
              <w:autoSpaceDE w:val="0"/>
              <w:autoSpaceDN w:val="0"/>
              <w:adjustRightInd w:val="0"/>
              <w:spacing w:line="480" w:lineRule="auto"/>
              <w:jc w:val="both"/>
              <w:rPr>
                <w:rFonts w:asciiTheme="minorHAnsi" w:hAnsiTheme="minorHAnsi"/>
              </w:rPr>
            </w:pPr>
            <w:r w:rsidRPr="00884F2D">
              <w:rPr>
                <w:rFonts w:asciiTheme="minorHAnsi" w:hAnsiTheme="minorHAnsi"/>
              </w:rPr>
              <w:t>Non-randomized cohort/follow-up study (post-marketing surveillance)</w:t>
            </w:r>
          </w:p>
        </w:tc>
      </w:tr>
      <w:tr w:rsidR="00DF2EF2" w:rsidRPr="00884F2D" w14:paraId="778E7E31" w14:textId="77777777" w:rsidTr="008816EB">
        <w:tc>
          <w:tcPr>
            <w:tcW w:w="1989" w:type="dxa"/>
          </w:tcPr>
          <w:p w14:paraId="4CCAF814" w14:textId="77777777" w:rsidR="00DF2EF2" w:rsidRPr="00884F2D" w:rsidRDefault="00DF2EF2" w:rsidP="008816EB">
            <w:pPr>
              <w:autoSpaceDE w:val="0"/>
              <w:autoSpaceDN w:val="0"/>
              <w:adjustRightInd w:val="0"/>
              <w:spacing w:line="480" w:lineRule="auto"/>
              <w:jc w:val="both"/>
              <w:rPr>
                <w:rFonts w:asciiTheme="minorHAnsi" w:hAnsiTheme="minorHAnsi"/>
              </w:rPr>
            </w:pPr>
            <w:r w:rsidRPr="00884F2D">
              <w:rPr>
                <w:rFonts w:asciiTheme="minorHAnsi" w:hAnsiTheme="minorHAnsi"/>
              </w:rPr>
              <w:t>4</w:t>
            </w:r>
          </w:p>
        </w:tc>
        <w:tc>
          <w:tcPr>
            <w:tcW w:w="7361" w:type="dxa"/>
          </w:tcPr>
          <w:p w14:paraId="219BF83A" w14:textId="77777777" w:rsidR="00DF2EF2" w:rsidRPr="00884F2D" w:rsidRDefault="00DF2EF2" w:rsidP="008816EB">
            <w:pPr>
              <w:autoSpaceDE w:val="0"/>
              <w:autoSpaceDN w:val="0"/>
              <w:adjustRightInd w:val="0"/>
              <w:spacing w:line="480" w:lineRule="auto"/>
              <w:jc w:val="both"/>
              <w:rPr>
                <w:rFonts w:asciiTheme="minorHAnsi" w:hAnsiTheme="minorHAnsi"/>
              </w:rPr>
            </w:pPr>
            <w:r w:rsidRPr="00884F2D">
              <w:rPr>
                <w:rFonts w:asciiTheme="minorHAnsi" w:hAnsiTheme="minorHAnsi"/>
              </w:rPr>
              <w:t xml:space="preserve">Case series, case-control studies, or poor quality prognostic cohort study, or historically controlled studies </w:t>
            </w:r>
          </w:p>
        </w:tc>
      </w:tr>
      <w:tr w:rsidR="00DF2EF2" w:rsidRPr="00884F2D" w14:paraId="7D35EECB" w14:textId="77777777" w:rsidTr="008816EB">
        <w:tc>
          <w:tcPr>
            <w:tcW w:w="1989" w:type="dxa"/>
          </w:tcPr>
          <w:p w14:paraId="308C15B0" w14:textId="77777777" w:rsidR="00DF2EF2" w:rsidRPr="00884F2D" w:rsidRDefault="00DF2EF2" w:rsidP="008816EB">
            <w:pPr>
              <w:autoSpaceDE w:val="0"/>
              <w:autoSpaceDN w:val="0"/>
              <w:adjustRightInd w:val="0"/>
              <w:spacing w:line="480" w:lineRule="auto"/>
              <w:jc w:val="both"/>
              <w:rPr>
                <w:rFonts w:asciiTheme="minorHAnsi" w:hAnsiTheme="minorHAnsi"/>
              </w:rPr>
            </w:pPr>
            <w:r w:rsidRPr="00884F2D">
              <w:rPr>
                <w:rFonts w:asciiTheme="minorHAnsi" w:hAnsiTheme="minorHAnsi"/>
              </w:rPr>
              <w:t>5</w:t>
            </w:r>
          </w:p>
        </w:tc>
        <w:tc>
          <w:tcPr>
            <w:tcW w:w="7361" w:type="dxa"/>
          </w:tcPr>
          <w:p w14:paraId="0928CC65" w14:textId="77777777" w:rsidR="00DF2EF2" w:rsidRPr="00884F2D" w:rsidRDefault="00DF2EF2" w:rsidP="008816EB">
            <w:pPr>
              <w:autoSpaceDE w:val="0"/>
              <w:autoSpaceDN w:val="0"/>
              <w:adjustRightInd w:val="0"/>
              <w:spacing w:line="480" w:lineRule="auto"/>
              <w:jc w:val="both"/>
              <w:rPr>
                <w:rFonts w:asciiTheme="minorHAnsi" w:hAnsiTheme="minorHAnsi"/>
              </w:rPr>
            </w:pPr>
            <w:r w:rsidRPr="00884F2D">
              <w:rPr>
                <w:rFonts w:asciiTheme="minorHAnsi" w:hAnsiTheme="minorHAnsi"/>
              </w:rPr>
              <w:t xml:space="preserve">Mechanism-based reasoning </w:t>
            </w:r>
          </w:p>
        </w:tc>
      </w:tr>
    </w:tbl>
    <w:p w14:paraId="1916D31E" w14:textId="77777777" w:rsidR="00DF2EF2" w:rsidRPr="00884F2D" w:rsidRDefault="00DF2EF2" w:rsidP="00DF2EF2">
      <w:pPr>
        <w:autoSpaceDE w:val="0"/>
        <w:autoSpaceDN w:val="0"/>
        <w:adjustRightInd w:val="0"/>
        <w:jc w:val="both"/>
        <w:rPr>
          <w:rFonts w:asciiTheme="minorHAnsi" w:hAnsiTheme="minorHAnsi"/>
        </w:rPr>
      </w:pPr>
    </w:p>
    <w:p w14:paraId="1BADD2A2" w14:textId="77777777" w:rsidR="00DF2EF2" w:rsidRPr="00884F2D" w:rsidRDefault="00DF2EF2" w:rsidP="00DF2EF2">
      <w:pPr>
        <w:spacing w:line="480" w:lineRule="auto"/>
        <w:rPr>
          <w:rFonts w:asciiTheme="minorHAnsi" w:hAnsiTheme="minorHAnsi"/>
        </w:rPr>
      </w:pPr>
      <w:r w:rsidRPr="00884F2D">
        <w:rPr>
          <w:rFonts w:asciiTheme="minorHAnsi" w:hAnsiTheme="minorHAnsi"/>
        </w:rPr>
        <w:t>Level may be graded down on the basis of study quality, imprecision, indirectness, because of inconsistency between studies, or because the absolute effect size is very small; Level may be graded up if there is large or very large effect size.</w:t>
      </w:r>
    </w:p>
    <w:p w14:paraId="7676552F" w14:textId="77777777" w:rsidR="00DF2EF2" w:rsidRPr="00884F2D" w:rsidRDefault="00DF2EF2" w:rsidP="00DF2EF2">
      <w:pPr>
        <w:spacing w:line="480" w:lineRule="auto"/>
        <w:rPr>
          <w:rFonts w:asciiTheme="minorHAnsi" w:eastAsiaTheme="minorHAnsi" w:hAnsiTheme="minorHAnsi" w:cs="Verdana-Bold"/>
          <w:bCs/>
        </w:rPr>
      </w:pPr>
      <w:r w:rsidRPr="00884F2D">
        <w:rPr>
          <w:rFonts w:asciiTheme="minorHAnsi" w:eastAsiaTheme="minorHAnsi" w:hAnsiTheme="minorHAnsi" w:cs="Verdana-Bold"/>
          <w:bCs/>
        </w:rPr>
        <w:t>As always, a systematic review is generally better than an individual study.</w:t>
      </w:r>
    </w:p>
    <w:p w14:paraId="34AEDF17" w14:textId="77777777" w:rsidR="00DF2EF2" w:rsidRPr="00884F2D" w:rsidRDefault="00DF2EF2" w:rsidP="00DF2EF2">
      <w:pPr>
        <w:spacing w:line="480" w:lineRule="auto"/>
        <w:rPr>
          <w:rFonts w:asciiTheme="minorHAnsi" w:hAnsiTheme="minorHAnsi"/>
        </w:rPr>
      </w:pPr>
    </w:p>
    <w:p w14:paraId="33B1484D" w14:textId="77777777" w:rsidR="00DF2EF2" w:rsidRPr="00891D6F" w:rsidRDefault="00DF2EF2" w:rsidP="00DF2EF2">
      <w:pPr>
        <w:spacing w:line="480" w:lineRule="auto"/>
        <w:rPr>
          <w:rFonts w:asciiTheme="minorHAnsi" w:hAnsiTheme="minorHAnsi"/>
          <w:color w:val="FF0000"/>
        </w:rPr>
      </w:pPr>
      <w:r w:rsidRPr="00884F2D">
        <w:rPr>
          <w:rFonts w:asciiTheme="minorHAnsi" w:hAnsiTheme="minorHAnsi"/>
        </w:rPr>
        <w:t xml:space="preserve">From: </w:t>
      </w:r>
      <w:r w:rsidRPr="00884F2D">
        <w:rPr>
          <w:rFonts w:asciiTheme="minorHAnsi" w:hAnsiTheme="minorHAnsi" w:cs="Helvetica"/>
          <w:lang w:val="en"/>
        </w:rPr>
        <w:t xml:space="preserve">Howick H, Chalmers I, </w:t>
      </w:r>
      <w:proofErr w:type="spellStart"/>
      <w:r w:rsidRPr="00884F2D">
        <w:rPr>
          <w:rFonts w:asciiTheme="minorHAnsi" w:hAnsiTheme="minorHAnsi" w:cs="Helvetica"/>
          <w:lang w:val="en"/>
        </w:rPr>
        <w:t>Glasziou</w:t>
      </w:r>
      <w:proofErr w:type="spellEnd"/>
      <w:r w:rsidRPr="00884F2D">
        <w:rPr>
          <w:rFonts w:asciiTheme="minorHAnsi" w:hAnsiTheme="minorHAnsi" w:cs="Helvetica"/>
          <w:lang w:val="en"/>
        </w:rPr>
        <w:t xml:space="preserve"> P, </w:t>
      </w:r>
      <w:proofErr w:type="spellStart"/>
      <w:r w:rsidRPr="00884F2D">
        <w:rPr>
          <w:rFonts w:asciiTheme="minorHAnsi" w:hAnsiTheme="minorHAnsi" w:cs="Helvetica"/>
          <w:lang w:val="en"/>
        </w:rPr>
        <w:t>Greenhalgh</w:t>
      </w:r>
      <w:proofErr w:type="spellEnd"/>
      <w:r w:rsidRPr="00884F2D">
        <w:rPr>
          <w:rFonts w:asciiTheme="minorHAnsi" w:hAnsiTheme="minorHAnsi" w:cs="Helvetica"/>
          <w:lang w:val="en"/>
        </w:rPr>
        <w:t xml:space="preserve"> T, </w:t>
      </w:r>
      <w:proofErr w:type="spellStart"/>
      <w:r w:rsidRPr="00884F2D">
        <w:rPr>
          <w:rFonts w:asciiTheme="minorHAnsi" w:hAnsiTheme="minorHAnsi" w:cs="Helvetica"/>
          <w:lang w:val="en"/>
        </w:rPr>
        <w:t>Heneghan</w:t>
      </w:r>
      <w:proofErr w:type="spellEnd"/>
      <w:r w:rsidRPr="00884F2D">
        <w:rPr>
          <w:rFonts w:asciiTheme="minorHAnsi" w:hAnsiTheme="minorHAnsi" w:cs="Helvetica"/>
          <w:lang w:val="en"/>
        </w:rPr>
        <w:t xml:space="preserve"> C, </w:t>
      </w:r>
      <w:proofErr w:type="spellStart"/>
      <w:r w:rsidRPr="00884F2D">
        <w:rPr>
          <w:rFonts w:asciiTheme="minorHAnsi" w:hAnsiTheme="minorHAnsi" w:cs="Helvetica"/>
          <w:lang w:val="en"/>
        </w:rPr>
        <w:t>Liberati</w:t>
      </w:r>
      <w:proofErr w:type="spellEnd"/>
      <w:r w:rsidRPr="00884F2D">
        <w:rPr>
          <w:rFonts w:asciiTheme="minorHAnsi" w:hAnsiTheme="minorHAnsi" w:cs="Helvetica"/>
          <w:lang w:val="en"/>
        </w:rPr>
        <w:t xml:space="preserve"> A,  et al. Explanation of the 2011 Oxford Centre for Evidence-Based Medicine (OCEBM) Levels of Evidence (Background Document). Oxford Centre for Evidence-Based Medicine. </w:t>
      </w:r>
      <w:hyperlink r:id="rId8" w:history="1">
        <w:r w:rsidRPr="00891D6F">
          <w:rPr>
            <w:rStyle w:val="Hyperlink"/>
            <w:rFonts w:asciiTheme="minorHAnsi" w:hAnsiTheme="minorHAnsi" w:cs="Helvetica"/>
            <w:lang w:val="en"/>
          </w:rPr>
          <w:t>https://www.cebm.net/index.aspx?o=5653</w:t>
        </w:r>
      </w:hyperlink>
      <w:r>
        <w:rPr>
          <w:rFonts w:asciiTheme="minorHAnsi" w:hAnsiTheme="minorHAnsi" w:cs="Helvetica"/>
          <w:color w:val="FF0000"/>
          <w:lang w:val="en"/>
        </w:rPr>
        <w:t xml:space="preserve"> </w:t>
      </w:r>
      <w:r w:rsidRPr="00884F2D">
        <w:rPr>
          <w:rFonts w:asciiTheme="minorHAnsi" w:hAnsiTheme="minorHAnsi" w:cs="Helvetica"/>
          <w:lang w:val="en"/>
        </w:rPr>
        <w:t>Accessed June 20, 2019</w:t>
      </w:r>
    </w:p>
    <w:p w14:paraId="332F8EBC" w14:textId="77777777" w:rsidR="00DF2EF2" w:rsidRDefault="00DF2EF2" w:rsidP="00DF2EF2">
      <w:pPr>
        <w:autoSpaceDE w:val="0"/>
        <w:autoSpaceDN w:val="0"/>
        <w:adjustRightInd w:val="0"/>
      </w:pPr>
    </w:p>
    <w:p w14:paraId="285025FA" w14:textId="0A015612" w:rsidR="00646FE6" w:rsidRDefault="00646FE6">
      <w:r>
        <w:br w:type="page"/>
      </w:r>
    </w:p>
    <w:p w14:paraId="64A0AE0E" w14:textId="77777777" w:rsidR="00031572" w:rsidRPr="003B5238" w:rsidRDefault="00031572" w:rsidP="00031572">
      <w:pPr>
        <w:autoSpaceDE w:val="0"/>
        <w:autoSpaceDN w:val="0"/>
        <w:adjustRightInd w:val="0"/>
        <w:spacing w:line="480" w:lineRule="auto"/>
        <w:rPr>
          <w:rFonts w:asciiTheme="minorHAnsi" w:hAnsiTheme="minorHAnsi"/>
        </w:rPr>
      </w:pPr>
      <w:r w:rsidRPr="003B5238">
        <w:rPr>
          <w:rFonts w:asciiTheme="minorHAnsi" w:hAnsiTheme="minorHAnsi"/>
        </w:rPr>
        <w:lastRenderedPageBreak/>
        <w:t xml:space="preserve">Supplemental Table 6. Reporting Items for Practice Guidelines in Healthcare (RIGHT) Checklist for Standard Reporting of Guidelines </w:t>
      </w:r>
    </w:p>
    <w:tbl>
      <w:tblPr>
        <w:tblStyle w:val="TableGrid"/>
        <w:tblW w:w="0" w:type="auto"/>
        <w:tblLook w:val="04A0" w:firstRow="1" w:lastRow="0" w:firstColumn="1" w:lastColumn="0" w:noHBand="0" w:noVBand="1"/>
      </w:tblPr>
      <w:tblGrid>
        <w:gridCol w:w="4675"/>
        <w:gridCol w:w="4675"/>
      </w:tblGrid>
      <w:tr w:rsidR="00031572" w:rsidRPr="003B5238" w14:paraId="017120DB" w14:textId="77777777" w:rsidTr="008816EB">
        <w:tc>
          <w:tcPr>
            <w:tcW w:w="4675" w:type="dxa"/>
          </w:tcPr>
          <w:p w14:paraId="03424EB1" w14:textId="77777777" w:rsidR="00031572" w:rsidRPr="003B5238" w:rsidRDefault="00031572" w:rsidP="008816EB">
            <w:pPr>
              <w:autoSpaceDE w:val="0"/>
              <w:autoSpaceDN w:val="0"/>
              <w:adjustRightInd w:val="0"/>
              <w:spacing w:line="480" w:lineRule="auto"/>
              <w:jc w:val="center"/>
              <w:rPr>
                <w:rFonts w:asciiTheme="minorHAnsi" w:hAnsiTheme="minorHAnsi"/>
              </w:rPr>
            </w:pPr>
            <w:r w:rsidRPr="003B5238">
              <w:rPr>
                <w:rFonts w:asciiTheme="minorHAnsi" w:hAnsiTheme="minorHAnsi"/>
              </w:rPr>
              <w:t>Section/Topic</w:t>
            </w:r>
          </w:p>
        </w:tc>
        <w:tc>
          <w:tcPr>
            <w:tcW w:w="4675" w:type="dxa"/>
          </w:tcPr>
          <w:p w14:paraId="21D19C97" w14:textId="77777777" w:rsidR="00031572" w:rsidRPr="003B5238" w:rsidRDefault="00031572" w:rsidP="008816EB">
            <w:pPr>
              <w:autoSpaceDE w:val="0"/>
              <w:autoSpaceDN w:val="0"/>
              <w:adjustRightInd w:val="0"/>
              <w:spacing w:line="480" w:lineRule="auto"/>
              <w:jc w:val="center"/>
              <w:rPr>
                <w:rFonts w:asciiTheme="minorHAnsi" w:hAnsiTheme="minorHAnsi"/>
              </w:rPr>
            </w:pPr>
            <w:r w:rsidRPr="003B5238">
              <w:rPr>
                <w:rFonts w:asciiTheme="minorHAnsi" w:hAnsiTheme="minorHAnsi"/>
              </w:rPr>
              <w:t>Item</w:t>
            </w:r>
          </w:p>
        </w:tc>
      </w:tr>
      <w:tr w:rsidR="00031572" w:rsidRPr="003B5238" w14:paraId="590E8AA1" w14:textId="77777777" w:rsidTr="008816EB">
        <w:tc>
          <w:tcPr>
            <w:tcW w:w="4675" w:type="dxa"/>
          </w:tcPr>
          <w:p w14:paraId="6C062D6D"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Basic information</w:t>
            </w:r>
          </w:p>
          <w:p w14:paraId="44098D75"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Tile/subtitle</w:t>
            </w:r>
          </w:p>
          <w:p w14:paraId="3D84A53C" w14:textId="77777777" w:rsidR="00031572" w:rsidRPr="003B5238" w:rsidRDefault="00031572" w:rsidP="008816EB">
            <w:pPr>
              <w:autoSpaceDE w:val="0"/>
              <w:autoSpaceDN w:val="0"/>
              <w:adjustRightInd w:val="0"/>
              <w:spacing w:line="480" w:lineRule="auto"/>
              <w:rPr>
                <w:rFonts w:asciiTheme="minorHAnsi" w:hAnsiTheme="minorHAnsi"/>
              </w:rPr>
            </w:pPr>
          </w:p>
          <w:p w14:paraId="24C3BF92" w14:textId="77777777" w:rsidR="00031572" w:rsidRPr="003B5238" w:rsidRDefault="00031572" w:rsidP="008816EB">
            <w:pPr>
              <w:autoSpaceDE w:val="0"/>
              <w:autoSpaceDN w:val="0"/>
              <w:adjustRightInd w:val="0"/>
              <w:spacing w:line="480" w:lineRule="auto"/>
              <w:rPr>
                <w:rFonts w:asciiTheme="minorHAnsi" w:hAnsiTheme="minorHAnsi"/>
              </w:rPr>
            </w:pPr>
          </w:p>
          <w:p w14:paraId="0499168A" w14:textId="77777777" w:rsidR="00031572" w:rsidRPr="003B5238" w:rsidRDefault="00031572" w:rsidP="008816EB">
            <w:pPr>
              <w:autoSpaceDE w:val="0"/>
              <w:autoSpaceDN w:val="0"/>
              <w:adjustRightInd w:val="0"/>
              <w:spacing w:line="480" w:lineRule="auto"/>
              <w:rPr>
                <w:rFonts w:asciiTheme="minorHAnsi" w:hAnsiTheme="minorHAnsi"/>
              </w:rPr>
            </w:pPr>
          </w:p>
          <w:p w14:paraId="00025F17"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Executive Summary</w:t>
            </w:r>
          </w:p>
          <w:p w14:paraId="7606963F"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Abbreviations/acronyms</w:t>
            </w:r>
          </w:p>
          <w:p w14:paraId="75BEE51F" w14:textId="77777777" w:rsidR="00031572" w:rsidRPr="003B5238" w:rsidRDefault="00031572" w:rsidP="008816EB">
            <w:pPr>
              <w:autoSpaceDE w:val="0"/>
              <w:autoSpaceDN w:val="0"/>
              <w:adjustRightInd w:val="0"/>
              <w:spacing w:line="480" w:lineRule="auto"/>
              <w:rPr>
                <w:rFonts w:asciiTheme="minorHAnsi" w:hAnsiTheme="minorHAnsi"/>
              </w:rPr>
            </w:pPr>
          </w:p>
          <w:p w14:paraId="3768D62A"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Corresponding developer</w:t>
            </w:r>
          </w:p>
        </w:tc>
        <w:tc>
          <w:tcPr>
            <w:tcW w:w="4675" w:type="dxa"/>
          </w:tcPr>
          <w:p w14:paraId="4BECE57E" w14:textId="77777777" w:rsidR="00031572" w:rsidRPr="003B5238" w:rsidRDefault="00031572" w:rsidP="008816EB">
            <w:pPr>
              <w:spacing w:line="480" w:lineRule="auto"/>
              <w:rPr>
                <w:rFonts w:asciiTheme="minorHAnsi" w:hAnsiTheme="minorHAnsi"/>
              </w:rPr>
            </w:pPr>
          </w:p>
          <w:p w14:paraId="5A2D039D" w14:textId="77777777" w:rsidR="00031572" w:rsidRPr="003B5238" w:rsidRDefault="00031572" w:rsidP="008816EB">
            <w:pPr>
              <w:spacing w:line="480" w:lineRule="auto"/>
              <w:rPr>
                <w:rFonts w:asciiTheme="minorHAnsi" w:hAnsiTheme="minorHAnsi"/>
              </w:rPr>
            </w:pPr>
            <w:r w:rsidRPr="003B5238">
              <w:rPr>
                <w:rFonts w:asciiTheme="minorHAnsi" w:hAnsiTheme="minorHAnsi"/>
              </w:rPr>
              <w:t>Identify nature of guideline, i.e. guideline or consensus statement, or position statement.</w:t>
            </w:r>
          </w:p>
          <w:p w14:paraId="0BF08D02" w14:textId="77777777" w:rsidR="00031572" w:rsidRPr="003B5238" w:rsidRDefault="00031572" w:rsidP="008816EB">
            <w:pPr>
              <w:spacing w:line="480" w:lineRule="auto"/>
              <w:rPr>
                <w:rFonts w:asciiTheme="minorHAnsi" w:hAnsiTheme="minorHAnsi"/>
              </w:rPr>
            </w:pPr>
            <w:r w:rsidRPr="003B5238">
              <w:rPr>
                <w:rFonts w:asciiTheme="minorHAnsi" w:hAnsiTheme="minorHAnsi"/>
              </w:rPr>
              <w:t>State year of publication and focus of guideline.</w:t>
            </w:r>
          </w:p>
          <w:p w14:paraId="265E3994" w14:textId="77777777" w:rsidR="00031572" w:rsidRPr="003B5238" w:rsidRDefault="00031572" w:rsidP="008816EB">
            <w:pPr>
              <w:spacing w:line="480" w:lineRule="auto"/>
              <w:rPr>
                <w:rFonts w:asciiTheme="minorHAnsi" w:hAnsiTheme="minorHAnsi"/>
              </w:rPr>
            </w:pPr>
            <w:r w:rsidRPr="003B5238">
              <w:rPr>
                <w:rFonts w:asciiTheme="minorHAnsi" w:hAnsiTheme="minorHAnsi"/>
              </w:rPr>
              <w:t>Provide summary of recommendations.</w:t>
            </w:r>
          </w:p>
          <w:p w14:paraId="07D3B0EB" w14:textId="77777777" w:rsidR="00031572" w:rsidRPr="003B5238" w:rsidRDefault="00031572" w:rsidP="008816EB">
            <w:pPr>
              <w:spacing w:line="480" w:lineRule="auto"/>
              <w:rPr>
                <w:rFonts w:asciiTheme="minorHAnsi" w:hAnsiTheme="minorHAnsi"/>
              </w:rPr>
            </w:pPr>
            <w:r w:rsidRPr="003B5238">
              <w:rPr>
                <w:rFonts w:asciiTheme="minorHAnsi" w:hAnsiTheme="minorHAnsi"/>
              </w:rPr>
              <w:t>Define key terms, list of abbreviations or acronyms.</w:t>
            </w:r>
          </w:p>
          <w:p w14:paraId="5F36EC27" w14:textId="77777777" w:rsidR="00031572" w:rsidRPr="003B5238" w:rsidRDefault="00031572" w:rsidP="008816EB">
            <w:pPr>
              <w:spacing w:line="480" w:lineRule="auto"/>
              <w:rPr>
                <w:rFonts w:asciiTheme="minorHAnsi" w:hAnsiTheme="minorHAnsi"/>
              </w:rPr>
            </w:pPr>
            <w:r w:rsidRPr="003B5238">
              <w:rPr>
                <w:rFonts w:asciiTheme="minorHAnsi" w:hAnsiTheme="minorHAnsi"/>
              </w:rPr>
              <w:t>Identify corresponding author.</w:t>
            </w:r>
          </w:p>
        </w:tc>
      </w:tr>
      <w:tr w:rsidR="00031572" w:rsidRPr="003B5238" w14:paraId="7FC7B56D" w14:textId="77777777" w:rsidTr="008816EB">
        <w:tc>
          <w:tcPr>
            <w:tcW w:w="4675" w:type="dxa"/>
          </w:tcPr>
          <w:p w14:paraId="1DE92300"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Background</w:t>
            </w:r>
          </w:p>
          <w:p w14:paraId="13F068AE"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Description of health problem</w:t>
            </w:r>
          </w:p>
          <w:p w14:paraId="08EC9F1A"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Aims of guideline</w:t>
            </w:r>
          </w:p>
          <w:p w14:paraId="78A04B49"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End users and setting</w:t>
            </w:r>
          </w:p>
          <w:p w14:paraId="38751B1E" w14:textId="77777777" w:rsidR="00031572" w:rsidRPr="003B5238" w:rsidRDefault="00031572" w:rsidP="008816EB">
            <w:pPr>
              <w:autoSpaceDE w:val="0"/>
              <w:autoSpaceDN w:val="0"/>
              <w:adjustRightInd w:val="0"/>
              <w:spacing w:line="480" w:lineRule="auto"/>
              <w:rPr>
                <w:rFonts w:asciiTheme="minorHAnsi" w:hAnsiTheme="minorHAnsi"/>
              </w:rPr>
            </w:pPr>
          </w:p>
          <w:p w14:paraId="7F9E2171"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Development groups</w:t>
            </w:r>
          </w:p>
        </w:tc>
        <w:tc>
          <w:tcPr>
            <w:tcW w:w="4675" w:type="dxa"/>
          </w:tcPr>
          <w:p w14:paraId="7075DA31" w14:textId="77777777" w:rsidR="00031572" w:rsidRPr="003B5238" w:rsidRDefault="00031572" w:rsidP="008816EB">
            <w:pPr>
              <w:autoSpaceDE w:val="0"/>
              <w:autoSpaceDN w:val="0"/>
              <w:adjustRightInd w:val="0"/>
              <w:spacing w:line="480" w:lineRule="auto"/>
              <w:rPr>
                <w:rFonts w:asciiTheme="minorHAnsi" w:hAnsiTheme="minorHAnsi"/>
              </w:rPr>
            </w:pPr>
          </w:p>
          <w:p w14:paraId="74408A9A"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 xml:space="preserve">Describe epidemiology of problem. </w:t>
            </w:r>
          </w:p>
          <w:p w14:paraId="6B121913"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State aims and objectives.</w:t>
            </w:r>
          </w:p>
          <w:p w14:paraId="3058D3BB"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Identify intended primary users, settings for which guideline is intended.</w:t>
            </w:r>
          </w:p>
          <w:p w14:paraId="5ABF8114"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Describe selection, role and responsibilities of contributors; list individuals involved.</w:t>
            </w:r>
          </w:p>
        </w:tc>
      </w:tr>
      <w:tr w:rsidR="00031572" w:rsidRPr="003B5238" w14:paraId="7564C1CB" w14:textId="77777777" w:rsidTr="008816EB">
        <w:tc>
          <w:tcPr>
            <w:tcW w:w="4675" w:type="dxa"/>
          </w:tcPr>
          <w:p w14:paraId="2B881CA5"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Evidence</w:t>
            </w:r>
          </w:p>
          <w:p w14:paraId="1FBFBE22"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 xml:space="preserve">Health care question </w:t>
            </w:r>
          </w:p>
          <w:p w14:paraId="19EDF02D" w14:textId="77777777" w:rsidR="00031572" w:rsidRPr="003B5238" w:rsidRDefault="00031572" w:rsidP="008816EB">
            <w:pPr>
              <w:autoSpaceDE w:val="0"/>
              <w:autoSpaceDN w:val="0"/>
              <w:adjustRightInd w:val="0"/>
              <w:spacing w:line="480" w:lineRule="auto"/>
              <w:rPr>
                <w:rFonts w:asciiTheme="minorHAnsi" w:hAnsiTheme="minorHAnsi"/>
              </w:rPr>
            </w:pPr>
          </w:p>
          <w:p w14:paraId="5823AF4F" w14:textId="77777777" w:rsidR="00031572" w:rsidRPr="003B5238" w:rsidRDefault="00031572" w:rsidP="008816EB">
            <w:pPr>
              <w:autoSpaceDE w:val="0"/>
              <w:autoSpaceDN w:val="0"/>
              <w:adjustRightInd w:val="0"/>
              <w:spacing w:line="480" w:lineRule="auto"/>
              <w:rPr>
                <w:rFonts w:asciiTheme="minorHAnsi" w:hAnsiTheme="minorHAnsi"/>
              </w:rPr>
            </w:pPr>
          </w:p>
          <w:p w14:paraId="6C09560B" w14:textId="77777777" w:rsidR="00031572" w:rsidRPr="003B5238" w:rsidRDefault="00031572" w:rsidP="008816EB">
            <w:pPr>
              <w:autoSpaceDE w:val="0"/>
              <w:autoSpaceDN w:val="0"/>
              <w:adjustRightInd w:val="0"/>
              <w:spacing w:line="480" w:lineRule="auto"/>
              <w:rPr>
                <w:rFonts w:asciiTheme="minorHAnsi" w:hAnsiTheme="minorHAnsi"/>
              </w:rPr>
            </w:pPr>
          </w:p>
          <w:p w14:paraId="3D36D6DD" w14:textId="77777777" w:rsidR="00031572" w:rsidRPr="003B5238" w:rsidRDefault="00031572" w:rsidP="008816EB">
            <w:pPr>
              <w:autoSpaceDE w:val="0"/>
              <w:autoSpaceDN w:val="0"/>
              <w:adjustRightInd w:val="0"/>
              <w:spacing w:line="480" w:lineRule="auto"/>
              <w:rPr>
                <w:rFonts w:asciiTheme="minorHAnsi" w:hAnsiTheme="minorHAnsi"/>
              </w:rPr>
            </w:pPr>
          </w:p>
          <w:p w14:paraId="7BDDA14A"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Systematic reviews</w:t>
            </w:r>
          </w:p>
          <w:p w14:paraId="00819F41" w14:textId="77777777" w:rsidR="00031572" w:rsidRPr="003B5238" w:rsidRDefault="00031572" w:rsidP="008816EB">
            <w:pPr>
              <w:autoSpaceDE w:val="0"/>
              <w:autoSpaceDN w:val="0"/>
              <w:adjustRightInd w:val="0"/>
              <w:spacing w:line="480" w:lineRule="auto"/>
              <w:rPr>
                <w:rFonts w:asciiTheme="minorHAnsi" w:hAnsiTheme="minorHAnsi"/>
              </w:rPr>
            </w:pPr>
          </w:p>
          <w:p w14:paraId="07C72E66" w14:textId="77777777" w:rsidR="00031572" w:rsidRPr="003B5238" w:rsidRDefault="00031572" w:rsidP="008816EB">
            <w:pPr>
              <w:autoSpaceDE w:val="0"/>
              <w:autoSpaceDN w:val="0"/>
              <w:adjustRightInd w:val="0"/>
              <w:spacing w:line="480" w:lineRule="auto"/>
              <w:rPr>
                <w:rFonts w:asciiTheme="minorHAnsi" w:hAnsiTheme="minorHAnsi"/>
              </w:rPr>
            </w:pPr>
          </w:p>
          <w:p w14:paraId="7F4BB1DB" w14:textId="77777777" w:rsidR="00031572" w:rsidRPr="003B5238" w:rsidRDefault="00031572" w:rsidP="008816EB">
            <w:pPr>
              <w:autoSpaceDE w:val="0"/>
              <w:autoSpaceDN w:val="0"/>
              <w:adjustRightInd w:val="0"/>
              <w:spacing w:line="480" w:lineRule="auto"/>
              <w:rPr>
                <w:rFonts w:asciiTheme="minorHAnsi" w:hAnsiTheme="minorHAnsi"/>
              </w:rPr>
            </w:pPr>
          </w:p>
          <w:p w14:paraId="15F309BF"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Assessment of the certainty of the body of evidence</w:t>
            </w:r>
          </w:p>
          <w:p w14:paraId="27C9A4E7" w14:textId="77777777" w:rsidR="00031572" w:rsidRPr="003B5238" w:rsidRDefault="00031572" w:rsidP="008816EB">
            <w:pPr>
              <w:autoSpaceDE w:val="0"/>
              <w:autoSpaceDN w:val="0"/>
              <w:adjustRightInd w:val="0"/>
              <w:spacing w:line="480" w:lineRule="auto"/>
              <w:rPr>
                <w:rFonts w:asciiTheme="minorHAnsi" w:hAnsiTheme="minorHAnsi"/>
              </w:rPr>
            </w:pPr>
          </w:p>
        </w:tc>
        <w:tc>
          <w:tcPr>
            <w:tcW w:w="4675" w:type="dxa"/>
          </w:tcPr>
          <w:p w14:paraId="7DC7F473" w14:textId="77777777" w:rsidR="00031572" w:rsidRPr="003B5238" w:rsidRDefault="00031572" w:rsidP="008816EB">
            <w:pPr>
              <w:autoSpaceDE w:val="0"/>
              <w:autoSpaceDN w:val="0"/>
              <w:adjustRightInd w:val="0"/>
              <w:spacing w:line="480" w:lineRule="auto"/>
              <w:rPr>
                <w:rFonts w:asciiTheme="minorHAnsi" w:hAnsiTheme="minorHAnsi"/>
              </w:rPr>
            </w:pPr>
          </w:p>
          <w:p w14:paraId="7AF9EB5E"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 xml:space="preserve">State questions that were basis for recommendations in population, </w:t>
            </w:r>
            <w:r w:rsidRPr="003B5238">
              <w:rPr>
                <w:rFonts w:asciiTheme="minorHAnsi" w:hAnsiTheme="minorHAnsi"/>
              </w:rPr>
              <w:lastRenderedPageBreak/>
              <w:t>intervention, comparator, outcome (PICO) format. Indicate selection and scoring of outcomes.</w:t>
            </w:r>
          </w:p>
          <w:p w14:paraId="60C75E45"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State whether new reviews were done specifically for this guideline or published reviews were used. Describe how published reviews were identified and accessed.</w:t>
            </w:r>
          </w:p>
          <w:p w14:paraId="5B787746"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Note the assessment of the certainty of the body of evidence.</w:t>
            </w:r>
          </w:p>
          <w:p w14:paraId="37849C16" w14:textId="77777777" w:rsidR="00031572" w:rsidRPr="003B5238" w:rsidRDefault="00031572" w:rsidP="008816EB">
            <w:pPr>
              <w:autoSpaceDE w:val="0"/>
              <w:autoSpaceDN w:val="0"/>
              <w:adjustRightInd w:val="0"/>
              <w:spacing w:line="480" w:lineRule="auto"/>
              <w:rPr>
                <w:rFonts w:asciiTheme="minorHAnsi" w:hAnsiTheme="minorHAnsi"/>
              </w:rPr>
            </w:pPr>
          </w:p>
        </w:tc>
      </w:tr>
      <w:tr w:rsidR="00031572" w:rsidRPr="003B5238" w14:paraId="7C1D1467" w14:textId="77777777" w:rsidTr="008816EB">
        <w:tc>
          <w:tcPr>
            <w:tcW w:w="4675" w:type="dxa"/>
          </w:tcPr>
          <w:p w14:paraId="356B85BA"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lastRenderedPageBreak/>
              <w:t>Recommendations</w:t>
            </w:r>
          </w:p>
          <w:p w14:paraId="78F60982"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Recommendations</w:t>
            </w:r>
          </w:p>
          <w:p w14:paraId="11D7B15F" w14:textId="77777777" w:rsidR="00031572" w:rsidRPr="003B5238" w:rsidRDefault="00031572" w:rsidP="008816EB">
            <w:pPr>
              <w:autoSpaceDE w:val="0"/>
              <w:autoSpaceDN w:val="0"/>
              <w:adjustRightInd w:val="0"/>
              <w:spacing w:line="480" w:lineRule="auto"/>
              <w:rPr>
                <w:rFonts w:asciiTheme="minorHAnsi" w:hAnsiTheme="minorHAnsi"/>
              </w:rPr>
            </w:pPr>
          </w:p>
          <w:p w14:paraId="1ABC47C8" w14:textId="77777777" w:rsidR="00031572" w:rsidRPr="003B5238" w:rsidRDefault="00031572" w:rsidP="008816EB">
            <w:pPr>
              <w:autoSpaceDE w:val="0"/>
              <w:autoSpaceDN w:val="0"/>
              <w:adjustRightInd w:val="0"/>
              <w:spacing w:line="480" w:lineRule="auto"/>
              <w:rPr>
                <w:rFonts w:asciiTheme="minorHAnsi" w:hAnsiTheme="minorHAnsi"/>
              </w:rPr>
            </w:pPr>
          </w:p>
          <w:p w14:paraId="441A74F6" w14:textId="77777777" w:rsidR="00031572" w:rsidRPr="003B5238" w:rsidRDefault="00031572" w:rsidP="008816EB">
            <w:pPr>
              <w:autoSpaceDE w:val="0"/>
              <w:autoSpaceDN w:val="0"/>
              <w:adjustRightInd w:val="0"/>
              <w:spacing w:line="480" w:lineRule="auto"/>
              <w:rPr>
                <w:rFonts w:asciiTheme="minorHAnsi" w:hAnsiTheme="minorHAnsi"/>
              </w:rPr>
            </w:pPr>
          </w:p>
          <w:p w14:paraId="4605C8C6" w14:textId="77777777" w:rsidR="00031572" w:rsidRPr="003B5238" w:rsidRDefault="00031572" w:rsidP="008816EB">
            <w:pPr>
              <w:autoSpaceDE w:val="0"/>
              <w:autoSpaceDN w:val="0"/>
              <w:adjustRightInd w:val="0"/>
              <w:spacing w:line="480" w:lineRule="auto"/>
              <w:rPr>
                <w:rFonts w:asciiTheme="minorHAnsi" w:hAnsiTheme="minorHAnsi"/>
              </w:rPr>
            </w:pPr>
          </w:p>
          <w:p w14:paraId="66F431BD" w14:textId="77777777" w:rsidR="00031572" w:rsidRPr="003B5238" w:rsidRDefault="00031572" w:rsidP="008816EB">
            <w:pPr>
              <w:autoSpaceDE w:val="0"/>
              <w:autoSpaceDN w:val="0"/>
              <w:adjustRightInd w:val="0"/>
              <w:spacing w:line="480" w:lineRule="auto"/>
              <w:rPr>
                <w:rFonts w:asciiTheme="minorHAnsi" w:hAnsiTheme="minorHAnsi"/>
              </w:rPr>
            </w:pPr>
          </w:p>
          <w:p w14:paraId="41250962"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Rationale/explanation</w:t>
            </w:r>
          </w:p>
          <w:p w14:paraId="44E5D9C1" w14:textId="77777777" w:rsidR="00031572" w:rsidRPr="003B5238" w:rsidRDefault="00031572" w:rsidP="008816EB">
            <w:pPr>
              <w:autoSpaceDE w:val="0"/>
              <w:autoSpaceDN w:val="0"/>
              <w:adjustRightInd w:val="0"/>
              <w:spacing w:line="480" w:lineRule="auto"/>
              <w:rPr>
                <w:rFonts w:asciiTheme="minorHAnsi" w:hAnsiTheme="minorHAnsi"/>
              </w:rPr>
            </w:pPr>
          </w:p>
          <w:p w14:paraId="40DFA332" w14:textId="77777777" w:rsidR="00031572" w:rsidRPr="003B5238" w:rsidRDefault="00031572" w:rsidP="008816EB">
            <w:pPr>
              <w:autoSpaceDE w:val="0"/>
              <w:autoSpaceDN w:val="0"/>
              <w:adjustRightInd w:val="0"/>
              <w:spacing w:line="480" w:lineRule="auto"/>
              <w:rPr>
                <w:rFonts w:asciiTheme="minorHAnsi" w:hAnsiTheme="minorHAnsi"/>
              </w:rPr>
            </w:pPr>
          </w:p>
          <w:p w14:paraId="5E848616" w14:textId="77777777" w:rsidR="00031572" w:rsidRPr="003B5238" w:rsidRDefault="00031572" w:rsidP="008816EB">
            <w:pPr>
              <w:autoSpaceDE w:val="0"/>
              <w:autoSpaceDN w:val="0"/>
              <w:adjustRightInd w:val="0"/>
              <w:spacing w:line="480" w:lineRule="auto"/>
              <w:rPr>
                <w:rFonts w:asciiTheme="minorHAnsi" w:hAnsiTheme="minorHAnsi"/>
              </w:rPr>
            </w:pPr>
          </w:p>
          <w:p w14:paraId="1D18DA6D" w14:textId="77777777" w:rsidR="00031572" w:rsidRPr="003B5238" w:rsidRDefault="00031572" w:rsidP="008816EB">
            <w:pPr>
              <w:autoSpaceDE w:val="0"/>
              <w:autoSpaceDN w:val="0"/>
              <w:adjustRightInd w:val="0"/>
              <w:spacing w:line="480" w:lineRule="auto"/>
              <w:rPr>
                <w:rFonts w:asciiTheme="minorHAnsi" w:hAnsiTheme="minorHAnsi"/>
              </w:rPr>
            </w:pPr>
          </w:p>
          <w:p w14:paraId="5D8058AB" w14:textId="77777777" w:rsidR="00031572" w:rsidRPr="003B5238" w:rsidRDefault="00031572" w:rsidP="008816EB">
            <w:pPr>
              <w:autoSpaceDE w:val="0"/>
              <w:autoSpaceDN w:val="0"/>
              <w:adjustRightInd w:val="0"/>
              <w:spacing w:line="480" w:lineRule="auto"/>
              <w:rPr>
                <w:rFonts w:asciiTheme="minorHAnsi" w:hAnsiTheme="minorHAnsi"/>
              </w:rPr>
            </w:pPr>
          </w:p>
          <w:p w14:paraId="1FD6867E" w14:textId="77777777" w:rsidR="00031572" w:rsidRPr="003B5238" w:rsidRDefault="00031572" w:rsidP="008816EB">
            <w:pPr>
              <w:autoSpaceDE w:val="0"/>
              <w:autoSpaceDN w:val="0"/>
              <w:adjustRightInd w:val="0"/>
              <w:spacing w:line="480" w:lineRule="auto"/>
              <w:rPr>
                <w:rFonts w:asciiTheme="minorHAnsi" w:hAnsiTheme="minorHAnsi"/>
              </w:rPr>
            </w:pPr>
          </w:p>
          <w:p w14:paraId="03F2589C" w14:textId="77777777" w:rsidR="00031572" w:rsidRPr="003B5238" w:rsidRDefault="00031572" w:rsidP="008816EB">
            <w:pPr>
              <w:autoSpaceDE w:val="0"/>
              <w:autoSpaceDN w:val="0"/>
              <w:adjustRightInd w:val="0"/>
              <w:spacing w:line="480" w:lineRule="auto"/>
              <w:rPr>
                <w:rFonts w:asciiTheme="minorHAnsi" w:hAnsiTheme="minorHAnsi"/>
              </w:rPr>
            </w:pPr>
          </w:p>
          <w:p w14:paraId="033DFB11"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 xml:space="preserve">Evidence to decision process </w:t>
            </w:r>
          </w:p>
        </w:tc>
        <w:tc>
          <w:tcPr>
            <w:tcW w:w="4675" w:type="dxa"/>
          </w:tcPr>
          <w:p w14:paraId="7BD57CF6" w14:textId="77777777" w:rsidR="00031572" w:rsidRPr="003B5238" w:rsidRDefault="00031572" w:rsidP="008816EB">
            <w:pPr>
              <w:autoSpaceDE w:val="0"/>
              <w:autoSpaceDN w:val="0"/>
              <w:adjustRightInd w:val="0"/>
              <w:spacing w:line="480" w:lineRule="auto"/>
              <w:rPr>
                <w:rFonts w:asciiTheme="minorHAnsi" w:hAnsiTheme="minorHAnsi"/>
              </w:rPr>
            </w:pPr>
          </w:p>
          <w:p w14:paraId="4827D5A4"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Clear, concise, actionable; balance benefits and harms.</w:t>
            </w:r>
          </w:p>
          <w:p w14:paraId="3B3BD11D"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Separate recommendations for important subgroups.</w:t>
            </w:r>
          </w:p>
          <w:p w14:paraId="00D22BE4"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Indicate strength of recommendations and certainty of evidence.</w:t>
            </w:r>
          </w:p>
          <w:p w14:paraId="19EA81F4"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Describe values and preferences of target population.</w:t>
            </w:r>
          </w:p>
          <w:p w14:paraId="548822FD"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 xml:space="preserve">Indicate whether cost and resource implications were considered. If yes, describe </w:t>
            </w:r>
            <w:r w:rsidRPr="003B5238">
              <w:rPr>
                <w:rFonts w:asciiTheme="minorHAnsi" w:hAnsiTheme="minorHAnsi"/>
              </w:rPr>
              <w:lastRenderedPageBreak/>
              <w:t>approaches and methods, and summarize. If not, provide explanation.</w:t>
            </w:r>
          </w:p>
          <w:p w14:paraId="05B335D8"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Describe equity, feasibility, and acceptability.</w:t>
            </w:r>
          </w:p>
          <w:p w14:paraId="472546E2"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Describe processes in the formulation of recommendations.</w:t>
            </w:r>
          </w:p>
        </w:tc>
      </w:tr>
      <w:tr w:rsidR="00031572" w:rsidRPr="003B5238" w14:paraId="48DFB693" w14:textId="77777777" w:rsidTr="008816EB">
        <w:tc>
          <w:tcPr>
            <w:tcW w:w="4675" w:type="dxa"/>
          </w:tcPr>
          <w:p w14:paraId="02A4BE7D"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lastRenderedPageBreak/>
              <w:t>Review and quality assurance</w:t>
            </w:r>
          </w:p>
          <w:p w14:paraId="052C79AF"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External review</w:t>
            </w:r>
          </w:p>
          <w:p w14:paraId="1644F1DD" w14:textId="77777777" w:rsidR="00031572" w:rsidRPr="003B5238" w:rsidRDefault="00031572" w:rsidP="008816EB">
            <w:pPr>
              <w:autoSpaceDE w:val="0"/>
              <w:autoSpaceDN w:val="0"/>
              <w:adjustRightInd w:val="0"/>
              <w:spacing w:line="480" w:lineRule="auto"/>
              <w:rPr>
                <w:rFonts w:asciiTheme="minorHAnsi" w:hAnsiTheme="minorHAnsi"/>
              </w:rPr>
            </w:pPr>
          </w:p>
          <w:p w14:paraId="6DFF7A19"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Quality assurance</w:t>
            </w:r>
          </w:p>
        </w:tc>
        <w:tc>
          <w:tcPr>
            <w:tcW w:w="4675" w:type="dxa"/>
          </w:tcPr>
          <w:p w14:paraId="7CFC0554" w14:textId="77777777" w:rsidR="00031572" w:rsidRPr="003B5238" w:rsidRDefault="00031572" w:rsidP="008816EB">
            <w:pPr>
              <w:autoSpaceDE w:val="0"/>
              <w:autoSpaceDN w:val="0"/>
              <w:adjustRightInd w:val="0"/>
              <w:spacing w:line="480" w:lineRule="auto"/>
              <w:rPr>
                <w:rFonts w:asciiTheme="minorHAnsi" w:hAnsiTheme="minorHAnsi"/>
              </w:rPr>
            </w:pPr>
          </w:p>
          <w:p w14:paraId="6B6573DB"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Indicate if guideline underwent independent review</w:t>
            </w:r>
          </w:p>
          <w:p w14:paraId="2E1A7AA4"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 xml:space="preserve">Note whether guideline was subjected to quality assurance process </w:t>
            </w:r>
          </w:p>
        </w:tc>
      </w:tr>
      <w:tr w:rsidR="00031572" w:rsidRPr="003B5238" w14:paraId="35F85800" w14:textId="77777777" w:rsidTr="008816EB">
        <w:tc>
          <w:tcPr>
            <w:tcW w:w="4675" w:type="dxa"/>
          </w:tcPr>
          <w:p w14:paraId="496C0CCE"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Funding source</w:t>
            </w:r>
          </w:p>
          <w:p w14:paraId="513407C9"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Source and role of funder</w:t>
            </w:r>
          </w:p>
          <w:p w14:paraId="541B98C3" w14:textId="77777777" w:rsidR="00031572" w:rsidRPr="003B5238" w:rsidRDefault="00031572" w:rsidP="008816EB">
            <w:pPr>
              <w:autoSpaceDE w:val="0"/>
              <w:autoSpaceDN w:val="0"/>
              <w:adjustRightInd w:val="0"/>
              <w:spacing w:line="480" w:lineRule="auto"/>
              <w:rPr>
                <w:rFonts w:asciiTheme="minorHAnsi" w:hAnsiTheme="minorHAnsi"/>
              </w:rPr>
            </w:pPr>
          </w:p>
          <w:p w14:paraId="41C05C83" w14:textId="77777777" w:rsidR="00031572" w:rsidRPr="003B5238" w:rsidRDefault="00031572" w:rsidP="008816EB">
            <w:pPr>
              <w:autoSpaceDE w:val="0"/>
              <w:autoSpaceDN w:val="0"/>
              <w:adjustRightInd w:val="0"/>
              <w:spacing w:line="480" w:lineRule="auto"/>
              <w:rPr>
                <w:rFonts w:asciiTheme="minorHAnsi" w:hAnsiTheme="minorHAnsi"/>
              </w:rPr>
            </w:pPr>
          </w:p>
          <w:p w14:paraId="0BA9E81B"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Declaration and management of interests</w:t>
            </w:r>
          </w:p>
        </w:tc>
        <w:tc>
          <w:tcPr>
            <w:tcW w:w="4675" w:type="dxa"/>
          </w:tcPr>
          <w:p w14:paraId="103A1779" w14:textId="77777777" w:rsidR="00031572" w:rsidRPr="003B5238" w:rsidRDefault="00031572" w:rsidP="008816EB">
            <w:pPr>
              <w:autoSpaceDE w:val="0"/>
              <w:autoSpaceDN w:val="0"/>
              <w:adjustRightInd w:val="0"/>
              <w:spacing w:line="480" w:lineRule="auto"/>
              <w:rPr>
                <w:rFonts w:asciiTheme="minorHAnsi" w:hAnsiTheme="minorHAnsi"/>
              </w:rPr>
            </w:pPr>
          </w:p>
          <w:p w14:paraId="1FA33142"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Indicate source and role of funder in all stages of development and in dissemination and implementation of guidelines</w:t>
            </w:r>
          </w:p>
          <w:p w14:paraId="52A58293"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Note relevant financial and nonfinancial conflicts of interest relevant to the guideline.</w:t>
            </w:r>
          </w:p>
          <w:p w14:paraId="328F13D3"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Describe how conflicts were evaluated and managed.</w:t>
            </w:r>
          </w:p>
        </w:tc>
      </w:tr>
      <w:tr w:rsidR="00031572" w:rsidRPr="003B5238" w14:paraId="57A61E31" w14:textId="77777777" w:rsidTr="008816EB">
        <w:tc>
          <w:tcPr>
            <w:tcW w:w="4675" w:type="dxa"/>
          </w:tcPr>
          <w:p w14:paraId="1354C362"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Other information</w:t>
            </w:r>
          </w:p>
          <w:p w14:paraId="35D82FBD"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Access</w:t>
            </w:r>
          </w:p>
          <w:p w14:paraId="41AC34C9" w14:textId="77777777" w:rsidR="00031572" w:rsidRPr="003B5238" w:rsidRDefault="00031572" w:rsidP="008816EB">
            <w:pPr>
              <w:autoSpaceDE w:val="0"/>
              <w:autoSpaceDN w:val="0"/>
              <w:adjustRightInd w:val="0"/>
              <w:spacing w:line="480" w:lineRule="auto"/>
              <w:rPr>
                <w:rFonts w:asciiTheme="minorHAnsi" w:hAnsiTheme="minorHAnsi"/>
              </w:rPr>
            </w:pPr>
          </w:p>
          <w:p w14:paraId="0671D5AB" w14:textId="77777777" w:rsidR="00031572" w:rsidRPr="003B5238" w:rsidRDefault="00031572" w:rsidP="008816EB">
            <w:pPr>
              <w:autoSpaceDE w:val="0"/>
              <w:autoSpaceDN w:val="0"/>
              <w:adjustRightInd w:val="0"/>
              <w:spacing w:line="480" w:lineRule="auto"/>
              <w:rPr>
                <w:rFonts w:asciiTheme="minorHAnsi" w:hAnsiTheme="minorHAnsi"/>
              </w:rPr>
            </w:pPr>
          </w:p>
          <w:p w14:paraId="581EC202"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lastRenderedPageBreak/>
              <w:t>Suggestions for further research</w:t>
            </w:r>
          </w:p>
          <w:p w14:paraId="2F05AC1B" w14:textId="77777777" w:rsidR="00031572" w:rsidRPr="003B5238" w:rsidRDefault="00031572" w:rsidP="008816EB">
            <w:pPr>
              <w:autoSpaceDE w:val="0"/>
              <w:autoSpaceDN w:val="0"/>
              <w:adjustRightInd w:val="0"/>
              <w:spacing w:line="480" w:lineRule="auto"/>
              <w:rPr>
                <w:rFonts w:asciiTheme="minorHAnsi" w:hAnsiTheme="minorHAnsi"/>
              </w:rPr>
            </w:pPr>
          </w:p>
          <w:p w14:paraId="07A8586F"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Limitations of guideline</w:t>
            </w:r>
          </w:p>
        </w:tc>
        <w:tc>
          <w:tcPr>
            <w:tcW w:w="4675" w:type="dxa"/>
          </w:tcPr>
          <w:p w14:paraId="60555EE2" w14:textId="77777777" w:rsidR="00031572" w:rsidRPr="003B5238" w:rsidRDefault="00031572" w:rsidP="008816EB">
            <w:pPr>
              <w:autoSpaceDE w:val="0"/>
              <w:autoSpaceDN w:val="0"/>
              <w:adjustRightInd w:val="0"/>
              <w:spacing w:line="480" w:lineRule="auto"/>
              <w:rPr>
                <w:rFonts w:asciiTheme="minorHAnsi" w:hAnsiTheme="minorHAnsi"/>
              </w:rPr>
            </w:pPr>
          </w:p>
          <w:p w14:paraId="4625E5A8"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Indicate where the guideline and relevant documents can be accessed.</w:t>
            </w:r>
          </w:p>
          <w:p w14:paraId="36E84AE7"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lastRenderedPageBreak/>
              <w:t>Describe gaps in evidence, provide suggestions for further research.</w:t>
            </w:r>
          </w:p>
          <w:p w14:paraId="088E56D7" w14:textId="77777777" w:rsidR="00031572" w:rsidRPr="003B5238" w:rsidRDefault="00031572" w:rsidP="008816EB">
            <w:pPr>
              <w:autoSpaceDE w:val="0"/>
              <w:autoSpaceDN w:val="0"/>
              <w:adjustRightInd w:val="0"/>
              <w:spacing w:line="480" w:lineRule="auto"/>
              <w:rPr>
                <w:rFonts w:asciiTheme="minorHAnsi" w:hAnsiTheme="minorHAnsi"/>
              </w:rPr>
            </w:pPr>
            <w:r w:rsidRPr="003B5238">
              <w:rPr>
                <w:rFonts w:asciiTheme="minorHAnsi" w:hAnsiTheme="minorHAnsi"/>
              </w:rPr>
              <w:t>Note limitations in the development process and how these limitations may have affected validity of the recommendations</w:t>
            </w:r>
          </w:p>
        </w:tc>
      </w:tr>
    </w:tbl>
    <w:p w14:paraId="1AE11E76" w14:textId="77777777" w:rsidR="00031572" w:rsidRPr="003B5238" w:rsidRDefault="00031572" w:rsidP="00031572">
      <w:pPr>
        <w:spacing w:line="480" w:lineRule="auto"/>
        <w:ind w:left="540" w:hanging="540"/>
        <w:rPr>
          <w:rFonts w:asciiTheme="minorHAnsi" w:hAnsiTheme="minorHAnsi" w:cs="Arial"/>
          <w:lang w:val="en"/>
        </w:rPr>
      </w:pPr>
      <w:r w:rsidRPr="003B5238">
        <w:rPr>
          <w:rFonts w:asciiTheme="minorHAnsi" w:hAnsiTheme="minorHAnsi"/>
        </w:rPr>
        <w:lastRenderedPageBreak/>
        <w:t xml:space="preserve">Modified from:  </w:t>
      </w:r>
      <w:r w:rsidRPr="003B5238">
        <w:rPr>
          <w:rFonts w:asciiTheme="minorHAnsi" w:hAnsiTheme="minorHAnsi" w:cs="Arial"/>
          <w:bCs/>
          <w:lang w:val="en"/>
        </w:rPr>
        <w:t>Chen Y</w:t>
      </w:r>
      <w:r w:rsidRPr="003B5238">
        <w:rPr>
          <w:rFonts w:asciiTheme="minorHAnsi" w:hAnsiTheme="minorHAnsi" w:cs="Arial"/>
          <w:lang w:val="en"/>
        </w:rPr>
        <w:t xml:space="preserve">, Yang K, </w:t>
      </w:r>
      <w:proofErr w:type="spellStart"/>
      <w:r w:rsidRPr="003B5238">
        <w:rPr>
          <w:rFonts w:asciiTheme="minorHAnsi" w:hAnsiTheme="minorHAnsi" w:cs="Arial"/>
          <w:lang w:val="en"/>
        </w:rPr>
        <w:t>Marušic</w:t>
      </w:r>
      <w:proofErr w:type="spellEnd"/>
      <w:r w:rsidRPr="003B5238">
        <w:rPr>
          <w:rFonts w:asciiTheme="minorHAnsi" w:hAnsiTheme="minorHAnsi" w:cs="Arial"/>
          <w:lang w:val="en"/>
        </w:rPr>
        <w:t xml:space="preserve"> A, </w:t>
      </w:r>
      <w:proofErr w:type="spellStart"/>
      <w:r w:rsidRPr="003B5238">
        <w:rPr>
          <w:rFonts w:asciiTheme="minorHAnsi" w:hAnsiTheme="minorHAnsi" w:cs="Arial"/>
          <w:lang w:val="en"/>
        </w:rPr>
        <w:t>Qaseem</w:t>
      </w:r>
      <w:proofErr w:type="spellEnd"/>
      <w:r w:rsidRPr="003B5238">
        <w:rPr>
          <w:rFonts w:asciiTheme="minorHAnsi" w:hAnsiTheme="minorHAnsi" w:cs="Arial"/>
          <w:lang w:val="en"/>
        </w:rPr>
        <w:t xml:space="preserve"> A, </w:t>
      </w:r>
      <w:proofErr w:type="spellStart"/>
      <w:r w:rsidRPr="003B5238">
        <w:rPr>
          <w:rFonts w:asciiTheme="minorHAnsi" w:hAnsiTheme="minorHAnsi" w:cs="Arial"/>
          <w:lang w:val="en"/>
        </w:rPr>
        <w:t>Meerpohl</w:t>
      </w:r>
      <w:proofErr w:type="spellEnd"/>
      <w:r w:rsidRPr="003B5238">
        <w:rPr>
          <w:rFonts w:asciiTheme="minorHAnsi" w:hAnsiTheme="minorHAnsi" w:cs="Arial"/>
          <w:lang w:val="en"/>
        </w:rPr>
        <w:t xml:space="preserve"> JJ, </w:t>
      </w:r>
      <w:proofErr w:type="spellStart"/>
      <w:r w:rsidRPr="003B5238">
        <w:rPr>
          <w:rFonts w:asciiTheme="minorHAnsi" w:hAnsiTheme="minorHAnsi" w:cs="Arial"/>
          <w:lang w:val="en"/>
        </w:rPr>
        <w:t>Flottorp</w:t>
      </w:r>
      <w:proofErr w:type="spellEnd"/>
      <w:r w:rsidRPr="003B5238">
        <w:rPr>
          <w:rFonts w:asciiTheme="minorHAnsi" w:hAnsiTheme="minorHAnsi" w:cs="Arial"/>
          <w:lang w:val="en"/>
        </w:rPr>
        <w:t xml:space="preserve"> S, et al; RIGHT </w:t>
      </w:r>
    </w:p>
    <w:p w14:paraId="495A547B" w14:textId="77777777" w:rsidR="00031572" w:rsidRPr="003B5238" w:rsidRDefault="00031572" w:rsidP="00031572">
      <w:pPr>
        <w:spacing w:line="480" w:lineRule="auto"/>
        <w:ind w:left="540" w:hanging="540"/>
        <w:rPr>
          <w:rFonts w:asciiTheme="minorHAnsi" w:hAnsiTheme="minorHAnsi" w:cs="Arial"/>
          <w:lang w:val="en"/>
        </w:rPr>
      </w:pPr>
      <w:r w:rsidRPr="003B5238">
        <w:rPr>
          <w:rFonts w:asciiTheme="minorHAnsi" w:hAnsiTheme="minorHAnsi" w:cs="Arial"/>
          <w:lang w:val="en"/>
        </w:rPr>
        <w:t xml:space="preserve">(Reporting Items for Practice Guidelines in Healthcare) Working Group. A reporting tool for </w:t>
      </w:r>
    </w:p>
    <w:p w14:paraId="2967D4B1" w14:textId="77777777" w:rsidR="00031572" w:rsidRPr="003B5238" w:rsidRDefault="00031572" w:rsidP="00031572">
      <w:pPr>
        <w:spacing w:line="480" w:lineRule="auto"/>
        <w:ind w:left="540" w:hanging="540"/>
        <w:rPr>
          <w:rFonts w:asciiTheme="minorHAnsi" w:hAnsiTheme="minorHAnsi"/>
        </w:rPr>
      </w:pPr>
      <w:r w:rsidRPr="003B5238">
        <w:rPr>
          <w:rFonts w:asciiTheme="minorHAnsi" w:hAnsiTheme="minorHAnsi" w:cs="Arial"/>
          <w:lang w:val="en"/>
        </w:rPr>
        <w:t>practice guidelines in health care: The RIGHT statement. Ann Intern Med 2017</w:t>
      </w:r>
      <w:proofErr w:type="gramStart"/>
      <w:r w:rsidRPr="003B5238">
        <w:rPr>
          <w:rFonts w:asciiTheme="minorHAnsi" w:hAnsiTheme="minorHAnsi" w:cs="Arial"/>
          <w:lang w:val="en"/>
        </w:rPr>
        <w:t>;166:128</w:t>
      </w:r>
      <w:proofErr w:type="gramEnd"/>
      <w:r w:rsidRPr="003B5238">
        <w:rPr>
          <w:rFonts w:asciiTheme="minorHAnsi" w:hAnsiTheme="minorHAnsi" w:cs="Arial"/>
          <w:lang w:val="en"/>
        </w:rPr>
        <w:t>-32</w:t>
      </w:r>
    </w:p>
    <w:p w14:paraId="0F575442" w14:textId="77777777" w:rsidR="00031572" w:rsidRPr="003B5238" w:rsidRDefault="00031572" w:rsidP="00031572">
      <w:pPr>
        <w:autoSpaceDE w:val="0"/>
        <w:autoSpaceDN w:val="0"/>
        <w:adjustRightInd w:val="0"/>
        <w:spacing w:line="480" w:lineRule="auto"/>
        <w:rPr>
          <w:rFonts w:asciiTheme="minorHAnsi" w:hAnsiTheme="minorHAnsi"/>
        </w:rPr>
      </w:pPr>
    </w:p>
    <w:p w14:paraId="2448262B" w14:textId="77777777" w:rsidR="00031572" w:rsidRPr="003B5238" w:rsidRDefault="00031572" w:rsidP="00031572"/>
    <w:p w14:paraId="704FB565" w14:textId="7EED1051" w:rsidR="00031572" w:rsidRDefault="00031572">
      <w:r>
        <w:br w:type="page"/>
      </w:r>
    </w:p>
    <w:p w14:paraId="6A2D707C" w14:textId="77777777" w:rsidR="003D4106" w:rsidRDefault="003D4106" w:rsidP="003D4106">
      <w:pPr>
        <w:spacing w:line="480" w:lineRule="auto"/>
        <w:jc w:val="both"/>
        <w:rPr>
          <w:rFonts w:asciiTheme="minorHAnsi" w:hAnsiTheme="minorHAnsi"/>
        </w:rPr>
      </w:pPr>
      <w:r w:rsidRPr="00A07A02">
        <w:rPr>
          <w:rFonts w:asciiTheme="minorHAnsi" w:hAnsiTheme="minorHAnsi"/>
        </w:rPr>
        <w:lastRenderedPageBreak/>
        <w:t xml:space="preserve">Supplemental Table 7. Appraisal of </w:t>
      </w:r>
      <w:r w:rsidRPr="00DB3AE0">
        <w:rPr>
          <w:rFonts w:asciiTheme="minorHAnsi" w:hAnsiTheme="minorHAnsi"/>
        </w:rPr>
        <w:t xml:space="preserve">Guidelines for </w:t>
      </w:r>
      <w:proofErr w:type="spellStart"/>
      <w:r w:rsidRPr="00DB3AE0">
        <w:rPr>
          <w:rFonts w:asciiTheme="minorHAnsi" w:hAnsiTheme="minorHAnsi"/>
        </w:rPr>
        <w:t>REsearch</w:t>
      </w:r>
      <w:proofErr w:type="spellEnd"/>
      <w:r w:rsidRPr="00DB3AE0">
        <w:rPr>
          <w:rFonts w:asciiTheme="minorHAnsi" w:hAnsiTheme="minorHAnsi"/>
        </w:rPr>
        <w:t xml:space="preserve"> and Evaluation</w:t>
      </w:r>
      <w:r>
        <w:rPr>
          <w:rFonts w:asciiTheme="minorHAnsi" w:hAnsiTheme="minorHAnsi"/>
        </w:rPr>
        <w:t xml:space="preserve"> (AGREE) II Checklist for Evaluation of Practice Guidelines</w:t>
      </w:r>
      <w:r w:rsidRPr="00FE159E">
        <w:rPr>
          <w:rFonts w:asciiTheme="minorHAnsi" w:hAnsiTheme="minorHAnsi"/>
          <w:b/>
          <w:color w:val="FF0000"/>
        </w:rPr>
        <w:t xml:space="preserve"> </w:t>
      </w:r>
    </w:p>
    <w:tbl>
      <w:tblPr>
        <w:tblStyle w:val="TableGrid"/>
        <w:tblW w:w="9535" w:type="dxa"/>
        <w:tblLook w:val="04A0" w:firstRow="1" w:lastRow="0" w:firstColumn="1" w:lastColumn="0" w:noHBand="0" w:noVBand="1"/>
      </w:tblPr>
      <w:tblGrid>
        <w:gridCol w:w="9535"/>
      </w:tblGrid>
      <w:tr w:rsidR="003D4106" w:rsidRPr="00C67EAF" w14:paraId="1AB20BF9" w14:textId="77777777" w:rsidTr="008816EB">
        <w:tc>
          <w:tcPr>
            <w:tcW w:w="9535" w:type="dxa"/>
          </w:tcPr>
          <w:p w14:paraId="6C412840" w14:textId="77777777" w:rsidR="003D4106" w:rsidRPr="00A2729A" w:rsidRDefault="003D4106" w:rsidP="008816EB">
            <w:pPr>
              <w:autoSpaceDE w:val="0"/>
              <w:autoSpaceDN w:val="0"/>
              <w:adjustRightInd w:val="0"/>
              <w:spacing w:line="480" w:lineRule="auto"/>
              <w:jc w:val="center"/>
              <w:rPr>
                <w:rFonts w:asciiTheme="minorHAnsi" w:hAnsiTheme="minorHAnsi"/>
                <w:b/>
              </w:rPr>
            </w:pPr>
            <w:r w:rsidRPr="00A2729A">
              <w:rPr>
                <w:rFonts w:asciiTheme="minorHAnsi" w:hAnsiTheme="minorHAnsi"/>
                <w:b/>
              </w:rPr>
              <w:t xml:space="preserve">Domain </w:t>
            </w:r>
            <w:r>
              <w:rPr>
                <w:rFonts w:asciiTheme="minorHAnsi" w:hAnsiTheme="minorHAnsi"/>
                <w:b/>
              </w:rPr>
              <w:t>and</w:t>
            </w:r>
            <w:r w:rsidRPr="00A2729A">
              <w:rPr>
                <w:rFonts w:asciiTheme="minorHAnsi" w:hAnsiTheme="minorHAnsi"/>
                <w:b/>
              </w:rPr>
              <w:t xml:space="preserve"> Items</w:t>
            </w:r>
          </w:p>
        </w:tc>
      </w:tr>
      <w:tr w:rsidR="003D4106" w:rsidRPr="00C67EAF" w14:paraId="08F33741" w14:textId="77777777" w:rsidTr="008816EB">
        <w:tc>
          <w:tcPr>
            <w:tcW w:w="9535" w:type="dxa"/>
          </w:tcPr>
          <w:p w14:paraId="3B821883" w14:textId="77777777" w:rsidR="003D4106" w:rsidRPr="00C67EAF" w:rsidRDefault="003D4106" w:rsidP="008816EB">
            <w:pPr>
              <w:autoSpaceDE w:val="0"/>
              <w:autoSpaceDN w:val="0"/>
              <w:adjustRightInd w:val="0"/>
              <w:spacing w:line="480" w:lineRule="auto"/>
              <w:rPr>
                <w:rFonts w:asciiTheme="minorHAnsi" w:hAnsiTheme="minorHAnsi"/>
              </w:rPr>
            </w:pPr>
            <w:r w:rsidRPr="00C67EAF">
              <w:rPr>
                <w:rFonts w:asciiTheme="minorHAnsi" w:eastAsiaTheme="minorHAnsi" w:hAnsiTheme="minorHAnsi" w:cs="ArialNarrow-Bold"/>
                <w:b/>
                <w:bCs/>
              </w:rPr>
              <w:t>Domain 1. Scope and Purpose</w:t>
            </w:r>
          </w:p>
        </w:tc>
      </w:tr>
      <w:tr w:rsidR="003D4106" w:rsidRPr="00C67EAF" w14:paraId="66D93CAA" w14:textId="77777777" w:rsidTr="008816EB">
        <w:tc>
          <w:tcPr>
            <w:tcW w:w="9535" w:type="dxa"/>
          </w:tcPr>
          <w:p w14:paraId="759B6E09" w14:textId="77777777" w:rsidR="003D4106" w:rsidRPr="00C67EAF" w:rsidRDefault="003D4106" w:rsidP="008816EB">
            <w:pPr>
              <w:autoSpaceDE w:val="0"/>
              <w:autoSpaceDN w:val="0"/>
              <w:adjustRightInd w:val="0"/>
              <w:spacing w:line="480" w:lineRule="auto"/>
              <w:rPr>
                <w:rFonts w:asciiTheme="minorHAnsi" w:hAnsiTheme="minorHAnsi"/>
              </w:rPr>
            </w:pPr>
            <w:r w:rsidRPr="00C67EAF">
              <w:rPr>
                <w:rFonts w:asciiTheme="minorHAnsi" w:eastAsiaTheme="minorHAnsi" w:hAnsiTheme="minorHAnsi" w:cs="ArialNarrow"/>
              </w:rPr>
              <w:t>1. The overall objective(s) is (are) specifically described.</w:t>
            </w:r>
          </w:p>
        </w:tc>
      </w:tr>
      <w:tr w:rsidR="003D4106" w:rsidRPr="00C67EAF" w14:paraId="0F5D7553" w14:textId="77777777" w:rsidTr="008816EB">
        <w:tc>
          <w:tcPr>
            <w:tcW w:w="9535" w:type="dxa"/>
          </w:tcPr>
          <w:p w14:paraId="36F92717" w14:textId="77777777" w:rsidR="003D4106" w:rsidRPr="00C67EAF" w:rsidRDefault="003D4106" w:rsidP="008816EB">
            <w:pPr>
              <w:autoSpaceDE w:val="0"/>
              <w:autoSpaceDN w:val="0"/>
              <w:adjustRightInd w:val="0"/>
              <w:spacing w:line="480" w:lineRule="auto"/>
              <w:rPr>
                <w:rFonts w:asciiTheme="minorHAnsi" w:hAnsiTheme="minorHAnsi"/>
              </w:rPr>
            </w:pPr>
            <w:r w:rsidRPr="00C67EAF">
              <w:rPr>
                <w:rFonts w:asciiTheme="minorHAnsi" w:eastAsiaTheme="minorHAnsi" w:hAnsiTheme="minorHAnsi" w:cs="ArialNarrow"/>
              </w:rPr>
              <w:t>2. The health question(s) is (are) specifically described.</w:t>
            </w:r>
          </w:p>
        </w:tc>
      </w:tr>
      <w:tr w:rsidR="003D4106" w:rsidRPr="00C67EAF" w14:paraId="0AA4B5DE" w14:textId="77777777" w:rsidTr="008816EB">
        <w:tc>
          <w:tcPr>
            <w:tcW w:w="9535" w:type="dxa"/>
          </w:tcPr>
          <w:p w14:paraId="0F6AAE13" w14:textId="77777777" w:rsidR="003D4106" w:rsidRPr="00C67EAF" w:rsidRDefault="003D4106" w:rsidP="008816EB">
            <w:pPr>
              <w:autoSpaceDE w:val="0"/>
              <w:autoSpaceDN w:val="0"/>
              <w:adjustRightInd w:val="0"/>
              <w:spacing w:line="480" w:lineRule="auto"/>
              <w:rPr>
                <w:rFonts w:asciiTheme="minorHAnsi" w:eastAsiaTheme="minorHAnsi" w:hAnsiTheme="minorHAnsi" w:cs="ArialNarrow"/>
              </w:rPr>
            </w:pPr>
            <w:r w:rsidRPr="00C67EAF">
              <w:rPr>
                <w:rFonts w:asciiTheme="minorHAnsi" w:eastAsiaTheme="minorHAnsi" w:hAnsiTheme="minorHAnsi" w:cs="ArialNarrow"/>
              </w:rPr>
              <w:t>3. The population (patients, public, etc.) to whom the guideline is meant to apply is described.</w:t>
            </w:r>
          </w:p>
        </w:tc>
      </w:tr>
      <w:tr w:rsidR="003D4106" w:rsidRPr="00C67EAF" w14:paraId="5022B44B" w14:textId="77777777" w:rsidTr="008816EB">
        <w:tc>
          <w:tcPr>
            <w:tcW w:w="9535" w:type="dxa"/>
          </w:tcPr>
          <w:p w14:paraId="6BE1CA81" w14:textId="77777777" w:rsidR="003D4106" w:rsidRPr="00C67EAF" w:rsidRDefault="003D4106" w:rsidP="008816EB">
            <w:pPr>
              <w:autoSpaceDE w:val="0"/>
              <w:autoSpaceDN w:val="0"/>
              <w:adjustRightInd w:val="0"/>
              <w:spacing w:line="480" w:lineRule="auto"/>
              <w:rPr>
                <w:rFonts w:asciiTheme="minorHAnsi" w:hAnsiTheme="minorHAnsi"/>
              </w:rPr>
            </w:pPr>
            <w:r w:rsidRPr="00C67EAF">
              <w:rPr>
                <w:rFonts w:asciiTheme="minorHAnsi" w:eastAsiaTheme="minorHAnsi" w:hAnsiTheme="minorHAnsi" w:cs="ArialNarrow-Bold"/>
                <w:b/>
                <w:bCs/>
              </w:rPr>
              <w:t>Domain 2. Stakeholder Involvement</w:t>
            </w:r>
          </w:p>
        </w:tc>
      </w:tr>
      <w:tr w:rsidR="003D4106" w:rsidRPr="00C67EAF" w14:paraId="5CC54802" w14:textId="77777777" w:rsidTr="008816EB">
        <w:tc>
          <w:tcPr>
            <w:tcW w:w="9535" w:type="dxa"/>
          </w:tcPr>
          <w:p w14:paraId="5E6B7DC8" w14:textId="77777777" w:rsidR="003D4106" w:rsidRPr="00C67EAF" w:rsidRDefault="003D4106" w:rsidP="008816EB">
            <w:pPr>
              <w:autoSpaceDE w:val="0"/>
              <w:autoSpaceDN w:val="0"/>
              <w:adjustRightInd w:val="0"/>
              <w:spacing w:line="480" w:lineRule="auto"/>
              <w:rPr>
                <w:rFonts w:asciiTheme="minorHAnsi" w:hAnsiTheme="minorHAnsi"/>
              </w:rPr>
            </w:pPr>
            <w:r w:rsidRPr="00C67EAF">
              <w:rPr>
                <w:rFonts w:asciiTheme="minorHAnsi" w:eastAsiaTheme="minorHAnsi" w:hAnsiTheme="minorHAnsi" w:cs="ArialNarrow"/>
              </w:rPr>
              <w:t>4. The development group includes individuals from all the relevant professional groups.</w:t>
            </w:r>
          </w:p>
        </w:tc>
      </w:tr>
      <w:tr w:rsidR="003D4106" w:rsidRPr="00C67EAF" w14:paraId="184D1A55" w14:textId="77777777" w:rsidTr="008816EB">
        <w:tc>
          <w:tcPr>
            <w:tcW w:w="9535" w:type="dxa"/>
          </w:tcPr>
          <w:p w14:paraId="17685337" w14:textId="77777777" w:rsidR="003D4106" w:rsidRPr="00C67EAF" w:rsidRDefault="003D4106" w:rsidP="008816EB">
            <w:pPr>
              <w:autoSpaceDE w:val="0"/>
              <w:autoSpaceDN w:val="0"/>
              <w:adjustRightInd w:val="0"/>
              <w:spacing w:line="480" w:lineRule="auto"/>
              <w:rPr>
                <w:rFonts w:asciiTheme="minorHAnsi" w:hAnsiTheme="minorHAnsi"/>
              </w:rPr>
            </w:pPr>
            <w:r w:rsidRPr="00C67EAF">
              <w:rPr>
                <w:rFonts w:asciiTheme="minorHAnsi" w:eastAsiaTheme="minorHAnsi" w:hAnsiTheme="minorHAnsi" w:cs="ArialNarrow"/>
              </w:rPr>
              <w:t>5. The views and preferences of the target population have been sought.</w:t>
            </w:r>
          </w:p>
        </w:tc>
      </w:tr>
      <w:tr w:rsidR="003D4106" w:rsidRPr="00C67EAF" w14:paraId="22967901" w14:textId="77777777" w:rsidTr="008816EB">
        <w:tc>
          <w:tcPr>
            <w:tcW w:w="9535" w:type="dxa"/>
          </w:tcPr>
          <w:p w14:paraId="60F7EEF1" w14:textId="77777777" w:rsidR="003D4106" w:rsidRPr="00C67EAF" w:rsidRDefault="003D4106" w:rsidP="008816EB">
            <w:pPr>
              <w:autoSpaceDE w:val="0"/>
              <w:autoSpaceDN w:val="0"/>
              <w:adjustRightInd w:val="0"/>
              <w:spacing w:line="480" w:lineRule="auto"/>
              <w:rPr>
                <w:rFonts w:asciiTheme="minorHAnsi" w:hAnsiTheme="minorHAnsi"/>
              </w:rPr>
            </w:pPr>
            <w:r w:rsidRPr="00C67EAF">
              <w:rPr>
                <w:rFonts w:asciiTheme="minorHAnsi" w:eastAsiaTheme="minorHAnsi" w:hAnsiTheme="minorHAnsi" w:cs="ArialNarrow"/>
              </w:rPr>
              <w:t>6. The target users of the guideline are clearly defined.</w:t>
            </w:r>
          </w:p>
        </w:tc>
      </w:tr>
      <w:tr w:rsidR="003D4106" w:rsidRPr="00C67EAF" w14:paraId="62F16171" w14:textId="77777777" w:rsidTr="008816EB">
        <w:tc>
          <w:tcPr>
            <w:tcW w:w="9535" w:type="dxa"/>
          </w:tcPr>
          <w:p w14:paraId="01ACF2F5" w14:textId="77777777" w:rsidR="003D4106" w:rsidRPr="00C67EAF" w:rsidRDefault="003D4106" w:rsidP="008816EB">
            <w:pPr>
              <w:autoSpaceDE w:val="0"/>
              <w:autoSpaceDN w:val="0"/>
              <w:adjustRightInd w:val="0"/>
              <w:spacing w:line="480" w:lineRule="auto"/>
              <w:rPr>
                <w:rFonts w:asciiTheme="minorHAnsi" w:hAnsiTheme="minorHAnsi"/>
              </w:rPr>
            </w:pPr>
            <w:r w:rsidRPr="00C67EAF">
              <w:rPr>
                <w:rFonts w:asciiTheme="minorHAnsi" w:eastAsiaTheme="minorHAnsi" w:hAnsiTheme="minorHAnsi" w:cs="ArialNarrow-Bold"/>
                <w:b/>
                <w:bCs/>
              </w:rPr>
              <w:t>Domain 3. Rigor of Development</w:t>
            </w:r>
          </w:p>
        </w:tc>
      </w:tr>
      <w:tr w:rsidR="003D4106" w:rsidRPr="00C67EAF" w14:paraId="2509568A" w14:textId="77777777" w:rsidTr="008816EB">
        <w:tc>
          <w:tcPr>
            <w:tcW w:w="9535" w:type="dxa"/>
          </w:tcPr>
          <w:p w14:paraId="61340DFC" w14:textId="77777777" w:rsidR="003D4106" w:rsidRPr="00C67EAF" w:rsidRDefault="003D4106" w:rsidP="008816EB">
            <w:pPr>
              <w:autoSpaceDE w:val="0"/>
              <w:autoSpaceDN w:val="0"/>
              <w:adjustRightInd w:val="0"/>
              <w:spacing w:line="480" w:lineRule="auto"/>
              <w:rPr>
                <w:rFonts w:asciiTheme="minorHAnsi" w:hAnsiTheme="minorHAnsi"/>
              </w:rPr>
            </w:pPr>
            <w:r w:rsidRPr="00C67EAF">
              <w:rPr>
                <w:rFonts w:asciiTheme="minorHAnsi" w:eastAsiaTheme="minorHAnsi" w:hAnsiTheme="minorHAnsi" w:cs="ArialNarrow"/>
              </w:rPr>
              <w:t>7. Systematic methods were used to search for evidence.</w:t>
            </w:r>
          </w:p>
        </w:tc>
      </w:tr>
      <w:tr w:rsidR="003D4106" w:rsidRPr="00C67EAF" w14:paraId="0E5A4B64" w14:textId="77777777" w:rsidTr="008816EB">
        <w:tc>
          <w:tcPr>
            <w:tcW w:w="9535" w:type="dxa"/>
          </w:tcPr>
          <w:p w14:paraId="7249A560" w14:textId="77777777" w:rsidR="003D4106" w:rsidRPr="00C67EAF" w:rsidRDefault="003D4106" w:rsidP="008816EB">
            <w:pPr>
              <w:autoSpaceDE w:val="0"/>
              <w:autoSpaceDN w:val="0"/>
              <w:adjustRightInd w:val="0"/>
              <w:spacing w:line="480" w:lineRule="auto"/>
              <w:rPr>
                <w:rFonts w:asciiTheme="minorHAnsi" w:hAnsiTheme="minorHAnsi"/>
              </w:rPr>
            </w:pPr>
            <w:r w:rsidRPr="00C67EAF">
              <w:rPr>
                <w:rFonts w:asciiTheme="minorHAnsi" w:eastAsiaTheme="minorHAnsi" w:hAnsiTheme="minorHAnsi" w:cs="ArialNarrow"/>
              </w:rPr>
              <w:t>8. The criteria for selecting the evidence are clearly described.</w:t>
            </w:r>
          </w:p>
        </w:tc>
      </w:tr>
      <w:tr w:rsidR="003D4106" w:rsidRPr="00C67EAF" w14:paraId="71DA3921" w14:textId="77777777" w:rsidTr="008816EB">
        <w:tc>
          <w:tcPr>
            <w:tcW w:w="9535" w:type="dxa"/>
          </w:tcPr>
          <w:p w14:paraId="390AE404" w14:textId="77777777" w:rsidR="003D4106" w:rsidRPr="00C67EAF" w:rsidRDefault="003D4106" w:rsidP="008816EB">
            <w:pPr>
              <w:autoSpaceDE w:val="0"/>
              <w:autoSpaceDN w:val="0"/>
              <w:adjustRightInd w:val="0"/>
              <w:spacing w:line="480" w:lineRule="auto"/>
              <w:rPr>
                <w:rFonts w:asciiTheme="minorHAnsi" w:hAnsiTheme="minorHAnsi"/>
              </w:rPr>
            </w:pPr>
            <w:r w:rsidRPr="00C67EAF">
              <w:rPr>
                <w:rFonts w:asciiTheme="minorHAnsi" w:eastAsiaTheme="minorHAnsi" w:hAnsiTheme="minorHAnsi" w:cs="ArialNarrow"/>
              </w:rPr>
              <w:t>9. The strengths and limitations of the evidence are clearly described.</w:t>
            </w:r>
          </w:p>
        </w:tc>
      </w:tr>
      <w:tr w:rsidR="003D4106" w:rsidRPr="00C67EAF" w14:paraId="1ED1B881" w14:textId="77777777" w:rsidTr="008816EB">
        <w:tc>
          <w:tcPr>
            <w:tcW w:w="9535" w:type="dxa"/>
          </w:tcPr>
          <w:p w14:paraId="5BCE925C" w14:textId="77777777" w:rsidR="003D4106" w:rsidRPr="00C67EAF" w:rsidRDefault="003D4106" w:rsidP="008816EB">
            <w:pPr>
              <w:autoSpaceDE w:val="0"/>
              <w:autoSpaceDN w:val="0"/>
              <w:adjustRightInd w:val="0"/>
              <w:spacing w:line="480" w:lineRule="auto"/>
              <w:rPr>
                <w:rFonts w:asciiTheme="minorHAnsi" w:hAnsiTheme="minorHAnsi"/>
              </w:rPr>
            </w:pPr>
            <w:r w:rsidRPr="00C67EAF">
              <w:rPr>
                <w:rFonts w:asciiTheme="minorHAnsi" w:eastAsiaTheme="minorHAnsi" w:hAnsiTheme="minorHAnsi" w:cs="ArialNarrow"/>
              </w:rPr>
              <w:t>10. The methods for formulating the recommendations are clearly described.</w:t>
            </w:r>
          </w:p>
        </w:tc>
      </w:tr>
      <w:tr w:rsidR="003D4106" w:rsidRPr="00C67EAF" w14:paraId="069F1915" w14:textId="77777777" w:rsidTr="008816EB">
        <w:tc>
          <w:tcPr>
            <w:tcW w:w="9535" w:type="dxa"/>
          </w:tcPr>
          <w:p w14:paraId="6E9FE19C" w14:textId="77777777" w:rsidR="003D4106" w:rsidRPr="00C67EAF" w:rsidRDefault="003D4106" w:rsidP="008816EB">
            <w:pPr>
              <w:autoSpaceDE w:val="0"/>
              <w:autoSpaceDN w:val="0"/>
              <w:adjustRightInd w:val="0"/>
              <w:spacing w:line="480" w:lineRule="auto"/>
              <w:rPr>
                <w:rFonts w:asciiTheme="minorHAnsi" w:hAnsiTheme="minorHAnsi"/>
              </w:rPr>
            </w:pPr>
            <w:r w:rsidRPr="00C67EAF">
              <w:rPr>
                <w:rFonts w:asciiTheme="minorHAnsi" w:eastAsiaTheme="minorHAnsi" w:hAnsiTheme="minorHAnsi" w:cs="ArialNarrow"/>
              </w:rPr>
              <w:t>11. The health benefits, side effects, and risks have been considered in the recommendations.</w:t>
            </w:r>
          </w:p>
        </w:tc>
      </w:tr>
      <w:tr w:rsidR="003D4106" w:rsidRPr="00C67EAF" w14:paraId="1A59C89F" w14:textId="77777777" w:rsidTr="008816EB">
        <w:tc>
          <w:tcPr>
            <w:tcW w:w="9535" w:type="dxa"/>
          </w:tcPr>
          <w:p w14:paraId="2091F467" w14:textId="77777777" w:rsidR="003D4106" w:rsidRPr="00C67EAF" w:rsidRDefault="003D4106" w:rsidP="008816EB">
            <w:pPr>
              <w:autoSpaceDE w:val="0"/>
              <w:autoSpaceDN w:val="0"/>
              <w:adjustRightInd w:val="0"/>
              <w:spacing w:line="480" w:lineRule="auto"/>
              <w:rPr>
                <w:rFonts w:asciiTheme="minorHAnsi" w:hAnsiTheme="minorHAnsi"/>
              </w:rPr>
            </w:pPr>
            <w:r w:rsidRPr="00C67EAF">
              <w:rPr>
                <w:rFonts w:asciiTheme="minorHAnsi" w:eastAsiaTheme="minorHAnsi" w:hAnsiTheme="minorHAnsi" w:cs="ArialNarrow"/>
              </w:rPr>
              <w:t>12. There is an explicit link between the recommendations and the supporting evidence.</w:t>
            </w:r>
          </w:p>
        </w:tc>
      </w:tr>
      <w:tr w:rsidR="003D4106" w:rsidRPr="00C67EAF" w14:paraId="14574B2A" w14:textId="77777777" w:rsidTr="008816EB">
        <w:tc>
          <w:tcPr>
            <w:tcW w:w="9535" w:type="dxa"/>
          </w:tcPr>
          <w:p w14:paraId="01722DE5" w14:textId="77777777" w:rsidR="003D4106" w:rsidRPr="00C67EAF" w:rsidRDefault="003D4106" w:rsidP="008816EB">
            <w:pPr>
              <w:autoSpaceDE w:val="0"/>
              <w:autoSpaceDN w:val="0"/>
              <w:adjustRightInd w:val="0"/>
              <w:spacing w:line="480" w:lineRule="auto"/>
              <w:rPr>
                <w:rFonts w:asciiTheme="minorHAnsi" w:hAnsiTheme="minorHAnsi"/>
              </w:rPr>
            </w:pPr>
            <w:r w:rsidRPr="00C67EAF">
              <w:rPr>
                <w:rFonts w:asciiTheme="minorHAnsi" w:eastAsiaTheme="minorHAnsi" w:hAnsiTheme="minorHAnsi" w:cs="ArialNarrow"/>
              </w:rPr>
              <w:t>13. The guideline has been externally reviewed by experts prior to its publication.</w:t>
            </w:r>
          </w:p>
        </w:tc>
      </w:tr>
      <w:tr w:rsidR="003D4106" w:rsidRPr="00C67EAF" w14:paraId="223937A5" w14:textId="77777777" w:rsidTr="008816EB">
        <w:tc>
          <w:tcPr>
            <w:tcW w:w="9535" w:type="dxa"/>
          </w:tcPr>
          <w:p w14:paraId="73EB3ABC" w14:textId="77777777" w:rsidR="003D4106" w:rsidRPr="00C67EAF" w:rsidRDefault="003D4106" w:rsidP="008816EB">
            <w:pPr>
              <w:autoSpaceDE w:val="0"/>
              <w:autoSpaceDN w:val="0"/>
              <w:adjustRightInd w:val="0"/>
              <w:spacing w:line="480" w:lineRule="auto"/>
              <w:rPr>
                <w:rFonts w:asciiTheme="minorHAnsi" w:eastAsiaTheme="minorHAnsi" w:hAnsiTheme="minorHAnsi" w:cs="ArialNarrow"/>
              </w:rPr>
            </w:pPr>
            <w:r w:rsidRPr="00C67EAF">
              <w:rPr>
                <w:rFonts w:asciiTheme="minorHAnsi" w:eastAsiaTheme="minorHAnsi" w:hAnsiTheme="minorHAnsi" w:cs="ArialNarrow"/>
              </w:rPr>
              <w:t>14. A procedure for updating the guideline is provided.</w:t>
            </w:r>
          </w:p>
        </w:tc>
      </w:tr>
      <w:tr w:rsidR="003D4106" w:rsidRPr="00C67EAF" w14:paraId="2F41B651" w14:textId="77777777" w:rsidTr="008816EB">
        <w:tc>
          <w:tcPr>
            <w:tcW w:w="9535" w:type="dxa"/>
          </w:tcPr>
          <w:p w14:paraId="0818820C" w14:textId="77777777" w:rsidR="003D4106" w:rsidRPr="00C67EAF" w:rsidRDefault="003D4106" w:rsidP="008816EB">
            <w:pPr>
              <w:autoSpaceDE w:val="0"/>
              <w:autoSpaceDN w:val="0"/>
              <w:adjustRightInd w:val="0"/>
              <w:spacing w:line="480" w:lineRule="auto"/>
              <w:rPr>
                <w:rFonts w:asciiTheme="minorHAnsi" w:hAnsiTheme="minorHAnsi"/>
              </w:rPr>
            </w:pPr>
            <w:r w:rsidRPr="00C67EAF">
              <w:rPr>
                <w:rFonts w:asciiTheme="minorHAnsi" w:eastAsiaTheme="minorHAnsi" w:hAnsiTheme="minorHAnsi" w:cs="ArialNarrow-Bold"/>
                <w:b/>
                <w:bCs/>
              </w:rPr>
              <w:t>Domain 4. Clarity of Presentation</w:t>
            </w:r>
          </w:p>
        </w:tc>
      </w:tr>
      <w:tr w:rsidR="003D4106" w:rsidRPr="00C67EAF" w14:paraId="0C5F030A" w14:textId="77777777" w:rsidTr="008816EB">
        <w:tc>
          <w:tcPr>
            <w:tcW w:w="9535" w:type="dxa"/>
          </w:tcPr>
          <w:p w14:paraId="06FBFE7F" w14:textId="77777777" w:rsidR="003D4106" w:rsidRPr="00C67EAF" w:rsidRDefault="003D4106" w:rsidP="008816EB">
            <w:pPr>
              <w:autoSpaceDE w:val="0"/>
              <w:autoSpaceDN w:val="0"/>
              <w:adjustRightInd w:val="0"/>
              <w:spacing w:line="480" w:lineRule="auto"/>
              <w:rPr>
                <w:rFonts w:asciiTheme="minorHAnsi" w:eastAsiaTheme="minorHAnsi" w:hAnsiTheme="minorHAnsi" w:cs="ArialNarrow-Bold"/>
                <w:b/>
                <w:bCs/>
              </w:rPr>
            </w:pPr>
            <w:r w:rsidRPr="00C67EAF">
              <w:rPr>
                <w:rFonts w:asciiTheme="minorHAnsi" w:eastAsiaTheme="minorHAnsi" w:hAnsiTheme="minorHAnsi" w:cs="ArialNarrow"/>
              </w:rPr>
              <w:lastRenderedPageBreak/>
              <w:t>15. The recommendations are specific and unambiguous.</w:t>
            </w:r>
          </w:p>
        </w:tc>
      </w:tr>
      <w:tr w:rsidR="003D4106" w:rsidRPr="00C67EAF" w14:paraId="24FA9611" w14:textId="77777777" w:rsidTr="008816EB">
        <w:tc>
          <w:tcPr>
            <w:tcW w:w="9535" w:type="dxa"/>
          </w:tcPr>
          <w:p w14:paraId="34045340" w14:textId="77777777" w:rsidR="003D4106" w:rsidRPr="00C67EAF" w:rsidRDefault="003D4106" w:rsidP="008816EB">
            <w:pPr>
              <w:autoSpaceDE w:val="0"/>
              <w:autoSpaceDN w:val="0"/>
              <w:adjustRightInd w:val="0"/>
              <w:spacing w:line="480" w:lineRule="auto"/>
              <w:rPr>
                <w:rFonts w:asciiTheme="minorHAnsi" w:eastAsiaTheme="minorHAnsi" w:hAnsiTheme="minorHAnsi" w:cs="ArialNarrow-Bold"/>
                <w:b/>
                <w:bCs/>
              </w:rPr>
            </w:pPr>
            <w:r w:rsidRPr="00C67EAF">
              <w:rPr>
                <w:rFonts w:asciiTheme="minorHAnsi" w:eastAsiaTheme="minorHAnsi" w:hAnsiTheme="minorHAnsi" w:cs="ArialNarrow"/>
              </w:rPr>
              <w:t>16. The options for management of the condition or health issue are clearly presented.</w:t>
            </w:r>
          </w:p>
        </w:tc>
      </w:tr>
      <w:tr w:rsidR="003D4106" w:rsidRPr="00C67EAF" w14:paraId="2B9AC6E3" w14:textId="77777777" w:rsidTr="008816EB">
        <w:tc>
          <w:tcPr>
            <w:tcW w:w="9535" w:type="dxa"/>
          </w:tcPr>
          <w:p w14:paraId="3C5BDF85" w14:textId="77777777" w:rsidR="003D4106" w:rsidRPr="00C67EAF" w:rsidRDefault="003D4106" w:rsidP="008816EB">
            <w:pPr>
              <w:autoSpaceDE w:val="0"/>
              <w:autoSpaceDN w:val="0"/>
              <w:adjustRightInd w:val="0"/>
              <w:spacing w:line="480" w:lineRule="auto"/>
              <w:rPr>
                <w:rFonts w:asciiTheme="minorHAnsi" w:eastAsiaTheme="minorHAnsi" w:hAnsiTheme="minorHAnsi" w:cs="ArialNarrow-Bold"/>
                <w:b/>
                <w:bCs/>
              </w:rPr>
            </w:pPr>
            <w:r w:rsidRPr="00C67EAF">
              <w:rPr>
                <w:rFonts w:asciiTheme="minorHAnsi" w:eastAsiaTheme="minorHAnsi" w:hAnsiTheme="minorHAnsi" w:cs="ArialNarrow"/>
              </w:rPr>
              <w:t>17. Key recommendations are easily identifiable.</w:t>
            </w:r>
          </w:p>
        </w:tc>
      </w:tr>
      <w:tr w:rsidR="003D4106" w:rsidRPr="00C67EAF" w14:paraId="27850384" w14:textId="77777777" w:rsidTr="008816EB">
        <w:tc>
          <w:tcPr>
            <w:tcW w:w="9535" w:type="dxa"/>
          </w:tcPr>
          <w:p w14:paraId="6BCCB693" w14:textId="77777777" w:rsidR="003D4106" w:rsidRPr="00C67EAF" w:rsidRDefault="003D4106" w:rsidP="008816EB">
            <w:pPr>
              <w:autoSpaceDE w:val="0"/>
              <w:autoSpaceDN w:val="0"/>
              <w:adjustRightInd w:val="0"/>
              <w:spacing w:line="480" w:lineRule="auto"/>
              <w:rPr>
                <w:rFonts w:asciiTheme="minorHAnsi" w:eastAsiaTheme="minorHAnsi" w:hAnsiTheme="minorHAnsi" w:cs="ArialNarrow-Bold"/>
                <w:b/>
                <w:bCs/>
              </w:rPr>
            </w:pPr>
            <w:r w:rsidRPr="00C67EAF">
              <w:rPr>
                <w:rFonts w:asciiTheme="minorHAnsi" w:eastAsiaTheme="minorHAnsi" w:hAnsiTheme="minorHAnsi" w:cs="ArialNarrow-Bold"/>
                <w:b/>
                <w:bCs/>
              </w:rPr>
              <w:t>Domain 5. Applicability</w:t>
            </w:r>
          </w:p>
        </w:tc>
      </w:tr>
      <w:tr w:rsidR="003D4106" w:rsidRPr="00C67EAF" w14:paraId="40A14E52" w14:textId="77777777" w:rsidTr="008816EB">
        <w:tc>
          <w:tcPr>
            <w:tcW w:w="9535" w:type="dxa"/>
          </w:tcPr>
          <w:p w14:paraId="34E497D3" w14:textId="77777777" w:rsidR="003D4106" w:rsidRPr="00C67EAF" w:rsidRDefault="003D4106" w:rsidP="008816EB">
            <w:pPr>
              <w:autoSpaceDE w:val="0"/>
              <w:autoSpaceDN w:val="0"/>
              <w:adjustRightInd w:val="0"/>
              <w:spacing w:line="480" w:lineRule="auto"/>
              <w:rPr>
                <w:rFonts w:asciiTheme="minorHAnsi" w:eastAsiaTheme="minorHAnsi" w:hAnsiTheme="minorHAnsi" w:cs="ArialNarrow-Bold"/>
                <w:b/>
                <w:bCs/>
              </w:rPr>
            </w:pPr>
            <w:r w:rsidRPr="00C67EAF">
              <w:rPr>
                <w:rFonts w:asciiTheme="minorHAnsi" w:eastAsiaTheme="minorHAnsi" w:hAnsiTheme="minorHAnsi" w:cs="ArialNarrow"/>
              </w:rPr>
              <w:t>18. The guideline describes facilitators and barriers to its application.</w:t>
            </w:r>
          </w:p>
        </w:tc>
      </w:tr>
      <w:tr w:rsidR="003D4106" w:rsidRPr="00C67EAF" w14:paraId="372A9659" w14:textId="77777777" w:rsidTr="008816EB">
        <w:tc>
          <w:tcPr>
            <w:tcW w:w="9535" w:type="dxa"/>
          </w:tcPr>
          <w:p w14:paraId="0746835F" w14:textId="77777777" w:rsidR="003D4106" w:rsidRPr="00C67EAF" w:rsidRDefault="003D4106" w:rsidP="008816EB">
            <w:pPr>
              <w:autoSpaceDE w:val="0"/>
              <w:autoSpaceDN w:val="0"/>
              <w:adjustRightInd w:val="0"/>
              <w:spacing w:line="480" w:lineRule="auto"/>
              <w:rPr>
                <w:rFonts w:asciiTheme="minorHAnsi" w:eastAsiaTheme="minorHAnsi" w:hAnsiTheme="minorHAnsi" w:cs="ArialNarrow-Bold"/>
                <w:b/>
                <w:bCs/>
              </w:rPr>
            </w:pPr>
            <w:r w:rsidRPr="00C67EAF">
              <w:rPr>
                <w:rFonts w:asciiTheme="minorHAnsi" w:eastAsiaTheme="minorHAnsi" w:hAnsiTheme="minorHAnsi" w:cs="ArialNarrow"/>
              </w:rPr>
              <w:t>19. The guideline provides advice</w:t>
            </w:r>
            <w:r>
              <w:rPr>
                <w:rFonts w:asciiTheme="minorHAnsi" w:eastAsiaTheme="minorHAnsi" w:hAnsiTheme="minorHAnsi" w:cs="ArialNarrow"/>
              </w:rPr>
              <w:t>/</w:t>
            </w:r>
            <w:r w:rsidRPr="00C67EAF">
              <w:rPr>
                <w:rFonts w:asciiTheme="minorHAnsi" w:eastAsiaTheme="minorHAnsi" w:hAnsiTheme="minorHAnsi" w:cs="ArialNarrow"/>
              </w:rPr>
              <w:t>tools on how the recommendations can be put into practice.</w:t>
            </w:r>
          </w:p>
        </w:tc>
      </w:tr>
      <w:tr w:rsidR="003D4106" w:rsidRPr="00C67EAF" w14:paraId="02071E1C" w14:textId="77777777" w:rsidTr="008816EB">
        <w:tc>
          <w:tcPr>
            <w:tcW w:w="9535" w:type="dxa"/>
          </w:tcPr>
          <w:p w14:paraId="77D6AF11" w14:textId="77777777" w:rsidR="003D4106" w:rsidRPr="00C67EAF" w:rsidRDefault="003D4106" w:rsidP="008816EB">
            <w:pPr>
              <w:autoSpaceDE w:val="0"/>
              <w:autoSpaceDN w:val="0"/>
              <w:adjustRightInd w:val="0"/>
              <w:spacing w:line="480" w:lineRule="auto"/>
              <w:rPr>
                <w:rFonts w:asciiTheme="minorHAnsi" w:eastAsiaTheme="minorHAnsi" w:hAnsiTheme="minorHAnsi" w:cs="ArialNarrow-Bold"/>
                <w:b/>
                <w:bCs/>
              </w:rPr>
            </w:pPr>
            <w:r w:rsidRPr="00C67EAF">
              <w:rPr>
                <w:rFonts w:asciiTheme="minorHAnsi" w:eastAsiaTheme="minorHAnsi" w:hAnsiTheme="minorHAnsi" w:cs="ArialNarrow"/>
              </w:rPr>
              <w:t>20. The resource implications of applying the recommendations have been considered.</w:t>
            </w:r>
          </w:p>
        </w:tc>
      </w:tr>
      <w:tr w:rsidR="003D4106" w:rsidRPr="00C67EAF" w14:paraId="2B4E84A3" w14:textId="77777777" w:rsidTr="008816EB">
        <w:tc>
          <w:tcPr>
            <w:tcW w:w="9535" w:type="dxa"/>
          </w:tcPr>
          <w:p w14:paraId="661AC042" w14:textId="77777777" w:rsidR="003D4106" w:rsidRPr="00C67EAF" w:rsidRDefault="003D4106" w:rsidP="008816EB">
            <w:pPr>
              <w:autoSpaceDE w:val="0"/>
              <w:autoSpaceDN w:val="0"/>
              <w:adjustRightInd w:val="0"/>
              <w:spacing w:line="480" w:lineRule="auto"/>
              <w:rPr>
                <w:rFonts w:asciiTheme="minorHAnsi" w:eastAsiaTheme="minorHAnsi" w:hAnsiTheme="minorHAnsi" w:cs="ArialNarrow-Bold"/>
                <w:b/>
                <w:bCs/>
              </w:rPr>
            </w:pPr>
            <w:r w:rsidRPr="00C67EAF">
              <w:rPr>
                <w:rFonts w:asciiTheme="minorHAnsi" w:eastAsiaTheme="minorHAnsi" w:hAnsiTheme="minorHAnsi" w:cs="ArialNarrow"/>
              </w:rPr>
              <w:t>21. The guideline presents monitoring and/ or auditing criteria.</w:t>
            </w:r>
          </w:p>
        </w:tc>
      </w:tr>
      <w:tr w:rsidR="003D4106" w:rsidRPr="00C67EAF" w14:paraId="73C1BF51" w14:textId="77777777" w:rsidTr="008816EB">
        <w:tc>
          <w:tcPr>
            <w:tcW w:w="9535" w:type="dxa"/>
          </w:tcPr>
          <w:p w14:paraId="7E4337D4" w14:textId="77777777" w:rsidR="003D4106" w:rsidRPr="00C67EAF" w:rsidRDefault="003D4106" w:rsidP="008816EB">
            <w:pPr>
              <w:autoSpaceDE w:val="0"/>
              <w:autoSpaceDN w:val="0"/>
              <w:adjustRightInd w:val="0"/>
              <w:spacing w:line="480" w:lineRule="auto"/>
              <w:rPr>
                <w:rFonts w:asciiTheme="minorHAnsi" w:eastAsiaTheme="minorHAnsi" w:hAnsiTheme="minorHAnsi" w:cs="ArialNarrow-Bold"/>
                <w:b/>
                <w:bCs/>
              </w:rPr>
            </w:pPr>
            <w:r w:rsidRPr="00C67EAF">
              <w:rPr>
                <w:rFonts w:asciiTheme="minorHAnsi" w:eastAsiaTheme="minorHAnsi" w:hAnsiTheme="minorHAnsi" w:cs="ArialNarrow-Bold"/>
                <w:b/>
                <w:bCs/>
              </w:rPr>
              <w:t>Domain 6. Editorial Independence</w:t>
            </w:r>
          </w:p>
        </w:tc>
      </w:tr>
      <w:tr w:rsidR="003D4106" w:rsidRPr="00C67EAF" w14:paraId="1A5BBA1A" w14:textId="77777777" w:rsidTr="008816EB">
        <w:tc>
          <w:tcPr>
            <w:tcW w:w="9535" w:type="dxa"/>
          </w:tcPr>
          <w:p w14:paraId="6AD577A4" w14:textId="77777777" w:rsidR="003D4106" w:rsidRPr="00C67EAF" w:rsidRDefault="003D4106" w:rsidP="008816EB">
            <w:pPr>
              <w:autoSpaceDE w:val="0"/>
              <w:autoSpaceDN w:val="0"/>
              <w:adjustRightInd w:val="0"/>
              <w:spacing w:line="480" w:lineRule="auto"/>
              <w:rPr>
                <w:rFonts w:asciiTheme="minorHAnsi" w:eastAsiaTheme="minorHAnsi" w:hAnsiTheme="minorHAnsi" w:cs="ArialNarrow-Bold"/>
                <w:b/>
                <w:bCs/>
              </w:rPr>
            </w:pPr>
            <w:r w:rsidRPr="00C67EAF">
              <w:rPr>
                <w:rFonts w:asciiTheme="minorHAnsi" w:eastAsiaTheme="minorHAnsi" w:hAnsiTheme="minorHAnsi" w:cs="ArialNarrow"/>
              </w:rPr>
              <w:t>22. The views of the funding body have not influenced the content of the guideline.</w:t>
            </w:r>
          </w:p>
        </w:tc>
      </w:tr>
      <w:tr w:rsidR="003D4106" w:rsidRPr="00C67EAF" w14:paraId="1AE445F5" w14:textId="77777777" w:rsidTr="008816EB">
        <w:tc>
          <w:tcPr>
            <w:tcW w:w="9535" w:type="dxa"/>
          </w:tcPr>
          <w:p w14:paraId="4BFF4419" w14:textId="77777777" w:rsidR="003D4106" w:rsidRPr="00C67EAF" w:rsidRDefault="003D4106" w:rsidP="008816EB">
            <w:pPr>
              <w:autoSpaceDE w:val="0"/>
              <w:autoSpaceDN w:val="0"/>
              <w:adjustRightInd w:val="0"/>
              <w:spacing w:line="480" w:lineRule="auto"/>
              <w:rPr>
                <w:rFonts w:asciiTheme="minorHAnsi" w:eastAsiaTheme="minorHAnsi" w:hAnsiTheme="minorHAnsi" w:cs="ArialNarrow"/>
              </w:rPr>
            </w:pPr>
            <w:r w:rsidRPr="00C67EAF">
              <w:rPr>
                <w:rFonts w:asciiTheme="minorHAnsi" w:eastAsiaTheme="minorHAnsi" w:hAnsiTheme="minorHAnsi" w:cs="ArialNarrow"/>
              </w:rPr>
              <w:t>23. Competing interests of group members have been recorde</w:t>
            </w:r>
            <w:r>
              <w:rPr>
                <w:rFonts w:asciiTheme="minorHAnsi" w:eastAsiaTheme="minorHAnsi" w:hAnsiTheme="minorHAnsi" w:cs="ArialNarrow"/>
              </w:rPr>
              <w:t xml:space="preserve">d and addressed. </w:t>
            </w:r>
          </w:p>
        </w:tc>
      </w:tr>
    </w:tbl>
    <w:p w14:paraId="425C776F" w14:textId="77777777" w:rsidR="003D4106" w:rsidRPr="00140443" w:rsidRDefault="003D4106" w:rsidP="003D4106">
      <w:pPr>
        <w:autoSpaceDE w:val="0"/>
        <w:autoSpaceDN w:val="0"/>
        <w:adjustRightInd w:val="0"/>
        <w:spacing w:line="480" w:lineRule="auto"/>
        <w:rPr>
          <w:rFonts w:asciiTheme="minorHAnsi" w:eastAsiaTheme="minorHAnsi" w:hAnsiTheme="minorHAnsi" w:cs="ArialMT"/>
          <w:color w:val="000000"/>
        </w:rPr>
      </w:pPr>
      <w:r>
        <w:rPr>
          <w:rFonts w:asciiTheme="minorHAnsi" w:hAnsiTheme="minorHAnsi"/>
        </w:rPr>
        <w:t xml:space="preserve">From: Modified from </w:t>
      </w:r>
      <w:r w:rsidRPr="0005517F">
        <w:rPr>
          <w:rFonts w:asciiTheme="minorHAnsi" w:eastAsiaTheme="minorHAnsi" w:hAnsiTheme="minorHAnsi" w:cs="ArialMT"/>
          <w:color w:val="000000"/>
        </w:rPr>
        <w:t>AGREE Next Steps Consortium</w:t>
      </w:r>
      <w:r w:rsidRPr="00140443">
        <w:rPr>
          <w:rFonts w:asciiTheme="minorHAnsi" w:eastAsiaTheme="minorHAnsi" w:hAnsiTheme="minorHAnsi" w:cs="ArialMT"/>
          <w:color w:val="000000"/>
        </w:rPr>
        <w:t xml:space="preserve"> (2017). </w:t>
      </w:r>
      <w:r w:rsidRPr="00140443">
        <w:rPr>
          <w:rFonts w:asciiTheme="minorHAnsi" w:eastAsiaTheme="minorHAnsi" w:hAnsiTheme="minorHAnsi" w:cs="Arial-ItalicMT"/>
          <w:i/>
          <w:iCs/>
          <w:color w:val="000000"/>
        </w:rPr>
        <w:t xml:space="preserve">The AGREE II Instrument </w:t>
      </w:r>
      <w:r w:rsidRPr="00140443">
        <w:rPr>
          <w:rFonts w:asciiTheme="minorHAnsi" w:eastAsiaTheme="minorHAnsi" w:hAnsiTheme="minorHAnsi" w:cs="ArialMT"/>
          <w:color w:val="000000"/>
        </w:rPr>
        <w:t xml:space="preserve">[Electronic version]. Retrieved </w:t>
      </w:r>
      <w:r>
        <w:rPr>
          <w:rFonts w:asciiTheme="minorHAnsi" w:eastAsiaTheme="minorHAnsi" w:hAnsiTheme="minorHAnsi" w:cs="ArialMT"/>
          <w:color w:val="000000"/>
        </w:rPr>
        <w:t xml:space="preserve">April 25, 2019, </w:t>
      </w:r>
      <w:r w:rsidRPr="00140443">
        <w:rPr>
          <w:rFonts w:asciiTheme="minorHAnsi" w:eastAsiaTheme="minorHAnsi" w:hAnsiTheme="minorHAnsi" w:cs="ArialMT"/>
          <w:color w:val="000000"/>
        </w:rPr>
        <w:t xml:space="preserve">from </w:t>
      </w:r>
      <w:r w:rsidRPr="00140443">
        <w:rPr>
          <w:rFonts w:asciiTheme="minorHAnsi" w:eastAsiaTheme="minorHAnsi" w:hAnsiTheme="minorHAnsi" w:cs="ArialMT"/>
          <w:color w:val="0000FF"/>
        </w:rPr>
        <w:t>http://www.agreetrust.org</w:t>
      </w:r>
      <w:r>
        <w:rPr>
          <w:rFonts w:asciiTheme="minorHAnsi" w:eastAsiaTheme="minorHAnsi" w:hAnsiTheme="minorHAnsi" w:cs="ArialMT"/>
          <w:color w:val="000000"/>
        </w:rPr>
        <w:t>.</w:t>
      </w:r>
    </w:p>
    <w:p w14:paraId="705EB656" w14:textId="77777777" w:rsidR="003D4106" w:rsidRPr="004506DB" w:rsidRDefault="003D4106" w:rsidP="003D4106">
      <w:pPr>
        <w:rPr>
          <w:rFonts w:asciiTheme="minorHAnsi" w:hAnsiTheme="minorHAnsi"/>
          <w:color w:val="000000" w:themeColor="text1"/>
        </w:rPr>
      </w:pPr>
    </w:p>
    <w:p w14:paraId="6797E551" w14:textId="77777777" w:rsidR="00F75A6F" w:rsidRPr="00AE1122" w:rsidRDefault="00F75A6F"/>
    <w:sectPr w:rsidR="00F75A6F" w:rsidRPr="00AE1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dvPSA88A">
    <w:charset w:val="00"/>
    <w:family w:val="roman"/>
    <w:pitch w:val="default"/>
    <w:sig w:usb0="00000003" w:usb1="00000000" w:usb2="00000000" w:usb3="00000000" w:csb0="00000001" w:csb1="00000000"/>
  </w:font>
  <w:font w:name="Times-Roman">
    <w:charset w:val="00"/>
    <w:family w:val="auto"/>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ArialNarrow-Bold">
    <w:charset w:val="00"/>
    <w:family w:val="swiss"/>
    <w:pitch w:val="default"/>
    <w:sig w:usb0="00000003" w:usb1="00000000" w:usb2="00000000" w:usb3="00000000" w:csb0="00000001" w:csb1="00000000"/>
  </w:font>
  <w:font w:name="ArialNarrow">
    <w:charset w:val="00"/>
    <w:family w:val="swiss"/>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59"/>
    <w:rsid w:val="00031572"/>
    <w:rsid w:val="00280218"/>
    <w:rsid w:val="003D4106"/>
    <w:rsid w:val="00423159"/>
    <w:rsid w:val="004C2049"/>
    <w:rsid w:val="00504EB9"/>
    <w:rsid w:val="00573FFA"/>
    <w:rsid w:val="005A2E0C"/>
    <w:rsid w:val="00646FE6"/>
    <w:rsid w:val="00710986"/>
    <w:rsid w:val="0073602D"/>
    <w:rsid w:val="007E4FC6"/>
    <w:rsid w:val="00953AEA"/>
    <w:rsid w:val="009E4FC9"/>
    <w:rsid w:val="00A365EF"/>
    <w:rsid w:val="00AE1122"/>
    <w:rsid w:val="00DF2EF2"/>
    <w:rsid w:val="00E83339"/>
    <w:rsid w:val="00E859D4"/>
    <w:rsid w:val="00EE23C2"/>
    <w:rsid w:val="00F75A6F"/>
    <w:rsid w:val="00FA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F5DC"/>
  <w15:chartTrackingRefBased/>
  <w15:docId w15:val="{2B7108EC-017D-46EC-A7FA-7A493CBE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5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423159"/>
    <w:pPr>
      <w:jc w:val="both"/>
    </w:pPr>
    <w:rPr>
      <w:rFonts w:ascii="Cambria" w:hAnsi="Cambria"/>
      <w:noProof/>
    </w:rPr>
  </w:style>
  <w:style w:type="character" w:customStyle="1" w:styleId="EndNoteBibliographyChar">
    <w:name w:val="EndNote Bibliography Char"/>
    <w:basedOn w:val="DefaultParagraphFont"/>
    <w:link w:val="EndNoteBibliography"/>
    <w:rsid w:val="00423159"/>
    <w:rPr>
      <w:rFonts w:ascii="Cambria" w:eastAsia="Times New Roman" w:hAnsi="Cambria" w:cs="Times New Roman"/>
      <w:noProof/>
      <w:sz w:val="24"/>
      <w:szCs w:val="24"/>
    </w:rPr>
  </w:style>
  <w:style w:type="character" w:customStyle="1" w:styleId="jrnl">
    <w:name w:val="jrnl"/>
    <w:basedOn w:val="DefaultParagraphFont"/>
    <w:rsid w:val="00423159"/>
  </w:style>
  <w:style w:type="character" w:styleId="Emphasis">
    <w:name w:val="Emphasis"/>
    <w:basedOn w:val="DefaultParagraphFont"/>
    <w:uiPriority w:val="20"/>
    <w:qFormat/>
    <w:rsid w:val="00953AEA"/>
    <w:rPr>
      <w:i/>
      <w:iCs/>
    </w:rPr>
  </w:style>
  <w:style w:type="paragraph" w:styleId="ListParagraph">
    <w:name w:val="List Paragraph"/>
    <w:basedOn w:val="Normal"/>
    <w:uiPriority w:val="34"/>
    <w:qFormat/>
    <w:rsid w:val="00710986"/>
    <w:pPr>
      <w:ind w:left="720"/>
      <w:contextualSpacing/>
    </w:pPr>
  </w:style>
  <w:style w:type="table" w:styleId="TableGrid">
    <w:name w:val="Table Grid"/>
    <w:basedOn w:val="TableNormal"/>
    <w:uiPriority w:val="39"/>
    <w:rsid w:val="009E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bm.net/index.aspx?o=5653" TargetMode="External"/><Relationship Id="rId3" Type="http://schemas.openxmlformats.org/officeDocument/2006/relationships/webSettings" Target="webSettings.xml"/><Relationship Id="rId7" Type="http://schemas.openxmlformats.org/officeDocument/2006/relationships/hyperlink" Target="https://www.ncbi.nlm.nih.gov/pubmed/?term=Owens%20DK%5BAuthor%5D&amp;cauthor=true&amp;cauthor_uid=294505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term=Curry%20SJ%5BAuthor%5D&amp;cauthor=true&amp;cauthor_uid=29450531" TargetMode="External"/><Relationship Id="rId5" Type="http://schemas.openxmlformats.org/officeDocument/2006/relationships/hyperlink" Target="https://www.ncbi.nlm.nih.gov/pubmed/?term=Grossman%20DC%5BAuthor%5D&amp;cauthor=true&amp;cauthor_uid=29450531" TargetMode="External"/><Relationship Id="rId10" Type="http://schemas.openxmlformats.org/officeDocument/2006/relationships/theme" Target="theme/theme1.xml"/><Relationship Id="rId4" Type="http://schemas.openxmlformats.org/officeDocument/2006/relationships/hyperlink" Target="https://www.ncbi.nlm.nih.gov/pubmed/?term=US%20Preventive%20Services%20Task%20Force%5BCorporate%20Author%5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Northwestern Memorial Hospital</Company>
  <LinksUpToDate>false</LinksUpToDate>
  <CharactersWithSpaces>17136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Benzon, Honorio</dc:creator>
  <cp:keywords/>
  <dc:description/>
  <cp:lastModifiedBy>Eaton, Victoria</cp:lastModifiedBy>
  <cp:revision>3</cp:revision>
  <dcterms:created xsi:type="dcterms:W3CDTF">2019-09-23T19:52:00Z</dcterms:created>
  <dcterms:modified xsi:type="dcterms:W3CDTF">2019-09-23T19:53:00Z</dcterms:modified>
</cp:coreProperties>
</file>