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604FA" w14:textId="42F84C59" w:rsidR="00514C45" w:rsidRPr="005C3215" w:rsidRDefault="00514C45" w:rsidP="00514C45">
      <w:pPr>
        <w:tabs>
          <w:tab w:val="left" w:pos="960"/>
        </w:tabs>
        <w:autoSpaceDE w:val="0"/>
        <w:autoSpaceDN w:val="0"/>
        <w:adjustRightInd w:val="0"/>
        <w:spacing w:after="240"/>
        <w:rPr>
          <w:rFonts w:eastAsiaTheme="minorHAnsi"/>
          <w:b/>
          <w:bCs/>
          <w:lang w:val="en-US"/>
        </w:rPr>
      </w:pPr>
      <w:bookmarkStart w:id="0" w:name="_GoBack"/>
      <w:bookmarkEnd w:id="0"/>
      <w:r w:rsidRPr="005C3215">
        <w:rPr>
          <w:rFonts w:eastAsiaTheme="minorHAnsi"/>
          <w:b/>
          <w:bCs/>
          <w:lang w:val="en-US"/>
        </w:rPr>
        <w:t xml:space="preserve">Supplemental </w:t>
      </w:r>
      <w:r>
        <w:rPr>
          <w:rFonts w:eastAsiaTheme="minorHAnsi"/>
          <w:b/>
          <w:bCs/>
          <w:lang w:val="en-US"/>
        </w:rPr>
        <w:t>Digital Content</w:t>
      </w:r>
    </w:p>
    <w:p w14:paraId="70D5C98B" w14:textId="4B12A29C" w:rsidR="00514C45" w:rsidRDefault="00514C45" w:rsidP="00514C45">
      <w:pPr>
        <w:tabs>
          <w:tab w:val="left" w:pos="960"/>
        </w:tabs>
        <w:autoSpaceDE w:val="0"/>
        <w:autoSpaceDN w:val="0"/>
        <w:adjustRightInd w:val="0"/>
        <w:spacing w:after="240"/>
        <w:rPr>
          <w:lang w:val="en-US"/>
        </w:rPr>
      </w:pPr>
      <w:r>
        <w:rPr>
          <w:rFonts w:eastAsiaTheme="minorHAnsi"/>
          <w:lang w:val="en-US"/>
        </w:rPr>
        <w:t xml:space="preserve">Supplemental Material 1. List of institutions participating in the </w:t>
      </w:r>
      <w:proofErr w:type="spellStart"/>
      <w:r>
        <w:rPr>
          <w:rFonts w:eastAsiaTheme="minorHAnsi"/>
          <w:lang w:val="en-US"/>
        </w:rPr>
        <w:t>PeDI</w:t>
      </w:r>
      <w:proofErr w:type="spellEnd"/>
      <w:r>
        <w:rPr>
          <w:rFonts w:eastAsiaTheme="minorHAnsi"/>
          <w:lang w:val="en-US"/>
        </w:rPr>
        <w:t xml:space="preserve"> Collaborative virtual Nominal Group Technique session</w:t>
      </w:r>
    </w:p>
    <w:p w14:paraId="54A1DCEB" w14:textId="77777777" w:rsidR="00514C45" w:rsidRDefault="00514C45" w:rsidP="00514C45"/>
    <w:tbl>
      <w:tblPr>
        <w:tblW w:w="11529" w:type="dxa"/>
        <w:tblInd w:w="-1323" w:type="dxa"/>
        <w:tblLook w:val="04A0" w:firstRow="1" w:lastRow="0" w:firstColumn="1" w:lastColumn="0" w:noHBand="0" w:noVBand="1"/>
      </w:tblPr>
      <w:tblGrid>
        <w:gridCol w:w="11180"/>
        <w:gridCol w:w="848"/>
      </w:tblGrid>
      <w:tr w:rsidR="00514C45" w:rsidRPr="00BC0E23" w14:paraId="2C51A099" w14:textId="77777777" w:rsidTr="00EC3E66">
        <w:trPr>
          <w:trHeight w:val="480"/>
        </w:trPr>
        <w:tc>
          <w:tcPr>
            <w:tcW w:w="1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51449" w14:textId="77777777" w:rsidR="00514C45" w:rsidRPr="00BC0E23" w:rsidRDefault="00514C45" w:rsidP="00EC3E6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C0E23">
              <w:rPr>
                <w:b/>
                <w:bCs/>
                <w:color w:val="000000"/>
                <w:sz w:val="16"/>
                <w:szCs w:val="16"/>
              </w:rPr>
              <w:t>Institution</w:t>
            </w:r>
          </w:p>
        </w:tc>
        <w:tc>
          <w:tcPr>
            <w:tcW w:w="3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82A75" w14:textId="77777777" w:rsidR="00514C45" w:rsidRPr="00BC0E23" w:rsidRDefault="00514C45" w:rsidP="00EC3E6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C0E23">
              <w:rPr>
                <w:b/>
                <w:bCs/>
                <w:color w:val="000000"/>
                <w:sz w:val="16"/>
                <w:szCs w:val="16"/>
              </w:rPr>
              <w:t>Country</w:t>
            </w:r>
          </w:p>
        </w:tc>
      </w:tr>
      <w:tr w:rsidR="00514C45" w:rsidRPr="00BC0E23" w14:paraId="6BCA872E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DC1B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 and Pain Management, University of Western Australia, Crawley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ADF6F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Australia</w:t>
            </w:r>
          </w:p>
        </w:tc>
      </w:tr>
      <w:tr w:rsidR="00514C45" w:rsidRPr="00BC0E23" w14:paraId="4D00ECFD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D217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Anaesthesia and Pain Management, The Royal Children’s Hospital, Melbourne, Victoria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A93A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Australia</w:t>
            </w:r>
          </w:p>
        </w:tc>
      </w:tr>
      <w:tr w:rsidR="00514C45" w:rsidRPr="00BC0E23" w14:paraId="3B0ABB3E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745C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Anesthesia, Alberta Children’s Hospital, Calgary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CE14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Canada</w:t>
            </w:r>
          </w:p>
        </w:tc>
      </w:tr>
      <w:tr w:rsidR="00514C45" w:rsidRPr="00BC0E23" w14:paraId="03BB7FFB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1B88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Anesthesia, the Hospital for Sick Children, Toronto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FA5D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Canada</w:t>
            </w:r>
          </w:p>
        </w:tc>
      </w:tr>
      <w:tr w:rsidR="00514C45" w:rsidRPr="00BC0E23" w14:paraId="7E4CAAE7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96A8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Pharmacology &amp; Therapeutics, BC Children’s Hospital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3BD9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Canada</w:t>
            </w:r>
          </w:p>
        </w:tc>
      </w:tr>
      <w:tr w:rsidR="00514C45" w:rsidRPr="00BC0E23" w14:paraId="68D4019D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4D29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 xml:space="preserve">Department of Anesthesiology, Instituto de </w:t>
            </w:r>
            <w:proofErr w:type="spellStart"/>
            <w:r w:rsidRPr="00BC0E23">
              <w:rPr>
                <w:color w:val="000000"/>
                <w:sz w:val="16"/>
                <w:szCs w:val="16"/>
              </w:rPr>
              <w:t>Ortopedia</w:t>
            </w:r>
            <w:proofErr w:type="spellEnd"/>
            <w:r w:rsidRPr="00BC0E23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C0E23">
              <w:rPr>
                <w:color w:val="000000"/>
                <w:sz w:val="16"/>
                <w:szCs w:val="16"/>
              </w:rPr>
              <w:t>Infantil</w:t>
            </w:r>
            <w:proofErr w:type="spellEnd"/>
            <w:r w:rsidRPr="00BC0E23">
              <w:rPr>
                <w:color w:val="000000"/>
                <w:sz w:val="16"/>
                <w:szCs w:val="16"/>
              </w:rPr>
              <w:t xml:space="preserve"> Roosevelt, Bogotá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17CE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Colombia</w:t>
            </w:r>
          </w:p>
        </w:tc>
      </w:tr>
      <w:tr w:rsidR="00514C45" w:rsidRPr="00BC0E23" w14:paraId="4A70451D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E4B0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National Institute of Pediatrics, Mexico City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090E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Mexico</w:t>
            </w:r>
          </w:p>
        </w:tc>
      </w:tr>
      <w:tr w:rsidR="00514C45" w:rsidRPr="00BC0E23" w14:paraId="5D2408CE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83A1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 xml:space="preserve">Department of Anesthesia, Hospital </w:t>
            </w:r>
            <w:proofErr w:type="spellStart"/>
            <w:r w:rsidRPr="00BC0E23">
              <w:rPr>
                <w:color w:val="000000"/>
                <w:sz w:val="16"/>
                <w:szCs w:val="16"/>
              </w:rPr>
              <w:t>Espases</w:t>
            </w:r>
            <w:proofErr w:type="spellEnd"/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1B9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Spain</w:t>
            </w:r>
          </w:p>
        </w:tc>
      </w:tr>
      <w:tr w:rsidR="00514C45" w:rsidRPr="00BC0E23" w14:paraId="6F046C7A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B35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Arkansas Children’s Hospital &amp; University of Arkansas &amp; Medical Science Center, Little Rock, Arkansas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9E52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0589B4BE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8978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University of California at Los Angeles, Los Angeles, California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91E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7FD52440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7997E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Perioperative and Pain Medicine, Stanford University Medical Center, Stanford, California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40A7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5ECA1847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A66F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Children’s Hospital of Colorado, Aurora, Colorado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BB7A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57A45CAA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23749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Montefiore Medical Center / Albert Einstein College of Medicine, Bronx, New Yale-New Haven Hospital, New Haven, Connecticut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96AD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4CC6BDD0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3BC4D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 xml:space="preserve">Department of Anesthesia, Johns Hopkins All </w:t>
            </w:r>
            <w:proofErr w:type="spellStart"/>
            <w:r w:rsidRPr="00BC0E23">
              <w:rPr>
                <w:color w:val="000000"/>
                <w:sz w:val="16"/>
                <w:szCs w:val="16"/>
              </w:rPr>
              <w:t>Childrens</w:t>
            </w:r>
            <w:proofErr w:type="spellEnd"/>
            <w:r w:rsidRPr="00BC0E23">
              <w:rPr>
                <w:color w:val="000000"/>
                <w:sz w:val="16"/>
                <w:szCs w:val="16"/>
              </w:rPr>
              <w:t xml:space="preserve"> Hospital, St. Petersburg, Florida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A7F1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32B99BA8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B8BD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Lurie Children’s Hospital of Chicago, Chicago, Illinois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8253F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5D2F1F73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5799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Shriners Hospitals for Children, Chicago, Illinois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3AB6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016E3B75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6559E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 and Critical Care Medicine, Johns Hopkins University, Baltimore, Maryland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7C3F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159B589D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B9E51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Perioperative and Pain Medicine, Children’s Hospital of Boston, Harvard School of Medicine, Boston, Massachusetts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723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700AEF11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2E2B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Anesthesia, Critical Care and Pain, Massachusetts General Hospital, Boston, Massachusetts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E4C4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456E8386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646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Pediatric Anesthesiology, University of Michigan Health Center, Ann Arbor, Michigan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27566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6258FF7A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91BC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The Department of Anesthesiology, Perioperative Care and Pain Medicine at NYU Langone Health, New York, New York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9BE9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47BFD6E2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DD041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Weill Cornell Medical College, New York, New York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AF46D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3722461E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7B6A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Duke University, Durham, North Carolina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46C9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4044354A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B01C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Wake Forest School of Medicine, Wake Forest, North Carolina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F963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27A1D03C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280F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 and Pain Medicine, Akron Children's Hospital and Northeast Ohio Medical University (NEOMED), Akron, Ohio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68890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5D3D2258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520F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 and Pain Management, Children’s Hospital of Cleveland Clinic, Cleveland, Ohio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ECF21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51C2BFBE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5F77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 xml:space="preserve">Department of Anesthesiology and Pain Medicine, Nationwide Children’s Hospital, Ohio State University, Columbus, Ohio  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1560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56CA3711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BAE2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 and Critical Care Medicine, Children’s Hospital of Philadelphia, Philadelphia, Pennsylvania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484C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2FA62156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6E81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Vanderbilt University School of Medicine, Nashville, Tennessee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10D9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5596C0DE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A52E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 and Pain Management, University of Texas Southwestern and Children’s Health System of Texas, Dallas, Texas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8D61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70748F54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DD97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Texas Children’s Hospital, Baylor College of Medicine, Houston, Texas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B4A3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0E5597DA" w14:textId="77777777" w:rsidTr="00EC3E66">
        <w:trPr>
          <w:trHeight w:val="320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B799C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Anesthesiology, University of Texas Medical School at Houston, Texas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52552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  <w:tr w:rsidR="00514C45" w:rsidRPr="00BC0E23" w14:paraId="147B6377" w14:textId="77777777" w:rsidTr="00EC3E66">
        <w:trPr>
          <w:trHeight w:val="340"/>
        </w:trPr>
        <w:tc>
          <w:tcPr>
            <w:tcW w:w="1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F509A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Department of Anesthesiology and Pain Medicine, Seattle Children’s Hospital, University of Washington School of Medicine, Seattle, Washington</w:t>
            </w:r>
          </w:p>
        </w:tc>
        <w:tc>
          <w:tcPr>
            <w:tcW w:w="3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3E595" w14:textId="77777777" w:rsidR="00514C45" w:rsidRPr="00BC0E23" w:rsidRDefault="00514C45" w:rsidP="00EC3E66">
            <w:pPr>
              <w:rPr>
                <w:color w:val="000000"/>
                <w:sz w:val="16"/>
                <w:szCs w:val="16"/>
              </w:rPr>
            </w:pPr>
            <w:r w:rsidRPr="00BC0E23">
              <w:rPr>
                <w:color w:val="000000"/>
                <w:sz w:val="16"/>
                <w:szCs w:val="16"/>
              </w:rPr>
              <w:t>USA</w:t>
            </w:r>
          </w:p>
        </w:tc>
      </w:tr>
    </w:tbl>
    <w:p w14:paraId="5AE60E51" w14:textId="69D8AEFC" w:rsidR="00514C45" w:rsidRDefault="00514C45" w:rsidP="00514C45">
      <w:pPr>
        <w:spacing w:after="160" w:line="259" w:lineRule="auto"/>
        <w:rPr>
          <w:rFonts w:eastAsiaTheme="minorHAnsi"/>
          <w:lang w:val="en-US"/>
        </w:rPr>
      </w:pPr>
      <w:r>
        <w:rPr>
          <w:rFonts w:eastAsiaTheme="minorHAnsi"/>
          <w:lang w:val="en-US"/>
        </w:rPr>
        <w:lastRenderedPageBreak/>
        <w:t>Supplemental Material 2. List of publications reviewed for this article.</w:t>
      </w:r>
    </w:p>
    <w:tbl>
      <w:tblPr>
        <w:tblW w:w="0" w:type="auto"/>
        <w:tblCellSpacing w:w="15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"/>
        <w:gridCol w:w="673"/>
        <w:gridCol w:w="1855"/>
        <w:gridCol w:w="928"/>
        <w:gridCol w:w="607"/>
        <w:gridCol w:w="1876"/>
        <w:gridCol w:w="560"/>
        <w:gridCol w:w="623"/>
        <w:gridCol w:w="313"/>
        <w:gridCol w:w="552"/>
        <w:gridCol w:w="547"/>
        <w:gridCol w:w="621"/>
      </w:tblGrid>
      <w:tr w:rsidR="00514C45" w:rsidRPr="00B04FC0" w14:paraId="5D544791" w14:textId="77777777" w:rsidTr="00EC3E6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52E308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807931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Author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5A2A51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Title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BA4EF2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Journal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7765B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Date Published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C84E57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Location of Study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638F2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# of Children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776FE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# with Severe Infection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80C0B1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# in ICU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125C6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Mortality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870B12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Positive + Surgery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64983D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Age Range (months)</w:t>
            </w:r>
          </w:p>
        </w:tc>
      </w:tr>
      <w:tr w:rsidR="00514C45" w:rsidRPr="00B04FC0" w14:paraId="31FF9882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4A6BC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16876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Lou, X.</w:t>
            </w:r>
          </w:p>
        </w:tc>
        <w:tc>
          <w:tcPr>
            <w:tcW w:w="0" w:type="auto"/>
            <w:vAlign w:val="center"/>
            <w:hideMark/>
          </w:tcPr>
          <w:p w14:paraId="6255D59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Three children who recovered from novel coronavirus 2019 pneumonia</w:t>
            </w:r>
          </w:p>
        </w:tc>
        <w:tc>
          <w:tcPr>
            <w:tcW w:w="0" w:type="auto"/>
            <w:vAlign w:val="center"/>
            <w:hideMark/>
          </w:tcPr>
          <w:p w14:paraId="11EF9A6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Journal of Paediatrics and Child Health</w:t>
            </w:r>
          </w:p>
        </w:tc>
        <w:tc>
          <w:tcPr>
            <w:tcW w:w="0" w:type="auto"/>
            <w:vAlign w:val="center"/>
            <w:hideMark/>
          </w:tcPr>
          <w:p w14:paraId="30045DF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22-Mar-20</w:t>
            </w:r>
          </w:p>
        </w:tc>
        <w:tc>
          <w:tcPr>
            <w:tcW w:w="0" w:type="auto"/>
            <w:vAlign w:val="center"/>
            <w:hideMark/>
          </w:tcPr>
          <w:p w14:paraId="32962ED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Zhengzhou, China</w:t>
            </w:r>
          </w:p>
        </w:tc>
        <w:tc>
          <w:tcPr>
            <w:tcW w:w="0" w:type="auto"/>
            <w:vAlign w:val="center"/>
            <w:hideMark/>
          </w:tcPr>
          <w:p w14:paraId="4690B57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88E86A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ECF6D4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6A0561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013C8F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212457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6 - 96</w:t>
            </w:r>
          </w:p>
        </w:tc>
      </w:tr>
      <w:tr w:rsidR="00514C45" w:rsidRPr="00B04FC0" w14:paraId="11531291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8A887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EA33EB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Liu, H.</w:t>
            </w:r>
          </w:p>
        </w:tc>
        <w:tc>
          <w:tcPr>
            <w:tcW w:w="0" w:type="auto"/>
            <w:vAlign w:val="center"/>
            <w:hideMark/>
          </w:tcPr>
          <w:p w14:paraId="77AAA0E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and CT imaging features of the COVID-19 pneumonia: Focus on pregnant women and children</w:t>
            </w:r>
          </w:p>
        </w:tc>
        <w:tc>
          <w:tcPr>
            <w:tcW w:w="0" w:type="auto"/>
            <w:vAlign w:val="center"/>
            <w:hideMark/>
          </w:tcPr>
          <w:p w14:paraId="67EB289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Journal of Infection</w:t>
            </w:r>
          </w:p>
        </w:tc>
        <w:tc>
          <w:tcPr>
            <w:tcW w:w="0" w:type="auto"/>
            <w:vAlign w:val="center"/>
            <w:hideMark/>
          </w:tcPr>
          <w:p w14:paraId="437FFF2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21-Mar-20</w:t>
            </w:r>
          </w:p>
        </w:tc>
        <w:tc>
          <w:tcPr>
            <w:tcW w:w="0" w:type="auto"/>
            <w:vAlign w:val="center"/>
            <w:hideMark/>
          </w:tcPr>
          <w:p w14:paraId="206BF85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Hubei, China</w:t>
            </w:r>
          </w:p>
        </w:tc>
        <w:tc>
          <w:tcPr>
            <w:tcW w:w="0" w:type="auto"/>
            <w:vAlign w:val="center"/>
            <w:hideMark/>
          </w:tcPr>
          <w:p w14:paraId="69223F5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1E61AB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39AE9D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908D7E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34ED49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23E767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2 - 108</w:t>
            </w:r>
          </w:p>
        </w:tc>
      </w:tr>
      <w:tr w:rsidR="00514C45" w:rsidRPr="00B04FC0" w14:paraId="0E867860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FBF0A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E4C4EC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Lu, X.</w:t>
            </w:r>
          </w:p>
        </w:tc>
        <w:tc>
          <w:tcPr>
            <w:tcW w:w="0" w:type="auto"/>
            <w:vAlign w:val="center"/>
            <w:hideMark/>
          </w:tcPr>
          <w:p w14:paraId="0076D16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SARS-CoV-2 Infection in Children</w:t>
            </w:r>
          </w:p>
        </w:tc>
        <w:tc>
          <w:tcPr>
            <w:tcW w:w="0" w:type="auto"/>
            <w:vAlign w:val="center"/>
            <w:hideMark/>
          </w:tcPr>
          <w:p w14:paraId="694D382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New England Journal of Medicine</w:t>
            </w:r>
          </w:p>
        </w:tc>
        <w:tc>
          <w:tcPr>
            <w:tcW w:w="0" w:type="auto"/>
            <w:vAlign w:val="center"/>
            <w:hideMark/>
          </w:tcPr>
          <w:p w14:paraId="5270568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18-Mar-20</w:t>
            </w:r>
          </w:p>
        </w:tc>
        <w:tc>
          <w:tcPr>
            <w:tcW w:w="0" w:type="auto"/>
            <w:vAlign w:val="center"/>
            <w:hideMark/>
          </w:tcPr>
          <w:p w14:paraId="3AB3A7D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Wuhan, Hubei, China</w:t>
            </w:r>
          </w:p>
        </w:tc>
        <w:tc>
          <w:tcPr>
            <w:tcW w:w="0" w:type="auto"/>
            <w:vAlign w:val="center"/>
            <w:hideMark/>
          </w:tcPr>
          <w:p w14:paraId="193A010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171</w:t>
            </w:r>
          </w:p>
        </w:tc>
        <w:tc>
          <w:tcPr>
            <w:tcW w:w="0" w:type="auto"/>
            <w:vAlign w:val="center"/>
            <w:hideMark/>
          </w:tcPr>
          <w:p w14:paraId="614625E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B2A2B1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BC43FC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2CFFCD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0231FC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 - 180</w:t>
            </w:r>
          </w:p>
        </w:tc>
      </w:tr>
      <w:tr w:rsidR="00514C45" w:rsidRPr="00B04FC0" w14:paraId="3CAD6C94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C4AA2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2EC08B9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Cui, Y.</w:t>
            </w:r>
          </w:p>
        </w:tc>
        <w:tc>
          <w:tcPr>
            <w:tcW w:w="0" w:type="auto"/>
            <w:vAlign w:val="center"/>
            <w:hideMark/>
          </w:tcPr>
          <w:p w14:paraId="2BB8B9A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 55-day-old female infant infected with COVID 19: presenting with pneumonia, liver injury, and heart damage</w:t>
            </w:r>
          </w:p>
        </w:tc>
        <w:tc>
          <w:tcPr>
            <w:tcW w:w="0" w:type="auto"/>
            <w:vAlign w:val="center"/>
            <w:hideMark/>
          </w:tcPr>
          <w:p w14:paraId="68B7680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The Journal of Infectious Diseases</w:t>
            </w:r>
          </w:p>
        </w:tc>
        <w:tc>
          <w:tcPr>
            <w:tcW w:w="0" w:type="auto"/>
            <w:vAlign w:val="center"/>
            <w:hideMark/>
          </w:tcPr>
          <w:p w14:paraId="5F1DBF8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17-Mar-20</w:t>
            </w:r>
          </w:p>
        </w:tc>
        <w:tc>
          <w:tcPr>
            <w:tcW w:w="0" w:type="auto"/>
            <w:vAlign w:val="center"/>
            <w:hideMark/>
          </w:tcPr>
          <w:p w14:paraId="1348D39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Hubei, China</w:t>
            </w:r>
          </w:p>
        </w:tc>
        <w:tc>
          <w:tcPr>
            <w:tcW w:w="0" w:type="auto"/>
            <w:vAlign w:val="center"/>
            <w:hideMark/>
          </w:tcPr>
          <w:p w14:paraId="6BE9266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A726D1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2D0165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3F62C0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602C36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30F4A9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</w:t>
            </w:r>
          </w:p>
        </w:tc>
      </w:tr>
      <w:tr w:rsidR="00514C45" w:rsidRPr="00B04FC0" w14:paraId="3855B38A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2B4EE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6C7F6F7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Ji, L.</w:t>
            </w:r>
          </w:p>
        </w:tc>
        <w:tc>
          <w:tcPr>
            <w:tcW w:w="0" w:type="auto"/>
            <w:vAlign w:val="center"/>
            <w:hideMark/>
          </w:tcPr>
          <w:p w14:paraId="6FE3861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 xml:space="preserve">Clinical features of pediatric patients with COVID-19: a report of </w:t>
            </w:r>
            <w:proofErr w:type="gramStart"/>
            <w:r w:rsidRPr="00B04FC0">
              <w:rPr>
                <w:sz w:val="13"/>
                <w:szCs w:val="13"/>
              </w:rPr>
              <w:t>two family</w:t>
            </w:r>
            <w:proofErr w:type="gramEnd"/>
            <w:r w:rsidRPr="00B04FC0">
              <w:rPr>
                <w:sz w:val="13"/>
                <w:szCs w:val="13"/>
              </w:rPr>
              <w:t xml:space="preserve"> cluster cases</w:t>
            </w:r>
          </w:p>
        </w:tc>
        <w:tc>
          <w:tcPr>
            <w:tcW w:w="0" w:type="auto"/>
            <w:vAlign w:val="center"/>
            <w:hideMark/>
          </w:tcPr>
          <w:p w14:paraId="069AF44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World Journal of Pediatrics</w:t>
            </w:r>
          </w:p>
        </w:tc>
        <w:tc>
          <w:tcPr>
            <w:tcW w:w="0" w:type="auto"/>
            <w:vAlign w:val="center"/>
            <w:hideMark/>
          </w:tcPr>
          <w:p w14:paraId="0198E60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16-Mar-20</w:t>
            </w:r>
          </w:p>
        </w:tc>
        <w:tc>
          <w:tcPr>
            <w:tcW w:w="0" w:type="auto"/>
            <w:vAlign w:val="center"/>
            <w:hideMark/>
          </w:tcPr>
          <w:p w14:paraId="61BDB63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Beijing, China</w:t>
            </w:r>
          </w:p>
        </w:tc>
        <w:tc>
          <w:tcPr>
            <w:tcW w:w="0" w:type="auto"/>
            <w:vAlign w:val="center"/>
            <w:hideMark/>
          </w:tcPr>
          <w:p w14:paraId="4605539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564E92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B523FF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D6C875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790558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72D850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108 - 180</w:t>
            </w:r>
          </w:p>
        </w:tc>
      </w:tr>
      <w:tr w:rsidR="00514C45" w:rsidRPr="00B04FC0" w14:paraId="4F48DB1C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D585F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7C81C7A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Zhang, C.</w:t>
            </w:r>
          </w:p>
        </w:tc>
        <w:tc>
          <w:tcPr>
            <w:tcW w:w="0" w:type="auto"/>
            <w:vAlign w:val="center"/>
            <w:hideMark/>
          </w:tcPr>
          <w:p w14:paraId="19D5008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 xml:space="preserve">Clinical Characteristics of 34 Children with Coronavirus Disease-2019 in the West of China: </w:t>
            </w:r>
            <w:proofErr w:type="gramStart"/>
            <w:r w:rsidRPr="00B04FC0">
              <w:rPr>
                <w:sz w:val="13"/>
                <w:szCs w:val="13"/>
              </w:rPr>
              <w:t>a</w:t>
            </w:r>
            <w:proofErr w:type="gramEnd"/>
            <w:r w:rsidRPr="00B04FC0">
              <w:rPr>
                <w:sz w:val="13"/>
                <w:szCs w:val="13"/>
              </w:rPr>
              <w:t xml:space="preserve"> Multiple-center Case Series</w:t>
            </w:r>
          </w:p>
        </w:tc>
        <w:tc>
          <w:tcPr>
            <w:tcW w:w="0" w:type="auto"/>
            <w:vAlign w:val="center"/>
            <w:hideMark/>
          </w:tcPr>
          <w:p w14:paraId="1B80F63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MedRxIV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72229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16-Mar-20</w:t>
            </w:r>
          </w:p>
        </w:tc>
        <w:tc>
          <w:tcPr>
            <w:tcW w:w="0" w:type="auto"/>
            <w:vAlign w:val="center"/>
            <w:hideMark/>
          </w:tcPr>
          <w:p w14:paraId="5EA53AA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China</w:t>
            </w:r>
          </w:p>
        </w:tc>
        <w:tc>
          <w:tcPr>
            <w:tcW w:w="0" w:type="auto"/>
            <w:vAlign w:val="center"/>
            <w:hideMark/>
          </w:tcPr>
          <w:p w14:paraId="03C78C3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14:paraId="195B876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767523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1C8E35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2C73E2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0A8301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1- 144</w:t>
            </w:r>
          </w:p>
        </w:tc>
      </w:tr>
      <w:tr w:rsidR="00514C45" w:rsidRPr="00B04FC0" w14:paraId="7C2F9509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0AA05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67B5B60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Xing, Y.</w:t>
            </w:r>
          </w:p>
        </w:tc>
        <w:tc>
          <w:tcPr>
            <w:tcW w:w="0" w:type="auto"/>
            <w:vAlign w:val="center"/>
            <w:hideMark/>
          </w:tcPr>
          <w:p w14:paraId="4115A3A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Prolonged presence of SARS-CoV-2 in feces of pediatric patients during the convalescent phase</w:t>
            </w:r>
          </w:p>
        </w:tc>
        <w:tc>
          <w:tcPr>
            <w:tcW w:w="0" w:type="auto"/>
            <w:vAlign w:val="center"/>
            <w:hideMark/>
          </w:tcPr>
          <w:p w14:paraId="7635225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MedRxIV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72BB5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13-Mar-20</w:t>
            </w:r>
          </w:p>
        </w:tc>
        <w:tc>
          <w:tcPr>
            <w:tcW w:w="0" w:type="auto"/>
            <w:vAlign w:val="center"/>
            <w:hideMark/>
          </w:tcPr>
          <w:p w14:paraId="1F8AF0A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Shandong, China</w:t>
            </w:r>
          </w:p>
        </w:tc>
        <w:tc>
          <w:tcPr>
            <w:tcW w:w="0" w:type="auto"/>
            <w:vAlign w:val="center"/>
            <w:hideMark/>
          </w:tcPr>
          <w:p w14:paraId="303FC32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92DE89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140984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61F018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E8AB68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A88C66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18 - 72</w:t>
            </w:r>
          </w:p>
        </w:tc>
      </w:tr>
      <w:tr w:rsidR="00514C45" w:rsidRPr="00B04FC0" w14:paraId="487CF2AE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7568A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5B3C247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Xu, Y.</w:t>
            </w:r>
          </w:p>
        </w:tc>
        <w:tc>
          <w:tcPr>
            <w:tcW w:w="0" w:type="auto"/>
            <w:vAlign w:val="center"/>
            <w:hideMark/>
          </w:tcPr>
          <w:p w14:paraId="2D5078C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Characteristics of pediatric SARS-CoV-2 infection and potential evidence for persistent fecal viral shedding</w:t>
            </w:r>
          </w:p>
        </w:tc>
        <w:tc>
          <w:tcPr>
            <w:tcW w:w="0" w:type="auto"/>
            <w:vAlign w:val="center"/>
            <w:hideMark/>
          </w:tcPr>
          <w:p w14:paraId="0336019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Nature Medicine</w:t>
            </w:r>
          </w:p>
        </w:tc>
        <w:tc>
          <w:tcPr>
            <w:tcW w:w="0" w:type="auto"/>
            <w:vAlign w:val="center"/>
            <w:hideMark/>
          </w:tcPr>
          <w:p w14:paraId="49E810D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13-Mar-20</w:t>
            </w:r>
          </w:p>
        </w:tc>
        <w:tc>
          <w:tcPr>
            <w:tcW w:w="0" w:type="auto"/>
            <w:vAlign w:val="center"/>
            <w:hideMark/>
          </w:tcPr>
          <w:p w14:paraId="66DBD6A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Guangzhou, Guangdong, China</w:t>
            </w:r>
          </w:p>
        </w:tc>
        <w:tc>
          <w:tcPr>
            <w:tcW w:w="0" w:type="auto"/>
            <w:vAlign w:val="center"/>
            <w:hideMark/>
          </w:tcPr>
          <w:p w14:paraId="1AC7033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5FD3051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D76E7F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5AEF4A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3ECB4C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ADF6D9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2 -188</w:t>
            </w:r>
          </w:p>
        </w:tc>
      </w:tr>
      <w:tr w:rsidR="00514C45" w:rsidRPr="00B04FC0" w14:paraId="0F73E8EE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76E47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7827683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Liu, W.</w:t>
            </w:r>
          </w:p>
        </w:tc>
        <w:tc>
          <w:tcPr>
            <w:tcW w:w="0" w:type="auto"/>
            <w:vAlign w:val="center"/>
            <w:hideMark/>
          </w:tcPr>
          <w:p w14:paraId="1AD7099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Detection of Covid-19 in Children in Early January 2020 in Wuhan, China</w:t>
            </w:r>
          </w:p>
        </w:tc>
        <w:tc>
          <w:tcPr>
            <w:tcW w:w="0" w:type="auto"/>
            <w:vAlign w:val="center"/>
            <w:hideMark/>
          </w:tcPr>
          <w:p w14:paraId="46978B1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New England Journal of Medicine</w:t>
            </w:r>
          </w:p>
        </w:tc>
        <w:tc>
          <w:tcPr>
            <w:tcW w:w="0" w:type="auto"/>
            <w:vAlign w:val="center"/>
            <w:hideMark/>
          </w:tcPr>
          <w:p w14:paraId="3EBFFC2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12-Mar-20</w:t>
            </w:r>
          </w:p>
        </w:tc>
        <w:tc>
          <w:tcPr>
            <w:tcW w:w="0" w:type="auto"/>
            <w:vAlign w:val="center"/>
            <w:hideMark/>
          </w:tcPr>
          <w:p w14:paraId="66381A6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Wuhan, Hubei, China</w:t>
            </w:r>
          </w:p>
        </w:tc>
        <w:tc>
          <w:tcPr>
            <w:tcW w:w="0" w:type="auto"/>
            <w:vAlign w:val="center"/>
            <w:hideMark/>
          </w:tcPr>
          <w:p w14:paraId="11591BB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289D7F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D2FAC7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F8743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E8EA4F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15C5D4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12 - 84</w:t>
            </w:r>
          </w:p>
        </w:tc>
      </w:tr>
      <w:tr w:rsidR="00514C45" w:rsidRPr="00B04FC0" w14:paraId="7349F931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BBAE6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771E8B3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Li, W.</w:t>
            </w:r>
          </w:p>
        </w:tc>
        <w:tc>
          <w:tcPr>
            <w:tcW w:w="0" w:type="auto"/>
            <w:vAlign w:val="center"/>
            <w:hideMark/>
          </w:tcPr>
          <w:p w14:paraId="69D0C40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Chest computed tomography in children with COVID-19 respiratory infection</w:t>
            </w:r>
          </w:p>
        </w:tc>
        <w:tc>
          <w:tcPr>
            <w:tcW w:w="0" w:type="auto"/>
            <w:vAlign w:val="center"/>
            <w:hideMark/>
          </w:tcPr>
          <w:p w14:paraId="08FD402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Pediatric Radiology</w:t>
            </w:r>
          </w:p>
        </w:tc>
        <w:tc>
          <w:tcPr>
            <w:tcW w:w="0" w:type="auto"/>
            <w:vAlign w:val="center"/>
            <w:hideMark/>
          </w:tcPr>
          <w:p w14:paraId="7692B21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11-Mar-20</w:t>
            </w:r>
          </w:p>
        </w:tc>
        <w:tc>
          <w:tcPr>
            <w:tcW w:w="0" w:type="auto"/>
            <w:vAlign w:val="center"/>
            <w:hideMark/>
          </w:tcPr>
          <w:p w14:paraId="74C716B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Guangdong, China</w:t>
            </w:r>
          </w:p>
        </w:tc>
        <w:tc>
          <w:tcPr>
            <w:tcW w:w="0" w:type="auto"/>
            <w:vAlign w:val="center"/>
            <w:hideMark/>
          </w:tcPr>
          <w:p w14:paraId="14BF35C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67F28A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7465C5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15143C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5A12E4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378906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10 - 72</w:t>
            </w:r>
          </w:p>
        </w:tc>
      </w:tr>
      <w:tr w:rsidR="00514C45" w:rsidRPr="00B04FC0" w14:paraId="54D2A5C5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E9CB3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5F25743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Xia, W.</w:t>
            </w:r>
          </w:p>
        </w:tc>
        <w:tc>
          <w:tcPr>
            <w:tcW w:w="0" w:type="auto"/>
            <w:vAlign w:val="center"/>
            <w:hideMark/>
          </w:tcPr>
          <w:p w14:paraId="3AE8323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and CT features in pediatric patients with COVID‐19 infection: Different points from adults</w:t>
            </w:r>
          </w:p>
        </w:tc>
        <w:tc>
          <w:tcPr>
            <w:tcW w:w="0" w:type="auto"/>
            <w:vAlign w:val="center"/>
            <w:hideMark/>
          </w:tcPr>
          <w:p w14:paraId="78DBC98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Pediatric Pulmonology</w:t>
            </w:r>
          </w:p>
        </w:tc>
        <w:tc>
          <w:tcPr>
            <w:tcW w:w="0" w:type="auto"/>
            <w:vAlign w:val="center"/>
            <w:hideMark/>
          </w:tcPr>
          <w:p w14:paraId="22CE9CC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5-Mar-20</w:t>
            </w:r>
          </w:p>
        </w:tc>
        <w:tc>
          <w:tcPr>
            <w:tcW w:w="0" w:type="auto"/>
            <w:vAlign w:val="center"/>
            <w:hideMark/>
          </w:tcPr>
          <w:p w14:paraId="6B605CD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Wuhan, Hubei, China</w:t>
            </w:r>
          </w:p>
        </w:tc>
        <w:tc>
          <w:tcPr>
            <w:tcW w:w="0" w:type="auto"/>
            <w:vAlign w:val="center"/>
            <w:hideMark/>
          </w:tcPr>
          <w:p w14:paraId="6AD5D3C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282A844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221BC4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34024B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ECD5A2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70924B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 - 175</w:t>
            </w:r>
          </w:p>
        </w:tc>
      </w:tr>
      <w:tr w:rsidR="00514C45" w:rsidRPr="00B04FC0" w14:paraId="5FCBFF35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2E6B3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7FD4892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Cai, J.</w:t>
            </w:r>
          </w:p>
        </w:tc>
        <w:tc>
          <w:tcPr>
            <w:tcW w:w="0" w:type="auto"/>
            <w:vAlign w:val="center"/>
            <w:hideMark/>
          </w:tcPr>
          <w:p w14:paraId="179E8B6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 Case Series of children with 2019 novel coronavirus infection: clinical and epidemiological features</w:t>
            </w:r>
          </w:p>
        </w:tc>
        <w:tc>
          <w:tcPr>
            <w:tcW w:w="0" w:type="auto"/>
            <w:vAlign w:val="center"/>
            <w:hideMark/>
          </w:tcPr>
          <w:p w14:paraId="3856364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Infectious Diseases</w:t>
            </w:r>
          </w:p>
        </w:tc>
        <w:tc>
          <w:tcPr>
            <w:tcW w:w="0" w:type="auto"/>
            <w:vAlign w:val="center"/>
            <w:hideMark/>
          </w:tcPr>
          <w:p w14:paraId="5E6DD99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28-Feb-20</w:t>
            </w:r>
          </w:p>
        </w:tc>
        <w:tc>
          <w:tcPr>
            <w:tcW w:w="0" w:type="auto"/>
            <w:vAlign w:val="center"/>
            <w:hideMark/>
          </w:tcPr>
          <w:p w14:paraId="3740BFA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Shanghai/Hainan/Anhui/Qingdao, China</w:t>
            </w:r>
          </w:p>
        </w:tc>
        <w:tc>
          <w:tcPr>
            <w:tcW w:w="0" w:type="auto"/>
            <w:vAlign w:val="center"/>
            <w:hideMark/>
          </w:tcPr>
          <w:p w14:paraId="4A0669E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731987C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57AB45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F6609F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898E25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C309B8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3 - 131</w:t>
            </w:r>
          </w:p>
        </w:tc>
      </w:tr>
      <w:tr w:rsidR="00514C45" w:rsidRPr="00B04FC0" w14:paraId="3B157AB5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A7AA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1D114AA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Kam, K.</w:t>
            </w:r>
          </w:p>
        </w:tc>
        <w:tc>
          <w:tcPr>
            <w:tcW w:w="0" w:type="auto"/>
            <w:vAlign w:val="center"/>
            <w:hideMark/>
          </w:tcPr>
          <w:p w14:paraId="3B6A335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 Well Infant with Coronavirus Disease 2019 (COVID-19) with High Viral Load</w:t>
            </w:r>
          </w:p>
        </w:tc>
        <w:tc>
          <w:tcPr>
            <w:tcW w:w="0" w:type="auto"/>
            <w:vAlign w:val="center"/>
            <w:hideMark/>
          </w:tcPr>
          <w:p w14:paraId="7440C42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Infectious Diseases</w:t>
            </w:r>
          </w:p>
        </w:tc>
        <w:tc>
          <w:tcPr>
            <w:tcW w:w="0" w:type="auto"/>
            <w:vAlign w:val="center"/>
            <w:hideMark/>
          </w:tcPr>
          <w:p w14:paraId="73B12E4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28-Feb-20</w:t>
            </w:r>
          </w:p>
        </w:tc>
        <w:tc>
          <w:tcPr>
            <w:tcW w:w="0" w:type="auto"/>
            <w:vAlign w:val="center"/>
            <w:hideMark/>
          </w:tcPr>
          <w:p w14:paraId="6F49699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Singapore</w:t>
            </w:r>
          </w:p>
        </w:tc>
        <w:tc>
          <w:tcPr>
            <w:tcW w:w="0" w:type="auto"/>
            <w:vAlign w:val="center"/>
            <w:hideMark/>
          </w:tcPr>
          <w:p w14:paraId="6E64427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757624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E62A99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A10F79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7F7781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BC68CD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6</w:t>
            </w:r>
          </w:p>
        </w:tc>
      </w:tr>
      <w:tr w:rsidR="00514C45" w:rsidRPr="00B04FC0" w14:paraId="01806C7E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11359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2940BDE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Xu, X.</w:t>
            </w:r>
          </w:p>
        </w:tc>
        <w:tc>
          <w:tcPr>
            <w:tcW w:w="0" w:type="auto"/>
            <w:vAlign w:val="center"/>
            <w:hideMark/>
          </w:tcPr>
          <w:p w14:paraId="33C2835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findings in a group of patients infected with the 2019 novel coronavirus (SARS-Cov-2) outside of Wuhan, China: retrospective case series</w:t>
            </w:r>
          </w:p>
        </w:tc>
        <w:tc>
          <w:tcPr>
            <w:tcW w:w="0" w:type="auto"/>
            <w:vAlign w:val="center"/>
            <w:hideMark/>
          </w:tcPr>
          <w:p w14:paraId="483659F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BMJ</w:t>
            </w:r>
          </w:p>
        </w:tc>
        <w:tc>
          <w:tcPr>
            <w:tcW w:w="0" w:type="auto"/>
            <w:vAlign w:val="center"/>
            <w:hideMark/>
          </w:tcPr>
          <w:p w14:paraId="6825D74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19-Feb-20</w:t>
            </w:r>
          </w:p>
        </w:tc>
        <w:tc>
          <w:tcPr>
            <w:tcW w:w="0" w:type="auto"/>
            <w:vAlign w:val="center"/>
            <w:hideMark/>
          </w:tcPr>
          <w:p w14:paraId="0EC1BA3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Zhejiang, China</w:t>
            </w:r>
          </w:p>
        </w:tc>
        <w:tc>
          <w:tcPr>
            <w:tcW w:w="0" w:type="auto"/>
            <w:vAlign w:val="center"/>
            <w:hideMark/>
          </w:tcPr>
          <w:p w14:paraId="39123CA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BAEB17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7DBA67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08DAA2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5C45C5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918A50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120 - 132</w:t>
            </w:r>
          </w:p>
        </w:tc>
      </w:tr>
      <w:tr w:rsidR="00514C45" w:rsidRPr="00B04FC0" w14:paraId="08A61AC9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CEDAE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38B1253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Wei, M.</w:t>
            </w:r>
          </w:p>
        </w:tc>
        <w:tc>
          <w:tcPr>
            <w:tcW w:w="0" w:type="auto"/>
            <w:vAlign w:val="center"/>
            <w:hideMark/>
          </w:tcPr>
          <w:p w14:paraId="7EEE7F7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Novel Coronavirus Infection in Hospitalized Infants Under 1 Year of Age in China</w:t>
            </w:r>
          </w:p>
        </w:tc>
        <w:tc>
          <w:tcPr>
            <w:tcW w:w="0" w:type="auto"/>
            <w:vAlign w:val="center"/>
            <w:hideMark/>
          </w:tcPr>
          <w:p w14:paraId="1E9D883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JAMA</w:t>
            </w:r>
          </w:p>
        </w:tc>
        <w:tc>
          <w:tcPr>
            <w:tcW w:w="0" w:type="auto"/>
            <w:vAlign w:val="center"/>
            <w:hideMark/>
          </w:tcPr>
          <w:p w14:paraId="1C7FB3F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14-Feb-20</w:t>
            </w:r>
          </w:p>
        </w:tc>
        <w:tc>
          <w:tcPr>
            <w:tcW w:w="0" w:type="auto"/>
            <w:vAlign w:val="center"/>
            <w:hideMark/>
          </w:tcPr>
          <w:p w14:paraId="6A2812F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China</w:t>
            </w:r>
          </w:p>
        </w:tc>
        <w:tc>
          <w:tcPr>
            <w:tcW w:w="0" w:type="auto"/>
            <w:vAlign w:val="center"/>
            <w:hideMark/>
          </w:tcPr>
          <w:p w14:paraId="1E6BD6A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2A16D7D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962AFF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A05694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CA58F4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6759A1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3 - 11</w:t>
            </w:r>
          </w:p>
        </w:tc>
      </w:tr>
      <w:tr w:rsidR="00514C45" w:rsidRPr="00B04FC0" w14:paraId="3B182F81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5E591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298D0A3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Razzaghi</w:t>
            </w:r>
            <w:proofErr w:type="spellEnd"/>
            <w:r w:rsidRPr="00B04FC0">
              <w:rPr>
                <w:sz w:val="13"/>
                <w:szCs w:val="13"/>
              </w:rPr>
              <w:t>, H.</w:t>
            </w:r>
          </w:p>
        </w:tc>
        <w:tc>
          <w:tcPr>
            <w:tcW w:w="0" w:type="auto"/>
            <w:vAlign w:val="center"/>
            <w:hideMark/>
          </w:tcPr>
          <w:p w14:paraId="22CED78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Severe Outcomes Among Patients with Coronavirus Disease 2019 (COVID-19) — United States, February 12–March 16, 2020</w:t>
            </w:r>
          </w:p>
        </w:tc>
        <w:tc>
          <w:tcPr>
            <w:tcW w:w="0" w:type="auto"/>
            <w:vAlign w:val="center"/>
            <w:hideMark/>
          </w:tcPr>
          <w:p w14:paraId="742EF1D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 xml:space="preserve">CDC + </w:t>
            </w:r>
            <w:proofErr w:type="spellStart"/>
            <w:r w:rsidRPr="00B04FC0">
              <w:rPr>
                <w:sz w:val="13"/>
                <w:szCs w:val="13"/>
              </w:rPr>
              <w:t>Morb</w:t>
            </w:r>
            <w:proofErr w:type="spellEnd"/>
            <w:r w:rsidRPr="00B04FC0">
              <w:rPr>
                <w:sz w:val="13"/>
                <w:szCs w:val="13"/>
              </w:rPr>
              <w:t xml:space="preserve"> Mortal </w:t>
            </w:r>
            <w:proofErr w:type="spellStart"/>
            <w:r w:rsidRPr="00B04FC0">
              <w:rPr>
                <w:sz w:val="13"/>
                <w:szCs w:val="13"/>
              </w:rPr>
              <w:t>Wkly</w:t>
            </w:r>
            <w:proofErr w:type="spellEnd"/>
            <w:r w:rsidRPr="00B04FC0">
              <w:rPr>
                <w:sz w:val="13"/>
                <w:szCs w:val="13"/>
              </w:rPr>
              <w:t xml:space="preserve"> Rep</w:t>
            </w:r>
          </w:p>
        </w:tc>
        <w:tc>
          <w:tcPr>
            <w:tcW w:w="0" w:type="auto"/>
            <w:vAlign w:val="center"/>
            <w:hideMark/>
          </w:tcPr>
          <w:p w14:paraId="4800ADD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18-Mar-20</w:t>
            </w:r>
          </w:p>
        </w:tc>
        <w:tc>
          <w:tcPr>
            <w:tcW w:w="0" w:type="auto"/>
            <w:vAlign w:val="center"/>
            <w:hideMark/>
          </w:tcPr>
          <w:p w14:paraId="5D1A820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United States</w:t>
            </w:r>
          </w:p>
        </w:tc>
        <w:tc>
          <w:tcPr>
            <w:tcW w:w="0" w:type="auto"/>
            <w:vAlign w:val="center"/>
            <w:hideMark/>
          </w:tcPr>
          <w:p w14:paraId="5CFA12D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123</w:t>
            </w:r>
          </w:p>
        </w:tc>
        <w:tc>
          <w:tcPr>
            <w:tcW w:w="0" w:type="auto"/>
            <w:vAlign w:val="center"/>
            <w:hideMark/>
          </w:tcPr>
          <w:p w14:paraId="00B2927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DA97B1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9E4842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EAF1DE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F1A9D7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1 - 228</w:t>
            </w:r>
          </w:p>
        </w:tc>
      </w:tr>
      <w:tr w:rsidR="00514C45" w:rsidRPr="00B04FC0" w14:paraId="3941EE8F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E34E2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1039929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Livingston, E.</w:t>
            </w:r>
          </w:p>
        </w:tc>
        <w:tc>
          <w:tcPr>
            <w:tcW w:w="0" w:type="auto"/>
            <w:vAlign w:val="center"/>
            <w:hideMark/>
          </w:tcPr>
          <w:p w14:paraId="0BB9B10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Coonavirus</w:t>
            </w:r>
            <w:proofErr w:type="spellEnd"/>
            <w:r w:rsidRPr="00B04FC0">
              <w:rPr>
                <w:sz w:val="13"/>
                <w:szCs w:val="13"/>
              </w:rPr>
              <w:t xml:space="preserve"> Disease 2019 (COVID - 19) in Italy</w:t>
            </w:r>
          </w:p>
        </w:tc>
        <w:tc>
          <w:tcPr>
            <w:tcW w:w="0" w:type="auto"/>
            <w:vAlign w:val="center"/>
            <w:hideMark/>
          </w:tcPr>
          <w:p w14:paraId="6DCA25C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Lancet</w:t>
            </w:r>
          </w:p>
        </w:tc>
        <w:tc>
          <w:tcPr>
            <w:tcW w:w="0" w:type="auto"/>
            <w:vAlign w:val="center"/>
            <w:hideMark/>
          </w:tcPr>
          <w:p w14:paraId="7F1805E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17-Mar-20</w:t>
            </w:r>
          </w:p>
        </w:tc>
        <w:tc>
          <w:tcPr>
            <w:tcW w:w="0" w:type="auto"/>
            <w:vAlign w:val="center"/>
            <w:hideMark/>
          </w:tcPr>
          <w:p w14:paraId="57A75B3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Italy</w:t>
            </w:r>
          </w:p>
        </w:tc>
        <w:tc>
          <w:tcPr>
            <w:tcW w:w="0" w:type="auto"/>
            <w:vAlign w:val="center"/>
            <w:hideMark/>
          </w:tcPr>
          <w:p w14:paraId="4A622C6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334E882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6CAB32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948080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B69EAF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967AC1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1 - 216</w:t>
            </w:r>
          </w:p>
        </w:tc>
      </w:tr>
      <w:tr w:rsidR="00514C45" w:rsidRPr="00B04FC0" w14:paraId="7BE635B4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9B59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3F696E2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Mizumoto</w:t>
            </w:r>
            <w:proofErr w:type="spellEnd"/>
            <w:r w:rsidRPr="00B04FC0">
              <w:rPr>
                <w:sz w:val="13"/>
                <w:szCs w:val="13"/>
              </w:rPr>
              <w:t>, K.</w:t>
            </w:r>
          </w:p>
        </w:tc>
        <w:tc>
          <w:tcPr>
            <w:tcW w:w="0" w:type="auto"/>
            <w:vAlign w:val="center"/>
            <w:hideMark/>
          </w:tcPr>
          <w:p w14:paraId="4AB39C6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Age specificity of cases and attack rate of novel coronavirus disease (COVID-19)</w:t>
            </w:r>
          </w:p>
        </w:tc>
        <w:tc>
          <w:tcPr>
            <w:tcW w:w="0" w:type="auto"/>
            <w:vAlign w:val="center"/>
            <w:hideMark/>
          </w:tcPr>
          <w:p w14:paraId="67839A7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MedRxIV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C8D36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13-Mar-20</w:t>
            </w:r>
          </w:p>
        </w:tc>
        <w:tc>
          <w:tcPr>
            <w:tcW w:w="0" w:type="auto"/>
            <w:vAlign w:val="center"/>
            <w:hideMark/>
          </w:tcPr>
          <w:p w14:paraId="3962843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Japan</w:t>
            </w:r>
          </w:p>
        </w:tc>
        <w:tc>
          <w:tcPr>
            <w:tcW w:w="0" w:type="auto"/>
            <w:vAlign w:val="center"/>
            <w:hideMark/>
          </w:tcPr>
          <w:p w14:paraId="1376E02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5281745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B59B88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C07E07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53BFB0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919BFF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1 -228</w:t>
            </w:r>
          </w:p>
        </w:tc>
      </w:tr>
      <w:tr w:rsidR="00514C45" w:rsidRPr="00B04FC0" w14:paraId="5370E6BE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A7257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2C550F7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Dong, Y.</w:t>
            </w:r>
          </w:p>
        </w:tc>
        <w:tc>
          <w:tcPr>
            <w:tcW w:w="0" w:type="auto"/>
            <w:vAlign w:val="center"/>
            <w:hideMark/>
          </w:tcPr>
          <w:p w14:paraId="563E00E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Epidemiological Characteristics of 2143 Pediatric Patients With 2019 Coronavirus Disease in China</w:t>
            </w:r>
          </w:p>
        </w:tc>
        <w:tc>
          <w:tcPr>
            <w:tcW w:w="0" w:type="auto"/>
            <w:vAlign w:val="center"/>
            <w:hideMark/>
          </w:tcPr>
          <w:p w14:paraId="23B6314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Pediatrics</w:t>
            </w:r>
          </w:p>
        </w:tc>
        <w:tc>
          <w:tcPr>
            <w:tcW w:w="0" w:type="auto"/>
            <w:vAlign w:val="center"/>
            <w:hideMark/>
          </w:tcPr>
          <w:p w14:paraId="1F8D5EF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1-Mar-20</w:t>
            </w:r>
          </w:p>
        </w:tc>
        <w:tc>
          <w:tcPr>
            <w:tcW w:w="0" w:type="auto"/>
            <w:vAlign w:val="center"/>
            <w:hideMark/>
          </w:tcPr>
          <w:p w14:paraId="0D7FF77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China</w:t>
            </w:r>
          </w:p>
        </w:tc>
        <w:tc>
          <w:tcPr>
            <w:tcW w:w="0" w:type="auto"/>
            <w:vAlign w:val="center"/>
            <w:hideMark/>
          </w:tcPr>
          <w:p w14:paraId="0145D87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2143</w:t>
            </w:r>
          </w:p>
        </w:tc>
        <w:tc>
          <w:tcPr>
            <w:tcW w:w="0" w:type="auto"/>
            <w:vAlign w:val="center"/>
            <w:hideMark/>
          </w:tcPr>
          <w:p w14:paraId="6F8D27B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53967F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655E42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1F080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9830C0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 - 216</w:t>
            </w:r>
          </w:p>
        </w:tc>
      </w:tr>
      <w:tr w:rsidR="00514C45" w:rsidRPr="00B04FC0" w14:paraId="2CC9FBD0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50F97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167E258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Bi, Q.</w:t>
            </w:r>
          </w:p>
        </w:tc>
        <w:tc>
          <w:tcPr>
            <w:tcW w:w="0" w:type="auto"/>
            <w:vAlign w:val="center"/>
            <w:hideMark/>
          </w:tcPr>
          <w:p w14:paraId="0072EF8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 xml:space="preserve">Epidemiology and Transmission of COVID-19 in Shenzhen China: </w:t>
            </w:r>
            <w:r w:rsidRPr="00B04FC0">
              <w:rPr>
                <w:sz w:val="13"/>
                <w:szCs w:val="13"/>
              </w:rPr>
              <w:lastRenderedPageBreak/>
              <w:t>Analysis of 391 cases and 1,286 of their close contacts</w:t>
            </w:r>
          </w:p>
        </w:tc>
        <w:tc>
          <w:tcPr>
            <w:tcW w:w="0" w:type="auto"/>
            <w:vAlign w:val="center"/>
            <w:hideMark/>
          </w:tcPr>
          <w:p w14:paraId="545C0A6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lastRenderedPageBreak/>
              <w:t>MedRxIV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08BF2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24-Feb-20</w:t>
            </w:r>
          </w:p>
        </w:tc>
        <w:tc>
          <w:tcPr>
            <w:tcW w:w="0" w:type="auto"/>
            <w:vAlign w:val="center"/>
            <w:hideMark/>
          </w:tcPr>
          <w:p w14:paraId="6C9A326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Shenzen</w:t>
            </w:r>
            <w:proofErr w:type="spellEnd"/>
            <w:r w:rsidRPr="00B04FC0">
              <w:rPr>
                <w:sz w:val="13"/>
                <w:szCs w:val="13"/>
              </w:rPr>
              <w:t>, Guangdong, China</w:t>
            </w:r>
          </w:p>
        </w:tc>
        <w:tc>
          <w:tcPr>
            <w:tcW w:w="0" w:type="auto"/>
            <w:vAlign w:val="center"/>
            <w:hideMark/>
          </w:tcPr>
          <w:p w14:paraId="728B8CB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14:paraId="6EA1AAB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B1FC3F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CACBFB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A433D5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0955AD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 - 228</w:t>
            </w:r>
          </w:p>
        </w:tc>
      </w:tr>
      <w:tr w:rsidR="00514C45" w:rsidRPr="00B04FC0" w14:paraId="37C0D351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CE260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0E953DE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Wu, Z.</w:t>
            </w:r>
          </w:p>
        </w:tc>
        <w:tc>
          <w:tcPr>
            <w:tcW w:w="0" w:type="auto"/>
            <w:vAlign w:val="center"/>
            <w:hideMark/>
          </w:tcPr>
          <w:p w14:paraId="0E7551B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 xml:space="preserve">Characteristics of and Important Lessons </w:t>
            </w:r>
            <w:proofErr w:type="gramStart"/>
            <w:r w:rsidRPr="00B04FC0">
              <w:rPr>
                <w:sz w:val="13"/>
                <w:szCs w:val="13"/>
              </w:rPr>
              <w:t>From</w:t>
            </w:r>
            <w:proofErr w:type="gramEnd"/>
            <w:r w:rsidRPr="00B04FC0">
              <w:rPr>
                <w:sz w:val="13"/>
                <w:szCs w:val="13"/>
              </w:rPr>
              <w:t xml:space="preserve"> the Coronavirus Disease 2019 (COVID-19) Outbreak in China</w:t>
            </w:r>
          </w:p>
        </w:tc>
        <w:tc>
          <w:tcPr>
            <w:tcW w:w="0" w:type="auto"/>
            <w:vAlign w:val="center"/>
            <w:hideMark/>
          </w:tcPr>
          <w:p w14:paraId="45CD92A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JAMA</w:t>
            </w:r>
          </w:p>
        </w:tc>
        <w:tc>
          <w:tcPr>
            <w:tcW w:w="0" w:type="auto"/>
            <w:vAlign w:val="center"/>
            <w:hideMark/>
          </w:tcPr>
          <w:p w14:paraId="7A8100F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24-Feb-20</w:t>
            </w:r>
          </w:p>
        </w:tc>
        <w:tc>
          <w:tcPr>
            <w:tcW w:w="0" w:type="auto"/>
            <w:vAlign w:val="center"/>
            <w:hideMark/>
          </w:tcPr>
          <w:p w14:paraId="420DEE5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China</w:t>
            </w:r>
          </w:p>
        </w:tc>
        <w:tc>
          <w:tcPr>
            <w:tcW w:w="0" w:type="auto"/>
            <w:vAlign w:val="center"/>
            <w:hideMark/>
          </w:tcPr>
          <w:p w14:paraId="2B7CB8C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14:paraId="6ACA515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EA01BC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F57582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4DE5B9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16C6DE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 - 228</w:t>
            </w:r>
          </w:p>
        </w:tc>
      </w:tr>
      <w:tr w:rsidR="00514C45" w:rsidRPr="00B04FC0" w14:paraId="02A46A42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779E3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36FCCC5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Pan, X.</w:t>
            </w:r>
          </w:p>
        </w:tc>
        <w:tc>
          <w:tcPr>
            <w:tcW w:w="0" w:type="auto"/>
            <w:vAlign w:val="center"/>
            <w:hideMark/>
          </w:tcPr>
          <w:p w14:paraId="1B37057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Asymptomatic cases in a family cluster with SARS-CoV-2 infection</w:t>
            </w:r>
          </w:p>
        </w:tc>
        <w:tc>
          <w:tcPr>
            <w:tcW w:w="0" w:type="auto"/>
            <w:vAlign w:val="center"/>
            <w:hideMark/>
          </w:tcPr>
          <w:p w14:paraId="28DA398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Lancet: Infectious Diseases</w:t>
            </w:r>
          </w:p>
        </w:tc>
        <w:tc>
          <w:tcPr>
            <w:tcW w:w="0" w:type="auto"/>
            <w:vAlign w:val="center"/>
            <w:hideMark/>
          </w:tcPr>
          <w:p w14:paraId="56DD642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19-Feb-20</w:t>
            </w:r>
          </w:p>
        </w:tc>
        <w:tc>
          <w:tcPr>
            <w:tcW w:w="0" w:type="auto"/>
            <w:vAlign w:val="center"/>
            <w:hideMark/>
          </w:tcPr>
          <w:p w14:paraId="0657246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Guangdong, China</w:t>
            </w:r>
          </w:p>
        </w:tc>
        <w:tc>
          <w:tcPr>
            <w:tcW w:w="0" w:type="auto"/>
            <w:vAlign w:val="center"/>
            <w:hideMark/>
          </w:tcPr>
          <w:p w14:paraId="581C31C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CAF49A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BA9971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416E84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DDA0D9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1472D5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36</w:t>
            </w:r>
          </w:p>
        </w:tc>
      </w:tr>
      <w:tr w:rsidR="00514C45" w:rsidRPr="00B04FC0" w14:paraId="64F21098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8D2A2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5A974BF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Chan, J.</w:t>
            </w:r>
          </w:p>
        </w:tc>
        <w:tc>
          <w:tcPr>
            <w:tcW w:w="0" w:type="auto"/>
            <w:vAlign w:val="center"/>
            <w:hideMark/>
          </w:tcPr>
          <w:p w14:paraId="794A819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 familial cluster of pneumonia associated with the 2019 novel coronavirus indicating person-to-person transmission: a study of a family cluster</w:t>
            </w:r>
          </w:p>
        </w:tc>
        <w:tc>
          <w:tcPr>
            <w:tcW w:w="0" w:type="auto"/>
            <w:vAlign w:val="center"/>
            <w:hideMark/>
          </w:tcPr>
          <w:p w14:paraId="3A59B06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Lancet</w:t>
            </w:r>
          </w:p>
        </w:tc>
        <w:tc>
          <w:tcPr>
            <w:tcW w:w="0" w:type="auto"/>
            <w:vAlign w:val="center"/>
            <w:hideMark/>
          </w:tcPr>
          <w:p w14:paraId="1DD05A4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24-Jan-20</w:t>
            </w:r>
          </w:p>
        </w:tc>
        <w:tc>
          <w:tcPr>
            <w:tcW w:w="0" w:type="auto"/>
            <w:vAlign w:val="center"/>
            <w:hideMark/>
          </w:tcPr>
          <w:p w14:paraId="5D23EB8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Shenzen</w:t>
            </w:r>
            <w:proofErr w:type="spellEnd"/>
            <w:r w:rsidRPr="00B04FC0">
              <w:rPr>
                <w:sz w:val="13"/>
                <w:szCs w:val="13"/>
              </w:rPr>
              <w:t>, Guangdong, China</w:t>
            </w:r>
          </w:p>
        </w:tc>
        <w:tc>
          <w:tcPr>
            <w:tcW w:w="0" w:type="auto"/>
            <w:vAlign w:val="center"/>
            <w:hideMark/>
          </w:tcPr>
          <w:p w14:paraId="460F411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408E7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1A5F17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62CA58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9D7740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98B02A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120</w:t>
            </w:r>
          </w:p>
        </w:tc>
      </w:tr>
      <w:tr w:rsidR="00514C45" w:rsidRPr="00B04FC0" w14:paraId="145B0F30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73732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29159A8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Fan, C.</w:t>
            </w:r>
          </w:p>
        </w:tc>
        <w:tc>
          <w:tcPr>
            <w:tcW w:w="0" w:type="auto"/>
            <w:vAlign w:val="center"/>
            <w:hideMark/>
          </w:tcPr>
          <w:p w14:paraId="3CD4F99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Perinatal Transmission of COVID-19 Associated SARS-CoV-2: Should We Worry?</w:t>
            </w:r>
          </w:p>
        </w:tc>
        <w:tc>
          <w:tcPr>
            <w:tcW w:w="0" w:type="auto"/>
            <w:vAlign w:val="center"/>
            <w:hideMark/>
          </w:tcPr>
          <w:p w14:paraId="5177EE9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Infectious Diseases</w:t>
            </w:r>
          </w:p>
        </w:tc>
        <w:tc>
          <w:tcPr>
            <w:tcW w:w="0" w:type="auto"/>
            <w:vAlign w:val="center"/>
            <w:hideMark/>
          </w:tcPr>
          <w:p w14:paraId="0108334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17-Mar-20</w:t>
            </w:r>
          </w:p>
        </w:tc>
        <w:tc>
          <w:tcPr>
            <w:tcW w:w="0" w:type="auto"/>
            <w:vAlign w:val="center"/>
            <w:hideMark/>
          </w:tcPr>
          <w:p w14:paraId="32A3F54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Wuhan, Hubei, China</w:t>
            </w:r>
          </w:p>
        </w:tc>
        <w:tc>
          <w:tcPr>
            <w:tcW w:w="0" w:type="auto"/>
            <w:vAlign w:val="center"/>
            <w:hideMark/>
          </w:tcPr>
          <w:p w14:paraId="5705470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08309F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E22E54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BC3DC9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3F290C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BAA03A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</w:t>
            </w:r>
          </w:p>
        </w:tc>
      </w:tr>
      <w:tr w:rsidR="00514C45" w:rsidRPr="00B04FC0" w14:paraId="6A6839BC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625F0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4CE4916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Chen, Y.</w:t>
            </w:r>
          </w:p>
        </w:tc>
        <w:tc>
          <w:tcPr>
            <w:tcW w:w="0" w:type="auto"/>
            <w:vAlign w:val="center"/>
            <w:hideMark/>
          </w:tcPr>
          <w:p w14:paraId="77AAA13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 xml:space="preserve">Infants Born to Mothers </w:t>
            </w:r>
            <w:proofErr w:type="gramStart"/>
            <w:r w:rsidRPr="00B04FC0">
              <w:rPr>
                <w:sz w:val="13"/>
                <w:szCs w:val="13"/>
              </w:rPr>
              <w:t>With</w:t>
            </w:r>
            <w:proofErr w:type="gramEnd"/>
            <w:r w:rsidRPr="00B04FC0">
              <w:rPr>
                <w:sz w:val="13"/>
                <w:szCs w:val="13"/>
              </w:rPr>
              <w:t xml:space="preserve"> a New Coronavirus (COVID-19)</w:t>
            </w:r>
          </w:p>
        </w:tc>
        <w:tc>
          <w:tcPr>
            <w:tcW w:w="0" w:type="auto"/>
            <w:vAlign w:val="center"/>
            <w:hideMark/>
          </w:tcPr>
          <w:p w14:paraId="67F7866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Frontiers in Paediatrics: Neonatology</w:t>
            </w:r>
          </w:p>
        </w:tc>
        <w:tc>
          <w:tcPr>
            <w:tcW w:w="0" w:type="auto"/>
            <w:vAlign w:val="center"/>
            <w:hideMark/>
          </w:tcPr>
          <w:p w14:paraId="1DED26D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16-Mar-20</w:t>
            </w:r>
          </w:p>
        </w:tc>
        <w:tc>
          <w:tcPr>
            <w:tcW w:w="0" w:type="auto"/>
            <w:vAlign w:val="center"/>
            <w:hideMark/>
          </w:tcPr>
          <w:p w14:paraId="2DF8E49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Wuhan, Hubei, China</w:t>
            </w:r>
          </w:p>
        </w:tc>
        <w:tc>
          <w:tcPr>
            <w:tcW w:w="0" w:type="auto"/>
            <w:vAlign w:val="center"/>
            <w:hideMark/>
          </w:tcPr>
          <w:p w14:paraId="406776A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5C40157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1859CC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DDB560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27F3F8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6B5E03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</w:t>
            </w:r>
          </w:p>
        </w:tc>
      </w:tr>
      <w:tr w:rsidR="00514C45" w:rsidRPr="00B04FC0" w14:paraId="1599093A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7BCD45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177EA01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Li, N.</w:t>
            </w:r>
          </w:p>
        </w:tc>
        <w:tc>
          <w:tcPr>
            <w:tcW w:w="0" w:type="auto"/>
            <w:vAlign w:val="center"/>
            <w:hideMark/>
          </w:tcPr>
          <w:p w14:paraId="6FD06BE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Maternal and neonatal outcomes of pregnant women with COVID-19 pneumonia: a case-control study</w:t>
            </w:r>
          </w:p>
        </w:tc>
        <w:tc>
          <w:tcPr>
            <w:tcW w:w="0" w:type="auto"/>
            <w:vAlign w:val="center"/>
            <w:hideMark/>
          </w:tcPr>
          <w:p w14:paraId="29C80C5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proofErr w:type="spellStart"/>
            <w:r w:rsidRPr="00B04FC0">
              <w:rPr>
                <w:sz w:val="13"/>
                <w:szCs w:val="13"/>
              </w:rPr>
              <w:t>MedRxIV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A8EC2B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13-Mar-20</w:t>
            </w:r>
          </w:p>
        </w:tc>
        <w:tc>
          <w:tcPr>
            <w:tcW w:w="0" w:type="auto"/>
            <w:vAlign w:val="center"/>
            <w:hideMark/>
          </w:tcPr>
          <w:p w14:paraId="51D0E78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Hubei, China</w:t>
            </w:r>
          </w:p>
        </w:tc>
        <w:tc>
          <w:tcPr>
            <w:tcW w:w="0" w:type="auto"/>
            <w:vAlign w:val="center"/>
            <w:hideMark/>
          </w:tcPr>
          <w:p w14:paraId="564E37F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11C62BD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A8BBB0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D92EE0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8C297B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C4386D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</w:t>
            </w:r>
          </w:p>
        </w:tc>
      </w:tr>
      <w:tr w:rsidR="00514C45" w:rsidRPr="00B04FC0" w14:paraId="067131BD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03BA1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490774F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Wang, S.</w:t>
            </w:r>
          </w:p>
        </w:tc>
        <w:tc>
          <w:tcPr>
            <w:tcW w:w="0" w:type="auto"/>
            <w:vAlign w:val="center"/>
            <w:hideMark/>
          </w:tcPr>
          <w:p w14:paraId="3E1E71A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 case report of neonatal COVID-19 infection in China</w:t>
            </w:r>
          </w:p>
        </w:tc>
        <w:tc>
          <w:tcPr>
            <w:tcW w:w="0" w:type="auto"/>
            <w:vAlign w:val="center"/>
            <w:hideMark/>
          </w:tcPr>
          <w:p w14:paraId="30FA282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Infectious Diseases</w:t>
            </w:r>
          </w:p>
        </w:tc>
        <w:tc>
          <w:tcPr>
            <w:tcW w:w="0" w:type="auto"/>
            <w:vAlign w:val="center"/>
            <w:hideMark/>
          </w:tcPr>
          <w:p w14:paraId="07E2FA8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12-Mar-20</w:t>
            </w:r>
          </w:p>
        </w:tc>
        <w:tc>
          <w:tcPr>
            <w:tcW w:w="0" w:type="auto"/>
            <w:vAlign w:val="center"/>
            <w:hideMark/>
          </w:tcPr>
          <w:p w14:paraId="29B27DF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Wuhan, Hubei, China</w:t>
            </w:r>
          </w:p>
        </w:tc>
        <w:tc>
          <w:tcPr>
            <w:tcW w:w="0" w:type="auto"/>
            <w:vAlign w:val="center"/>
            <w:hideMark/>
          </w:tcPr>
          <w:p w14:paraId="3F96390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11791E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044E6C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E56C31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1879B1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A5693C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</w:t>
            </w:r>
          </w:p>
        </w:tc>
      </w:tr>
      <w:tr w:rsidR="00514C45" w:rsidRPr="00B04FC0" w14:paraId="01098556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8DC25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3C65D45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Wang, X.</w:t>
            </w:r>
          </w:p>
        </w:tc>
        <w:tc>
          <w:tcPr>
            <w:tcW w:w="0" w:type="auto"/>
            <w:vAlign w:val="center"/>
            <w:hideMark/>
          </w:tcPr>
          <w:p w14:paraId="299082D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A case of 2019 Novel Coronavirus in a pregnant woman with preterm delivery</w:t>
            </w:r>
          </w:p>
        </w:tc>
        <w:tc>
          <w:tcPr>
            <w:tcW w:w="0" w:type="auto"/>
            <w:vAlign w:val="center"/>
            <w:hideMark/>
          </w:tcPr>
          <w:p w14:paraId="27F885D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Infectious Diseases</w:t>
            </w:r>
          </w:p>
        </w:tc>
        <w:tc>
          <w:tcPr>
            <w:tcW w:w="0" w:type="auto"/>
            <w:vAlign w:val="center"/>
            <w:hideMark/>
          </w:tcPr>
          <w:p w14:paraId="0434509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28-Feb-20</w:t>
            </w:r>
          </w:p>
        </w:tc>
        <w:tc>
          <w:tcPr>
            <w:tcW w:w="0" w:type="auto"/>
            <w:vAlign w:val="center"/>
            <w:hideMark/>
          </w:tcPr>
          <w:p w14:paraId="6605955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 xml:space="preserve">Suzhou, </w:t>
            </w:r>
            <w:proofErr w:type="spellStart"/>
            <w:r w:rsidRPr="00B04FC0">
              <w:rPr>
                <w:sz w:val="13"/>
                <w:szCs w:val="13"/>
              </w:rPr>
              <w:t>Jiansu</w:t>
            </w:r>
            <w:proofErr w:type="spellEnd"/>
            <w:r w:rsidRPr="00B04FC0">
              <w:rPr>
                <w:sz w:val="13"/>
                <w:szCs w:val="13"/>
              </w:rPr>
              <w:t>, China</w:t>
            </w:r>
          </w:p>
        </w:tc>
        <w:tc>
          <w:tcPr>
            <w:tcW w:w="0" w:type="auto"/>
            <w:vAlign w:val="center"/>
            <w:hideMark/>
          </w:tcPr>
          <w:p w14:paraId="7F3FF41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382FD80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34402B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3294A4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2133BD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6EA995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</w:t>
            </w:r>
          </w:p>
        </w:tc>
      </w:tr>
      <w:tr w:rsidR="00514C45" w:rsidRPr="00B04FC0" w14:paraId="04B07444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4CE8D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528D6D9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Chen, H.</w:t>
            </w:r>
          </w:p>
        </w:tc>
        <w:tc>
          <w:tcPr>
            <w:tcW w:w="0" w:type="auto"/>
            <w:vAlign w:val="center"/>
            <w:hideMark/>
          </w:tcPr>
          <w:p w14:paraId="16B1942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characteristics and intrauterine vertical transmission potential of COVID-19 infection in nine pregnant women: a retrospective review of medical records</w:t>
            </w:r>
          </w:p>
        </w:tc>
        <w:tc>
          <w:tcPr>
            <w:tcW w:w="0" w:type="auto"/>
            <w:vAlign w:val="center"/>
            <w:hideMark/>
          </w:tcPr>
          <w:p w14:paraId="358E0173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Lancet</w:t>
            </w:r>
          </w:p>
        </w:tc>
        <w:tc>
          <w:tcPr>
            <w:tcW w:w="0" w:type="auto"/>
            <w:vAlign w:val="center"/>
            <w:hideMark/>
          </w:tcPr>
          <w:p w14:paraId="23DA6BB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12-Feb-20</w:t>
            </w:r>
          </w:p>
        </w:tc>
        <w:tc>
          <w:tcPr>
            <w:tcW w:w="0" w:type="auto"/>
            <w:vAlign w:val="center"/>
            <w:hideMark/>
          </w:tcPr>
          <w:p w14:paraId="0D6374F9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Wuhan, Hubei, China</w:t>
            </w:r>
          </w:p>
        </w:tc>
        <w:tc>
          <w:tcPr>
            <w:tcW w:w="0" w:type="auto"/>
            <w:vAlign w:val="center"/>
            <w:hideMark/>
          </w:tcPr>
          <w:p w14:paraId="3B8B22FD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9 (0 infected)</w:t>
            </w:r>
          </w:p>
        </w:tc>
        <w:tc>
          <w:tcPr>
            <w:tcW w:w="0" w:type="auto"/>
            <w:vAlign w:val="center"/>
            <w:hideMark/>
          </w:tcPr>
          <w:p w14:paraId="63CA1608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ABC0DB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B680DE2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1E98B7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798318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</w:t>
            </w:r>
          </w:p>
        </w:tc>
      </w:tr>
      <w:tr w:rsidR="00514C45" w:rsidRPr="00B04FC0" w14:paraId="62065DD9" w14:textId="77777777" w:rsidTr="00EC3E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6909F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58B09B4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Zhu, H.</w:t>
            </w:r>
          </w:p>
        </w:tc>
        <w:tc>
          <w:tcPr>
            <w:tcW w:w="0" w:type="auto"/>
            <w:vAlign w:val="center"/>
            <w:hideMark/>
          </w:tcPr>
          <w:p w14:paraId="0A41DC5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Clinical analysis of 10 neonates born to mothers with 2019-nCoV pneumonia</w:t>
            </w:r>
          </w:p>
        </w:tc>
        <w:tc>
          <w:tcPr>
            <w:tcW w:w="0" w:type="auto"/>
            <w:vAlign w:val="center"/>
            <w:hideMark/>
          </w:tcPr>
          <w:p w14:paraId="1BAFE7C1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Translational Paediatrics</w:t>
            </w:r>
          </w:p>
        </w:tc>
        <w:tc>
          <w:tcPr>
            <w:tcW w:w="0" w:type="auto"/>
            <w:vAlign w:val="center"/>
            <w:hideMark/>
          </w:tcPr>
          <w:p w14:paraId="465A9647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10-Feb-20</w:t>
            </w:r>
          </w:p>
        </w:tc>
        <w:tc>
          <w:tcPr>
            <w:tcW w:w="0" w:type="auto"/>
            <w:vAlign w:val="center"/>
            <w:hideMark/>
          </w:tcPr>
          <w:p w14:paraId="1C44005B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China</w:t>
            </w:r>
          </w:p>
        </w:tc>
        <w:tc>
          <w:tcPr>
            <w:tcW w:w="0" w:type="auto"/>
            <w:vAlign w:val="center"/>
            <w:hideMark/>
          </w:tcPr>
          <w:p w14:paraId="77CE5F5F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10 (0 infected)</w:t>
            </w:r>
          </w:p>
        </w:tc>
        <w:tc>
          <w:tcPr>
            <w:tcW w:w="0" w:type="auto"/>
            <w:vAlign w:val="center"/>
            <w:hideMark/>
          </w:tcPr>
          <w:p w14:paraId="432DC82E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E65728A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4E7EC34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5D5916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82F84CC" w14:textId="77777777" w:rsidR="00514C45" w:rsidRPr="00B04FC0" w:rsidRDefault="00514C45" w:rsidP="00EC3E66">
            <w:pPr>
              <w:rPr>
                <w:sz w:val="13"/>
                <w:szCs w:val="13"/>
              </w:rPr>
            </w:pPr>
            <w:r w:rsidRPr="00B04FC0">
              <w:rPr>
                <w:sz w:val="13"/>
                <w:szCs w:val="13"/>
              </w:rPr>
              <w:t>Neonate</w:t>
            </w:r>
          </w:p>
        </w:tc>
      </w:tr>
      <w:tr w:rsidR="00514C45" w:rsidRPr="00B04FC0" w14:paraId="4E638F3D" w14:textId="77777777" w:rsidTr="00EC3E66">
        <w:trPr>
          <w:tblCellSpacing w:w="15" w:type="dxa"/>
        </w:trPr>
        <w:tc>
          <w:tcPr>
            <w:tcW w:w="0" w:type="auto"/>
            <w:vAlign w:val="center"/>
          </w:tcPr>
          <w:p w14:paraId="294B4292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4745B4BA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58332DAB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3E6BDAC1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4AB3EB97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7361D2A6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0ADB1F7F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135401EA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18DA1905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01FE9256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1E40A597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center"/>
          </w:tcPr>
          <w:p w14:paraId="311D5C1D" w14:textId="77777777" w:rsidR="00514C45" w:rsidRPr="00B04FC0" w:rsidRDefault="00514C45" w:rsidP="00EC3E66">
            <w:pPr>
              <w:rPr>
                <w:sz w:val="13"/>
                <w:szCs w:val="13"/>
              </w:rPr>
            </w:pPr>
          </w:p>
        </w:tc>
      </w:tr>
    </w:tbl>
    <w:p w14:paraId="5C7AF4AB" w14:textId="77777777" w:rsidR="00514C45" w:rsidRDefault="00514C45" w:rsidP="00514C45"/>
    <w:p w14:paraId="1990C319" w14:textId="77777777" w:rsidR="00514C45" w:rsidRDefault="00514C45" w:rsidP="00514C45">
      <w:pPr>
        <w:tabs>
          <w:tab w:val="left" w:pos="960"/>
        </w:tabs>
        <w:autoSpaceDE w:val="0"/>
        <w:autoSpaceDN w:val="0"/>
        <w:adjustRightInd w:val="0"/>
        <w:spacing w:after="240"/>
        <w:rPr>
          <w:rFonts w:eastAsiaTheme="minorHAnsi"/>
          <w:lang w:val="en-US"/>
        </w:rPr>
      </w:pPr>
    </w:p>
    <w:p w14:paraId="4E48D8CE" w14:textId="77777777" w:rsidR="00514C45" w:rsidRDefault="00514C45">
      <w:pPr>
        <w:spacing w:after="160" w:line="259" w:lineRule="auto"/>
        <w:rPr>
          <w:rFonts w:eastAsiaTheme="minorHAnsi"/>
          <w:lang w:val="en-US"/>
        </w:rPr>
      </w:pPr>
      <w:r>
        <w:rPr>
          <w:rFonts w:eastAsiaTheme="minorHAnsi"/>
          <w:lang w:val="en-US"/>
        </w:rPr>
        <w:br w:type="page"/>
      </w:r>
    </w:p>
    <w:p w14:paraId="46C0319C" w14:textId="1D2C79C9" w:rsidR="00514C45" w:rsidRDefault="00514C45" w:rsidP="00514C45">
      <w:pPr>
        <w:tabs>
          <w:tab w:val="left" w:pos="960"/>
        </w:tabs>
        <w:autoSpaceDE w:val="0"/>
        <w:autoSpaceDN w:val="0"/>
        <w:adjustRightInd w:val="0"/>
        <w:spacing w:after="240"/>
        <w:rPr>
          <w:rFonts w:eastAsiaTheme="minorHAnsi"/>
          <w:lang w:val="en-US"/>
        </w:rPr>
      </w:pPr>
      <w:r>
        <w:rPr>
          <w:rFonts w:eastAsiaTheme="minorHAnsi"/>
          <w:lang w:val="en-US"/>
        </w:rPr>
        <w:lastRenderedPageBreak/>
        <w:t xml:space="preserve">Supplemental Material 3. An endoscopy </w:t>
      </w:r>
      <w:proofErr w:type="gramStart"/>
      <w:r>
        <w:rPr>
          <w:rFonts w:eastAsiaTheme="minorHAnsi"/>
          <w:lang w:val="en-US"/>
        </w:rPr>
        <w:t>mask</w:t>
      </w:r>
      <w:proofErr w:type="gramEnd"/>
      <w:r>
        <w:rPr>
          <w:rFonts w:eastAsiaTheme="minorHAnsi"/>
          <w:lang w:val="en-US"/>
        </w:rPr>
        <w:t>.</w:t>
      </w:r>
    </w:p>
    <w:p w14:paraId="6F030E73" w14:textId="3EDC1C0A" w:rsidR="00514C45" w:rsidRDefault="00514C45" w:rsidP="00514C45">
      <w:pPr>
        <w:tabs>
          <w:tab w:val="left" w:pos="960"/>
        </w:tabs>
        <w:autoSpaceDE w:val="0"/>
        <w:autoSpaceDN w:val="0"/>
        <w:adjustRightInd w:val="0"/>
        <w:spacing w:after="240"/>
        <w:rPr>
          <w:rFonts w:eastAsiaTheme="minorHAnsi"/>
          <w:lang w:val="en-US"/>
        </w:rPr>
      </w:pPr>
      <w:r>
        <w:rPr>
          <w:rFonts w:eastAsiaTheme="minorHAnsi"/>
          <w:noProof/>
          <w:lang w:val="en-US"/>
        </w:rPr>
        <w:drawing>
          <wp:inline distT="0" distB="0" distL="0" distR="0" wp14:anchorId="10FEEDFF" wp14:editId="74A025E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F1C4" w14:textId="77777777" w:rsidR="00413DDE" w:rsidRDefault="00413DDE"/>
    <w:sectPr w:rsidR="00413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45"/>
    <w:rsid w:val="00413DDE"/>
    <w:rsid w:val="00514C45"/>
    <w:rsid w:val="009D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9096B"/>
  <w15:chartTrackingRefBased/>
  <w15:docId w15:val="{E7F39295-5886-41E7-A5AA-F4C354999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4EB7E965D124FBCD6C9F4D8C0830C" ma:contentTypeVersion="13" ma:contentTypeDescription="Create a new document." ma:contentTypeScope="" ma:versionID="9f141ee3a3ea58276ce8481ce83a20f5">
  <xsd:schema xmlns:xsd="http://www.w3.org/2001/XMLSchema" xmlns:xs="http://www.w3.org/2001/XMLSchema" xmlns:p="http://schemas.microsoft.com/office/2006/metadata/properties" xmlns:ns1="http://schemas.microsoft.com/sharepoint/v3" xmlns:ns3="de9817d4-0f9e-4bfe-b9e3-516977b2ee96" xmlns:ns4="af120720-5365-4908-90ce-52f4231de340" targetNamespace="http://schemas.microsoft.com/office/2006/metadata/properties" ma:root="true" ma:fieldsID="980a0bab008f3130627da0e334289845" ns1:_="" ns3:_="" ns4:_="">
    <xsd:import namespace="http://schemas.microsoft.com/sharepoint/v3"/>
    <xsd:import namespace="de9817d4-0f9e-4bfe-b9e3-516977b2ee96"/>
    <xsd:import namespace="af120720-5365-4908-90ce-52f4231de34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 Addres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9817d4-0f9e-4bfe-b9e3-516977b2ee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20720-5365-4908-90ce-52f4231de3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057E17-C3A0-4E2A-A8D8-A9579AFA7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e9817d4-0f9e-4bfe-b9e3-516977b2ee96"/>
    <ds:schemaRef ds:uri="af120720-5365-4908-90ce-52f4231de3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7D7163-C5F0-4577-821A-9B433605AE6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CAF7BF0-DAFD-4C1C-B31E-BBEC4F55D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Peeples</dc:creator>
  <cp:keywords/>
  <dc:description/>
  <cp:lastModifiedBy>Justin Peeples</cp:lastModifiedBy>
  <cp:revision>2</cp:revision>
  <dcterms:created xsi:type="dcterms:W3CDTF">2020-04-10T19:01:00Z</dcterms:created>
  <dcterms:modified xsi:type="dcterms:W3CDTF">2020-04-10T19:01:00Z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0x0101006A24EB7E965D124FBCD6C9F4D8C0830C</vt:lpwstr>
  </property>
</Properties>
</file>