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AE8" w:rsidRPr="00463374" w:rsidRDefault="000A3777">
      <w:pPr>
        <w:rPr>
          <w:rFonts w:ascii="Times New Roman" w:hAnsi="Times New Roman" w:cs="Times New Roman"/>
          <w:b/>
          <w:sz w:val="28"/>
        </w:rPr>
      </w:pPr>
      <w:r w:rsidRPr="00463374">
        <w:rPr>
          <w:rFonts w:ascii="Times New Roman" w:hAnsi="Times New Roman" w:cs="Times New Roman"/>
          <w:b/>
          <w:sz w:val="28"/>
        </w:rPr>
        <w:t>Supplementary Figure 1</w:t>
      </w:r>
    </w:p>
    <w:p w:rsidR="000A3777" w:rsidRDefault="000A3777"/>
    <w:p w:rsidR="000A3777" w:rsidRDefault="000A3777">
      <w:r w:rsidRPr="000A3777">
        <w:drawing>
          <wp:inline distT="0" distB="0" distL="0" distR="0" wp14:anchorId="003F76E1" wp14:editId="17A3FDD8">
            <wp:extent cx="5943600" cy="6297295"/>
            <wp:effectExtent l="0" t="0" r="0" b="190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D334365-713A-804A-B417-2E97E56AB7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D334365-713A-804A-B417-2E97E56AB7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7" w:rsidRDefault="000A3777"/>
    <w:p w:rsidR="000A3777" w:rsidRPr="00463374" w:rsidRDefault="000A3777" w:rsidP="000A3777">
      <w:pPr>
        <w:outlineLvl w:val="0"/>
        <w:rPr>
          <w:rFonts w:ascii="Times New Roman" w:eastAsia="Times New Roman" w:hAnsi="Times New Roman" w:cs="Times New Roman"/>
        </w:rPr>
      </w:pPr>
      <w:r w:rsidRPr="00463374">
        <w:rPr>
          <w:rFonts w:ascii="Times New Roman" w:eastAsia="Times New Roman" w:hAnsi="Times New Roman" w:cs="Times New Roman"/>
          <w:b/>
          <w:bCs/>
        </w:rPr>
        <w:t>Supplementary Figure 1:</w:t>
      </w:r>
      <w:r w:rsidRPr="00463374">
        <w:rPr>
          <w:rFonts w:ascii="Times New Roman" w:eastAsia="Times New Roman" w:hAnsi="Times New Roman" w:cs="Times New Roman"/>
          <w:bCs/>
        </w:rPr>
        <w:t xml:space="preserve"> </w:t>
      </w:r>
      <w:r w:rsidRPr="00463374">
        <w:rPr>
          <w:rFonts w:ascii="Times New Roman" w:eastAsia="Times New Roman" w:hAnsi="Times New Roman" w:cs="Times New Roman"/>
        </w:rPr>
        <w:t>quantification of signals from immunoblots was performed using Image J software, with identical area measured for each band analyzed. p53 bands after 24, 48 and 72h treatment with increasing concentrations of ENMD-2076 from HCT116, GEO, LS1034 and LS123 cell lines were compared to their control (*</w:t>
      </w:r>
      <w:r w:rsidRPr="00463374">
        <w:rPr>
          <w:rFonts w:ascii="Times New Roman" w:eastAsia="American Typewriter" w:hAnsi="Times New Roman" w:cs="Times New Roman"/>
        </w:rPr>
        <w:t>≤</w:t>
      </w:r>
      <w:r w:rsidRPr="00463374">
        <w:rPr>
          <w:rFonts w:ascii="Times New Roman" w:eastAsia="Times New Roman" w:hAnsi="Times New Roman" w:cs="Times New Roman"/>
        </w:rPr>
        <w:t>0,05; **</w:t>
      </w:r>
      <w:r w:rsidRPr="00463374">
        <w:rPr>
          <w:rFonts w:ascii="Times New Roman" w:eastAsia="American Typewriter" w:hAnsi="Times New Roman" w:cs="Times New Roman"/>
        </w:rPr>
        <w:t>≤</w:t>
      </w:r>
      <w:r w:rsidRPr="00463374">
        <w:rPr>
          <w:rFonts w:ascii="Times New Roman" w:eastAsia="Times New Roman" w:hAnsi="Times New Roman" w:cs="Times New Roman"/>
        </w:rPr>
        <w:t>0,01; ***</w:t>
      </w:r>
      <w:r w:rsidRPr="00463374">
        <w:rPr>
          <w:rFonts w:ascii="Times New Roman" w:eastAsia="American Typewriter" w:hAnsi="Times New Roman" w:cs="Times New Roman"/>
        </w:rPr>
        <w:t>≤</w:t>
      </w:r>
      <w:r w:rsidRPr="00463374">
        <w:rPr>
          <w:rFonts w:ascii="Times New Roman" w:eastAsia="Times New Roman" w:hAnsi="Times New Roman" w:cs="Times New Roman"/>
        </w:rPr>
        <w:t>0,001; ****</w:t>
      </w:r>
      <w:r w:rsidRPr="00463374">
        <w:rPr>
          <w:rFonts w:ascii="Times New Roman" w:eastAsia="American Typewriter" w:hAnsi="Times New Roman" w:cs="Times New Roman"/>
        </w:rPr>
        <w:t>≤</w:t>
      </w:r>
      <w:r w:rsidRPr="00463374">
        <w:rPr>
          <w:rFonts w:ascii="Times New Roman" w:eastAsia="Times New Roman" w:hAnsi="Times New Roman" w:cs="Times New Roman"/>
        </w:rPr>
        <w:t xml:space="preserve">0,0001). </w:t>
      </w:r>
    </w:p>
    <w:p w:rsidR="000A3777" w:rsidRPr="000A3777" w:rsidRDefault="000A3777" w:rsidP="000A3777">
      <w:pPr>
        <w:rPr>
          <w:rFonts w:ascii="Times New Roman" w:hAnsi="Times New Roman" w:cs="Times New Roman"/>
        </w:rPr>
      </w:pPr>
    </w:p>
    <w:p w:rsidR="000A3777" w:rsidRDefault="000A3777" w:rsidP="000A3777"/>
    <w:p w:rsidR="000A3777" w:rsidRDefault="000A3777" w:rsidP="000A3777"/>
    <w:p w:rsidR="000A3777" w:rsidRPr="00463374" w:rsidRDefault="000A3777" w:rsidP="000A3777">
      <w:pPr>
        <w:rPr>
          <w:rFonts w:ascii="Times New Roman" w:hAnsi="Times New Roman" w:cs="Times New Roman"/>
          <w:b/>
        </w:rPr>
      </w:pPr>
      <w:r w:rsidRPr="00463374">
        <w:rPr>
          <w:rFonts w:ascii="Times New Roman" w:hAnsi="Times New Roman" w:cs="Times New Roman"/>
          <w:b/>
        </w:rPr>
        <w:t>Supplementary Figure 2</w:t>
      </w:r>
    </w:p>
    <w:p w:rsidR="000A3777" w:rsidRDefault="000A3777" w:rsidP="000A3777"/>
    <w:p w:rsidR="000A3777" w:rsidRDefault="000A3777" w:rsidP="000A3777">
      <w:r w:rsidRPr="000A3777">
        <w:drawing>
          <wp:inline distT="0" distB="0" distL="0" distR="0" wp14:anchorId="26C264C1" wp14:editId="660A1D4F">
            <wp:extent cx="5943600" cy="6308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7" w:rsidRDefault="000A3777" w:rsidP="000A3777"/>
    <w:p w:rsidR="000A3777" w:rsidRDefault="000A3777" w:rsidP="000A3777"/>
    <w:p w:rsidR="000A3777" w:rsidRPr="00463374" w:rsidRDefault="000A3777" w:rsidP="000A3777">
      <w:pPr>
        <w:outlineLvl w:val="0"/>
        <w:rPr>
          <w:rFonts w:ascii="Times New Roman" w:eastAsia="Times New Roman" w:hAnsi="Times New Roman" w:cs="Times New Roman"/>
        </w:rPr>
      </w:pPr>
      <w:bookmarkStart w:id="0" w:name="_GoBack"/>
      <w:r w:rsidRPr="00463374">
        <w:rPr>
          <w:rFonts w:ascii="Times New Roman" w:eastAsia="Times New Roman" w:hAnsi="Times New Roman" w:cs="Times New Roman"/>
          <w:b/>
          <w:bCs/>
        </w:rPr>
        <w:t>Supplementary Figure 2:</w:t>
      </w:r>
      <w:r w:rsidRPr="00463374">
        <w:rPr>
          <w:rFonts w:ascii="Times New Roman" w:eastAsia="Times New Roman" w:hAnsi="Times New Roman" w:cs="Times New Roman"/>
          <w:bCs/>
        </w:rPr>
        <w:t xml:space="preserve"> </w:t>
      </w:r>
      <w:bookmarkEnd w:id="0"/>
      <w:r w:rsidRPr="00463374">
        <w:rPr>
          <w:rFonts w:ascii="Times New Roman" w:eastAsia="Times New Roman" w:hAnsi="Times New Roman" w:cs="Times New Roman"/>
        </w:rPr>
        <w:t xml:space="preserve">Ki67, p53, Caspase3 and CD34 staining were performed in three nonresponsive models (CUCRC 007, CUCRC 012, CUCRC40), and in three sensitive models (CUCRC 006, CUCRC 021, CUCRC181). A reduction in the Ki67 staining (%) were observed in the treated tumors with respect to the vehicle control in the sensitive models. </w:t>
      </w:r>
    </w:p>
    <w:p w:rsidR="000A3777" w:rsidRPr="00463374" w:rsidRDefault="000A3777" w:rsidP="000A3777">
      <w:pPr>
        <w:rPr>
          <w:rFonts w:ascii="Times New Roman" w:hAnsi="Times New Roman" w:cs="Times New Roman"/>
        </w:rPr>
      </w:pPr>
    </w:p>
    <w:sectPr w:rsidR="000A3777" w:rsidRPr="00463374" w:rsidSect="00035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777"/>
    <w:rsid w:val="0003552E"/>
    <w:rsid w:val="00045125"/>
    <w:rsid w:val="00077848"/>
    <w:rsid w:val="000823D3"/>
    <w:rsid w:val="00087DB7"/>
    <w:rsid w:val="0009605C"/>
    <w:rsid w:val="000A3777"/>
    <w:rsid w:val="000E2058"/>
    <w:rsid w:val="000F7E24"/>
    <w:rsid w:val="00117BA9"/>
    <w:rsid w:val="00122886"/>
    <w:rsid w:val="0017695F"/>
    <w:rsid w:val="00254209"/>
    <w:rsid w:val="00266F97"/>
    <w:rsid w:val="002B472A"/>
    <w:rsid w:val="002E1B03"/>
    <w:rsid w:val="00322385"/>
    <w:rsid w:val="003442EA"/>
    <w:rsid w:val="00362E7E"/>
    <w:rsid w:val="00376CE0"/>
    <w:rsid w:val="003D1059"/>
    <w:rsid w:val="003F1052"/>
    <w:rsid w:val="00406336"/>
    <w:rsid w:val="004437A6"/>
    <w:rsid w:val="00447BB0"/>
    <w:rsid w:val="00460925"/>
    <w:rsid w:val="00462CF2"/>
    <w:rsid w:val="00463374"/>
    <w:rsid w:val="00474EFD"/>
    <w:rsid w:val="004941CC"/>
    <w:rsid w:val="00523524"/>
    <w:rsid w:val="005568D4"/>
    <w:rsid w:val="00594D71"/>
    <w:rsid w:val="005D78B0"/>
    <w:rsid w:val="005E2DE6"/>
    <w:rsid w:val="005E518E"/>
    <w:rsid w:val="00600D60"/>
    <w:rsid w:val="00626798"/>
    <w:rsid w:val="006776FA"/>
    <w:rsid w:val="006931A1"/>
    <w:rsid w:val="00776B86"/>
    <w:rsid w:val="007A08EE"/>
    <w:rsid w:val="007B0BB2"/>
    <w:rsid w:val="007B6D3B"/>
    <w:rsid w:val="007D0F66"/>
    <w:rsid w:val="007D7258"/>
    <w:rsid w:val="007F007C"/>
    <w:rsid w:val="00824DFE"/>
    <w:rsid w:val="00863556"/>
    <w:rsid w:val="008751F4"/>
    <w:rsid w:val="008932C3"/>
    <w:rsid w:val="00952A79"/>
    <w:rsid w:val="009B3AFD"/>
    <w:rsid w:val="00A06FDF"/>
    <w:rsid w:val="00A17134"/>
    <w:rsid w:val="00A21FB8"/>
    <w:rsid w:val="00AF09DA"/>
    <w:rsid w:val="00B23135"/>
    <w:rsid w:val="00B97328"/>
    <w:rsid w:val="00C12AD5"/>
    <w:rsid w:val="00CE37C1"/>
    <w:rsid w:val="00D42650"/>
    <w:rsid w:val="00D70FFB"/>
    <w:rsid w:val="00DC7973"/>
    <w:rsid w:val="00DD4046"/>
    <w:rsid w:val="00E807F9"/>
    <w:rsid w:val="00F218A4"/>
    <w:rsid w:val="00F52C8C"/>
    <w:rsid w:val="00F563AF"/>
    <w:rsid w:val="00F61909"/>
    <w:rsid w:val="00FB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C10BD"/>
  <w14:defaultImageDpi w14:val="32767"/>
  <w15:chartTrackingRefBased/>
  <w15:docId w15:val="{2AF90B69-E39B-F240-B63E-35E931EF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3777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Capasso, Anna</dc:creator>
  <cp:keywords/>
  <dc:description/>
  <cp:lastModifiedBy>Capasso, Anna</cp:lastModifiedBy>
  <cp:revision>2</cp:revision>
  <dcterms:created xsi:type="dcterms:W3CDTF">2018-07-02T18:37:00Z</dcterms:created>
  <dcterms:modified xsi:type="dcterms:W3CDTF">2018-07-02T18:49:00Z</dcterms:modified>
</cp:coreProperties>
</file>