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1" w:rsidRPr="0033706B" w:rsidRDefault="00A41121" w:rsidP="005C5AD1">
      <w:pPr>
        <w:wordWrap/>
        <w:autoSpaceDE w:val="0"/>
        <w:autoSpaceDN w:val="0"/>
        <w:spacing w:after="160" w:line="480" w:lineRule="auto"/>
        <w:rPr>
          <w:rFonts w:eastAsia="맑은 고딕"/>
          <w:b/>
          <w:sz w:val="20"/>
          <w:szCs w:val="20"/>
        </w:rPr>
      </w:pPr>
      <w:bookmarkStart w:id="0" w:name="_GoBack"/>
      <w:r>
        <w:rPr>
          <w:rFonts w:eastAsia="맑은 고딕"/>
          <w:b/>
          <w:sz w:val="20"/>
          <w:szCs w:val="20"/>
        </w:rPr>
        <w:t>Supplemental Digital Content</w:t>
      </w:r>
      <w:r w:rsidRPr="0033706B">
        <w:rPr>
          <w:rFonts w:eastAsia="맑은 고딕" w:hint="eastAsia"/>
          <w:b/>
          <w:sz w:val="20"/>
          <w:szCs w:val="20"/>
        </w:rPr>
        <w:t xml:space="preserve"> </w:t>
      </w:r>
      <w:r>
        <w:rPr>
          <w:rFonts w:eastAsia="맑은 고딕"/>
          <w:b/>
          <w:sz w:val="20"/>
          <w:szCs w:val="20"/>
        </w:rPr>
        <w:t xml:space="preserve">3. </w:t>
      </w:r>
      <w:r w:rsidR="005C5AD1" w:rsidRPr="00A41121">
        <w:rPr>
          <w:rFonts w:eastAsia="맑은 고딕" w:hint="eastAsia"/>
          <w:sz w:val="20"/>
          <w:szCs w:val="20"/>
        </w:rPr>
        <w:t xml:space="preserve">Table </w:t>
      </w:r>
      <w:r w:rsidRPr="00A41121">
        <w:rPr>
          <w:rFonts w:eastAsia="맑은 고딕"/>
          <w:sz w:val="20"/>
          <w:szCs w:val="20"/>
        </w:rPr>
        <w:t>that shows the</w:t>
      </w:r>
      <w:r w:rsidR="005C5AD1" w:rsidRPr="00A41121">
        <w:rPr>
          <w:rFonts w:eastAsia="맑은 고딕" w:hint="eastAsia"/>
          <w:sz w:val="20"/>
          <w:szCs w:val="20"/>
        </w:rPr>
        <w:t xml:space="preserve"> </w:t>
      </w:r>
      <w:r w:rsidRPr="00A41121">
        <w:rPr>
          <w:rFonts w:eastAsia="맑은 고딕"/>
          <w:sz w:val="20"/>
          <w:szCs w:val="20"/>
        </w:rPr>
        <w:t>p</w:t>
      </w:r>
      <w:r w:rsidR="005C5AD1" w:rsidRPr="00BE35CB">
        <w:rPr>
          <w:rFonts w:eastAsia="맑은 고딕" w:hint="eastAsia"/>
          <w:sz w:val="20"/>
          <w:szCs w:val="20"/>
        </w:rPr>
        <w:t xml:space="preserve">atterns of </w:t>
      </w:r>
      <w:r w:rsidR="005C5AD1" w:rsidRPr="00BE35CB">
        <w:rPr>
          <w:rFonts w:eastAsia="맑은 고딕"/>
          <w:sz w:val="20"/>
          <w:szCs w:val="20"/>
        </w:rPr>
        <w:t>recurrence</w:t>
      </w:r>
    </w:p>
    <w:bookmarkEnd w:id="0"/>
    <w:tbl>
      <w:tblPr>
        <w:tblW w:w="8619" w:type="dxa"/>
        <w:tblLook w:val="04A0" w:firstRow="1" w:lastRow="0" w:firstColumn="1" w:lastColumn="0" w:noHBand="0" w:noVBand="1"/>
      </w:tblPr>
      <w:tblGrid>
        <w:gridCol w:w="602"/>
        <w:gridCol w:w="610"/>
        <w:gridCol w:w="1912"/>
        <w:gridCol w:w="446"/>
        <w:gridCol w:w="1170"/>
        <w:gridCol w:w="1259"/>
        <w:gridCol w:w="1230"/>
        <w:gridCol w:w="1390"/>
      </w:tblGrid>
      <w:tr w:rsidR="005C5AD1" w:rsidRPr="0033706B" w:rsidTr="00AC1FB0">
        <w:trPr>
          <w:trHeight w:val="868"/>
        </w:trPr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Arm A</w:t>
            </w:r>
          </w:p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(n=18)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Arm B</w:t>
            </w:r>
          </w:p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(n=20)</w:t>
            </w:r>
          </w:p>
        </w:tc>
      </w:tr>
      <w:tr w:rsidR="005C5AD1" w:rsidRPr="0033706B" w:rsidTr="00AC1FB0">
        <w:trPr>
          <w:trHeight w:val="508"/>
        </w:trPr>
        <w:tc>
          <w:tcPr>
            <w:tcW w:w="3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Events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55.6%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60.0%</w:t>
            </w:r>
          </w:p>
        </w:tc>
      </w:tr>
      <w:tr w:rsidR="005C5AD1" w:rsidRPr="0033706B" w:rsidTr="00AC1FB0">
        <w:trPr>
          <w:trHeight w:val="440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Local recurrence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10.0%</w:t>
            </w:r>
          </w:p>
        </w:tc>
      </w:tr>
      <w:tr w:rsidR="005C5AD1" w:rsidRPr="0033706B" w:rsidTr="00AC1FB0">
        <w:trPr>
          <w:trHeight w:val="428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Distant metastasis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10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5</w:t>
            </w:r>
            <w:r>
              <w:rPr>
                <w:rFonts w:eastAsia="맑은 고딕"/>
                <w:sz w:val="20"/>
                <w:szCs w:val="20"/>
              </w:rPr>
              <w:t>5.6</w:t>
            </w:r>
            <w:r w:rsidRPr="0033706B">
              <w:rPr>
                <w:rFonts w:eastAsia="맑은 고딕" w:hint="eastAsia"/>
                <w:sz w:val="20"/>
                <w:szCs w:val="20"/>
              </w:rPr>
              <w:t>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55.0%</w:t>
            </w:r>
          </w:p>
        </w:tc>
      </w:tr>
      <w:tr w:rsidR="005C5AD1" w:rsidRPr="0033706B" w:rsidTr="00AC1FB0">
        <w:trPr>
          <w:trHeight w:val="452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Lung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27.8%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10.0%</w:t>
            </w:r>
          </w:p>
        </w:tc>
      </w:tr>
      <w:tr w:rsidR="005C5AD1" w:rsidRPr="0033706B" w:rsidTr="00AC1FB0">
        <w:trPr>
          <w:trHeight w:val="452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Liver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27.8%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40.0%</w:t>
            </w:r>
          </w:p>
        </w:tc>
      </w:tr>
      <w:tr w:rsidR="005C5AD1" w:rsidRPr="0033706B" w:rsidTr="00AC1FB0">
        <w:trPr>
          <w:trHeight w:val="452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Lymph node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5.6%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10.0%</w:t>
            </w:r>
          </w:p>
        </w:tc>
      </w:tr>
      <w:tr w:rsidR="005C5AD1" w:rsidRPr="0033706B" w:rsidTr="00AC1FB0">
        <w:trPr>
          <w:trHeight w:val="452"/>
        </w:trPr>
        <w:tc>
          <w:tcPr>
            <w:tcW w:w="602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Peritoneum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0%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5.0%</w:t>
            </w:r>
          </w:p>
        </w:tc>
      </w:tr>
      <w:tr w:rsidR="005C5AD1" w:rsidRPr="0033706B" w:rsidTr="00AC1FB0">
        <w:trPr>
          <w:trHeight w:val="452"/>
        </w:trPr>
        <w:tc>
          <w:tcPr>
            <w:tcW w:w="861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</w:tr>
    </w:tbl>
    <w:p w:rsidR="005C5AD1" w:rsidRDefault="005C5AD1" w:rsidP="005C5AD1">
      <w:pPr>
        <w:wordWrap/>
        <w:spacing w:line="480" w:lineRule="auto"/>
        <w:rPr>
          <w:szCs w:val="20"/>
        </w:rPr>
      </w:pPr>
    </w:p>
    <w:sectPr w:rsidR="005C5AD1" w:rsidSect="007637E4">
      <w:pgSz w:w="11907" w:h="16840" w:code="9"/>
      <w:pgMar w:top="1985" w:right="1701" w:bottom="1701" w:left="1985" w:header="851" w:footer="851" w:gutter="0"/>
      <w:pgNumType w:start="1"/>
      <w:cols w:space="425"/>
      <w:docGrid w:type="lines" w:linePitch="438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0C" w:rsidRDefault="007B650C">
      <w:r>
        <w:separator/>
      </w:r>
    </w:p>
  </w:endnote>
  <w:endnote w:type="continuationSeparator" w:id="0">
    <w:p w:rsidR="007B650C" w:rsidRDefault="007B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0C" w:rsidRDefault="007B650C">
      <w:r>
        <w:separator/>
      </w:r>
    </w:p>
  </w:footnote>
  <w:footnote w:type="continuationSeparator" w:id="0">
    <w:p w:rsidR="007B650C" w:rsidRDefault="007B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rawingGridHorizontalSpacing w:val="11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1"/>
    <w:rsid w:val="00252D47"/>
    <w:rsid w:val="005C5AD1"/>
    <w:rsid w:val="00717766"/>
    <w:rsid w:val="007637E4"/>
    <w:rsid w:val="007B650C"/>
    <w:rsid w:val="007E2C08"/>
    <w:rsid w:val="007F0A68"/>
    <w:rsid w:val="008B6D0E"/>
    <w:rsid w:val="00A41121"/>
    <w:rsid w:val="00C74484"/>
    <w:rsid w:val="00E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1816"/>
  <w15:chartTrackingRefBased/>
  <w15:docId w15:val="{C9146C8D-91EA-4FD8-B315-B0323B4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5C5AD1"/>
    <w:rPr>
      <w:rFonts w:ascii="Times New Roman" w:eastAsia="바탕체" w:hAnsi="Times New Roman" w:cs="Times New Roman"/>
      <w:sz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729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2903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Hyungwoo Cho</dc:creator>
  <cp:keywords/>
  <dc:description/>
  <cp:lastModifiedBy>Hyungwoo Cho</cp:lastModifiedBy>
  <cp:revision>2</cp:revision>
  <dcterms:created xsi:type="dcterms:W3CDTF">2016-01-27T08:58:00Z</dcterms:created>
  <dcterms:modified xsi:type="dcterms:W3CDTF">2016-01-27T08:58:00Z</dcterms:modified>
</cp:coreProperties>
</file>