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5DA1D" w14:textId="77777777" w:rsidR="003F6488" w:rsidRPr="003F6488" w:rsidRDefault="003F6488" w:rsidP="003F6488">
      <w:pPr>
        <w:spacing w:after="0" w:line="240" w:lineRule="auto"/>
        <w:rPr>
          <w:rFonts w:eastAsia="Times New Roman"/>
          <w:color w:val="000000"/>
          <w:sz w:val="24"/>
          <w:szCs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237"/>
        <w:gridCol w:w="3237"/>
        <w:gridCol w:w="3238"/>
        <w:gridCol w:w="3238"/>
      </w:tblGrid>
      <w:tr w:rsidR="003F6488" w:rsidRPr="003F6488" w14:paraId="3D155540" w14:textId="77777777" w:rsidTr="006948A7">
        <w:tc>
          <w:tcPr>
            <w:tcW w:w="12950" w:type="dxa"/>
            <w:gridSpan w:val="4"/>
            <w:tcBorders>
              <w:bottom w:val="single" w:sz="4" w:space="0" w:color="auto"/>
            </w:tcBorders>
          </w:tcPr>
          <w:p w14:paraId="1F1328EA" w14:textId="08DD5D77" w:rsidR="003F6488" w:rsidRPr="003F6488" w:rsidRDefault="003F6488" w:rsidP="003F6488">
            <w:pPr>
              <w:rPr>
                <w:rFonts w:eastAsia="Times New Roman"/>
                <w:color w:val="000000"/>
                <w:sz w:val="24"/>
                <w:szCs w:val="24"/>
              </w:rPr>
            </w:pPr>
            <w:bookmarkStart w:id="0" w:name="_GoBack"/>
            <w:bookmarkEnd w:id="0"/>
            <w:r w:rsidRPr="003F6488">
              <w:rPr>
                <w:b/>
                <w:sz w:val="24"/>
                <w:szCs w:val="24"/>
              </w:rPr>
              <w:t>Supplementary Table 2</w:t>
            </w:r>
            <w:r w:rsidRPr="000C330D">
              <w:rPr>
                <w:b/>
                <w:sz w:val="24"/>
                <w:szCs w:val="24"/>
              </w:rPr>
              <w:t xml:space="preserve">. </w:t>
            </w:r>
            <w:r w:rsidR="00823C11" w:rsidRPr="000C330D">
              <w:rPr>
                <w:b/>
                <w:sz w:val="24"/>
                <w:szCs w:val="24"/>
              </w:rPr>
              <w:t>Current or P</w:t>
            </w:r>
            <w:r w:rsidRPr="000C330D">
              <w:rPr>
                <w:b/>
                <w:sz w:val="24"/>
                <w:szCs w:val="24"/>
              </w:rPr>
              <w:t xml:space="preserve">ast </w:t>
            </w:r>
            <w:r w:rsidR="00823C11" w:rsidRPr="000C330D">
              <w:rPr>
                <w:b/>
                <w:sz w:val="24"/>
                <w:szCs w:val="24"/>
              </w:rPr>
              <w:t>H</w:t>
            </w:r>
            <w:r w:rsidRPr="000C330D">
              <w:rPr>
                <w:b/>
                <w:sz w:val="24"/>
                <w:szCs w:val="24"/>
              </w:rPr>
              <w:t xml:space="preserve">ormone </w:t>
            </w:r>
            <w:r w:rsidR="00823C11" w:rsidRPr="000C330D">
              <w:rPr>
                <w:b/>
                <w:sz w:val="24"/>
                <w:szCs w:val="24"/>
              </w:rPr>
              <w:t>U</w:t>
            </w:r>
            <w:r w:rsidRPr="000C330D">
              <w:rPr>
                <w:b/>
                <w:sz w:val="24"/>
                <w:szCs w:val="24"/>
              </w:rPr>
              <w:t xml:space="preserve">se and </w:t>
            </w:r>
            <w:r w:rsidR="00823C11" w:rsidRPr="000C330D">
              <w:rPr>
                <w:b/>
                <w:sz w:val="24"/>
                <w:szCs w:val="24"/>
              </w:rPr>
              <w:t>R</w:t>
            </w:r>
            <w:r w:rsidRPr="000C330D">
              <w:rPr>
                <w:b/>
                <w:sz w:val="24"/>
                <w:szCs w:val="24"/>
              </w:rPr>
              <w:t xml:space="preserve">isk of </w:t>
            </w:r>
            <w:r w:rsidR="00823C11" w:rsidRPr="000C330D">
              <w:rPr>
                <w:b/>
                <w:sz w:val="24"/>
                <w:szCs w:val="24"/>
              </w:rPr>
              <w:t>D</w:t>
            </w:r>
            <w:r w:rsidRPr="000C330D">
              <w:rPr>
                <w:b/>
                <w:sz w:val="24"/>
                <w:szCs w:val="24"/>
              </w:rPr>
              <w:t xml:space="preserve">iverticulitis </w:t>
            </w:r>
            <w:r w:rsidR="00823C11" w:rsidRPr="000C330D">
              <w:rPr>
                <w:b/>
                <w:sz w:val="24"/>
                <w:szCs w:val="24"/>
              </w:rPr>
              <w:t>U</w:t>
            </w:r>
            <w:r w:rsidRPr="000C330D">
              <w:rPr>
                <w:b/>
                <w:sz w:val="24"/>
                <w:szCs w:val="24"/>
              </w:rPr>
              <w:t xml:space="preserve">sing </w:t>
            </w:r>
            <w:r w:rsidR="00823C11" w:rsidRPr="000C330D">
              <w:rPr>
                <w:b/>
                <w:sz w:val="24"/>
                <w:szCs w:val="24"/>
              </w:rPr>
              <w:t>F</w:t>
            </w:r>
            <w:r w:rsidRPr="000C330D">
              <w:rPr>
                <w:b/>
                <w:sz w:val="24"/>
                <w:szCs w:val="24"/>
              </w:rPr>
              <w:t xml:space="preserve">ollow-up </w:t>
            </w:r>
            <w:r w:rsidR="00823C11" w:rsidRPr="000C330D">
              <w:rPr>
                <w:b/>
                <w:sz w:val="24"/>
                <w:szCs w:val="24"/>
              </w:rPr>
              <w:t>f</w:t>
            </w:r>
            <w:r w:rsidRPr="000C330D">
              <w:rPr>
                <w:b/>
                <w:sz w:val="24"/>
                <w:szCs w:val="24"/>
              </w:rPr>
              <w:t>rom 2008 to 2014</w:t>
            </w:r>
          </w:p>
        </w:tc>
      </w:tr>
      <w:tr w:rsidR="003F6488" w:rsidRPr="003F6488" w14:paraId="79D03BA2" w14:textId="77777777" w:rsidTr="006948A7">
        <w:tc>
          <w:tcPr>
            <w:tcW w:w="3237" w:type="dxa"/>
            <w:tcBorders>
              <w:top w:val="single" w:sz="4" w:space="0" w:color="auto"/>
              <w:bottom w:val="single" w:sz="4" w:space="0" w:color="auto"/>
              <w:right w:val="nil"/>
            </w:tcBorders>
          </w:tcPr>
          <w:p w14:paraId="76745396" w14:textId="77777777" w:rsidR="003F6488" w:rsidRPr="003F6488" w:rsidRDefault="003F6488" w:rsidP="003F6488">
            <w:pPr>
              <w:rPr>
                <w:rFonts w:eastAsia="Times New Roman"/>
                <w:color w:val="000000"/>
                <w:sz w:val="24"/>
                <w:szCs w:val="24"/>
              </w:rPr>
            </w:pPr>
          </w:p>
        </w:tc>
        <w:tc>
          <w:tcPr>
            <w:tcW w:w="3237" w:type="dxa"/>
            <w:tcBorders>
              <w:top w:val="single" w:sz="4" w:space="0" w:color="auto"/>
              <w:left w:val="nil"/>
              <w:bottom w:val="single" w:sz="4" w:space="0" w:color="auto"/>
              <w:right w:val="nil"/>
            </w:tcBorders>
          </w:tcPr>
          <w:p w14:paraId="67B78B70" w14:textId="77777777" w:rsidR="003F6488" w:rsidRPr="000C330D" w:rsidRDefault="003F6488" w:rsidP="003F6488">
            <w:pPr>
              <w:jc w:val="center"/>
              <w:rPr>
                <w:sz w:val="24"/>
                <w:szCs w:val="24"/>
              </w:rPr>
            </w:pPr>
            <w:r w:rsidRPr="000C330D">
              <w:rPr>
                <w:sz w:val="24"/>
                <w:szCs w:val="24"/>
              </w:rPr>
              <w:t>Never hormone use</w:t>
            </w:r>
          </w:p>
        </w:tc>
        <w:tc>
          <w:tcPr>
            <w:tcW w:w="3238" w:type="dxa"/>
            <w:tcBorders>
              <w:top w:val="single" w:sz="4" w:space="0" w:color="auto"/>
              <w:left w:val="nil"/>
              <w:bottom w:val="single" w:sz="4" w:space="0" w:color="auto"/>
              <w:right w:val="nil"/>
            </w:tcBorders>
          </w:tcPr>
          <w:p w14:paraId="076D41E6" w14:textId="77777777" w:rsidR="003F6488" w:rsidRPr="000C330D" w:rsidRDefault="003F6488" w:rsidP="003F6488">
            <w:pPr>
              <w:jc w:val="center"/>
              <w:rPr>
                <w:sz w:val="24"/>
                <w:szCs w:val="24"/>
              </w:rPr>
            </w:pPr>
            <w:r w:rsidRPr="000C330D">
              <w:rPr>
                <w:sz w:val="24"/>
                <w:szCs w:val="24"/>
              </w:rPr>
              <w:t>Current hormone use</w:t>
            </w:r>
          </w:p>
        </w:tc>
        <w:tc>
          <w:tcPr>
            <w:tcW w:w="3238" w:type="dxa"/>
            <w:tcBorders>
              <w:top w:val="single" w:sz="4" w:space="0" w:color="auto"/>
              <w:left w:val="nil"/>
              <w:bottom w:val="single" w:sz="4" w:space="0" w:color="auto"/>
            </w:tcBorders>
          </w:tcPr>
          <w:p w14:paraId="0585D1DA" w14:textId="77777777" w:rsidR="003F6488" w:rsidRPr="000C330D" w:rsidRDefault="003F6488" w:rsidP="003F6488">
            <w:pPr>
              <w:jc w:val="center"/>
              <w:rPr>
                <w:sz w:val="24"/>
                <w:szCs w:val="24"/>
              </w:rPr>
            </w:pPr>
            <w:r w:rsidRPr="000C330D">
              <w:rPr>
                <w:sz w:val="24"/>
                <w:szCs w:val="24"/>
              </w:rPr>
              <w:t>Past hormone use</w:t>
            </w:r>
          </w:p>
        </w:tc>
      </w:tr>
      <w:tr w:rsidR="003F6488" w:rsidRPr="003F6488" w14:paraId="30306543" w14:textId="77777777" w:rsidTr="006948A7">
        <w:tc>
          <w:tcPr>
            <w:tcW w:w="3237" w:type="dxa"/>
            <w:tcBorders>
              <w:top w:val="single" w:sz="4" w:space="0" w:color="auto"/>
              <w:bottom w:val="nil"/>
              <w:right w:val="nil"/>
            </w:tcBorders>
            <w:vAlign w:val="bottom"/>
          </w:tcPr>
          <w:p w14:paraId="448CB2D5" w14:textId="77777777" w:rsidR="003F6488" w:rsidRPr="003F6488" w:rsidRDefault="003F6488" w:rsidP="003F6488">
            <w:pPr>
              <w:rPr>
                <w:sz w:val="24"/>
                <w:szCs w:val="24"/>
              </w:rPr>
            </w:pPr>
            <w:r w:rsidRPr="003F6488">
              <w:rPr>
                <w:sz w:val="24"/>
                <w:szCs w:val="24"/>
              </w:rPr>
              <w:t>No. of cases</w:t>
            </w:r>
          </w:p>
        </w:tc>
        <w:tc>
          <w:tcPr>
            <w:tcW w:w="3237" w:type="dxa"/>
            <w:tcBorders>
              <w:top w:val="single" w:sz="4" w:space="0" w:color="auto"/>
              <w:left w:val="nil"/>
              <w:bottom w:val="nil"/>
              <w:right w:val="nil"/>
            </w:tcBorders>
          </w:tcPr>
          <w:p w14:paraId="64B56E51" w14:textId="77777777" w:rsidR="003F6488" w:rsidRPr="003F6488" w:rsidRDefault="003F6488" w:rsidP="003F6488">
            <w:pPr>
              <w:jc w:val="center"/>
              <w:rPr>
                <w:sz w:val="24"/>
                <w:szCs w:val="24"/>
              </w:rPr>
            </w:pPr>
            <w:r w:rsidRPr="003F6488">
              <w:rPr>
                <w:sz w:val="24"/>
                <w:szCs w:val="24"/>
              </w:rPr>
              <w:t>202</w:t>
            </w:r>
          </w:p>
        </w:tc>
        <w:tc>
          <w:tcPr>
            <w:tcW w:w="3238" w:type="dxa"/>
            <w:tcBorders>
              <w:top w:val="single" w:sz="4" w:space="0" w:color="auto"/>
              <w:left w:val="nil"/>
              <w:bottom w:val="nil"/>
              <w:right w:val="nil"/>
            </w:tcBorders>
          </w:tcPr>
          <w:p w14:paraId="1F560A92" w14:textId="77777777" w:rsidR="003F6488" w:rsidRPr="003F6488" w:rsidRDefault="003F6488" w:rsidP="003F6488">
            <w:pPr>
              <w:jc w:val="center"/>
              <w:rPr>
                <w:sz w:val="24"/>
                <w:szCs w:val="24"/>
              </w:rPr>
            </w:pPr>
            <w:r w:rsidRPr="003F6488">
              <w:rPr>
                <w:sz w:val="24"/>
                <w:szCs w:val="24"/>
              </w:rPr>
              <w:t>144</w:t>
            </w:r>
          </w:p>
        </w:tc>
        <w:tc>
          <w:tcPr>
            <w:tcW w:w="3238" w:type="dxa"/>
            <w:tcBorders>
              <w:top w:val="single" w:sz="4" w:space="0" w:color="auto"/>
              <w:left w:val="nil"/>
              <w:bottom w:val="nil"/>
            </w:tcBorders>
          </w:tcPr>
          <w:p w14:paraId="42E04128" w14:textId="77777777" w:rsidR="003F6488" w:rsidRPr="003F6488" w:rsidRDefault="003F6488" w:rsidP="003F6488">
            <w:pPr>
              <w:jc w:val="center"/>
              <w:rPr>
                <w:sz w:val="24"/>
                <w:szCs w:val="24"/>
              </w:rPr>
            </w:pPr>
            <w:r w:rsidRPr="003F6488">
              <w:rPr>
                <w:sz w:val="24"/>
                <w:szCs w:val="24"/>
              </w:rPr>
              <w:t>980</w:t>
            </w:r>
          </w:p>
        </w:tc>
      </w:tr>
      <w:tr w:rsidR="003F6488" w:rsidRPr="003F6488" w14:paraId="281A3112" w14:textId="77777777" w:rsidTr="006948A7">
        <w:tc>
          <w:tcPr>
            <w:tcW w:w="3237" w:type="dxa"/>
            <w:tcBorders>
              <w:top w:val="nil"/>
              <w:bottom w:val="nil"/>
              <w:right w:val="nil"/>
            </w:tcBorders>
            <w:vAlign w:val="bottom"/>
          </w:tcPr>
          <w:p w14:paraId="4BA98AFD" w14:textId="77777777" w:rsidR="003F6488" w:rsidRPr="003F6488" w:rsidRDefault="003F6488" w:rsidP="003F6488">
            <w:pPr>
              <w:rPr>
                <w:sz w:val="24"/>
                <w:szCs w:val="24"/>
              </w:rPr>
            </w:pPr>
            <w:r w:rsidRPr="003F6488">
              <w:rPr>
                <w:sz w:val="24"/>
                <w:szCs w:val="24"/>
              </w:rPr>
              <w:t>Person-years</w:t>
            </w:r>
          </w:p>
        </w:tc>
        <w:tc>
          <w:tcPr>
            <w:tcW w:w="3237" w:type="dxa"/>
            <w:tcBorders>
              <w:top w:val="nil"/>
              <w:left w:val="nil"/>
              <w:bottom w:val="nil"/>
              <w:right w:val="nil"/>
            </w:tcBorders>
          </w:tcPr>
          <w:p w14:paraId="4245E8F9" w14:textId="77777777" w:rsidR="003F6488" w:rsidRPr="003F6488" w:rsidRDefault="003F6488" w:rsidP="003F6488">
            <w:pPr>
              <w:jc w:val="center"/>
              <w:rPr>
                <w:sz w:val="24"/>
                <w:szCs w:val="24"/>
              </w:rPr>
            </w:pPr>
            <w:r w:rsidRPr="003F6488">
              <w:rPr>
                <w:sz w:val="24"/>
                <w:szCs w:val="24"/>
              </w:rPr>
              <w:t>63,533</w:t>
            </w:r>
          </w:p>
        </w:tc>
        <w:tc>
          <w:tcPr>
            <w:tcW w:w="3238" w:type="dxa"/>
            <w:tcBorders>
              <w:top w:val="nil"/>
              <w:left w:val="nil"/>
              <w:bottom w:val="nil"/>
              <w:right w:val="nil"/>
            </w:tcBorders>
          </w:tcPr>
          <w:p w14:paraId="0F0762DD" w14:textId="77777777" w:rsidR="003F6488" w:rsidRPr="003F6488" w:rsidRDefault="003F6488" w:rsidP="003F6488">
            <w:pPr>
              <w:jc w:val="center"/>
              <w:rPr>
                <w:sz w:val="24"/>
                <w:szCs w:val="24"/>
              </w:rPr>
            </w:pPr>
            <w:r w:rsidRPr="003F6488">
              <w:rPr>
                <w:sz w:val="24"/>
                <w:szCs w:val="24"/>
              </w:rPr>
              <w:t>31,239</w:t>
            </w:r>
          </w:p>
        </w:tc>
        <w:tc>
          <w:tcPr>
            <w:tcW w:w="3238" w:type="dxa"/>
            <w:tcBorders>
              <w:top w:val="nil"/>
              <w:left w:val="nil"/>
              <w:bottom w:val="nil"/>
            </w:tcBorders>
          </w:tcPr>
          <w:p w14:paraId="296879ED" w14:textId="77777777" w:rsidR="003F6488" w:rsidRPr="003F6488" w:rsidRDefault="003F6488" w:rsidP="003F6488">
            <w:pPr>
              <w:jc w:val="center"/>
              <w:rPr>
                <w:sz w:val="24"/>
                <w:szCs w:val="24"/>
              </w:rPr>
            </w:pPr>
            <w:r w:rsidRPr="003F6488">
              <w:rPr>
                <w:sz w:val="24"/>
                <w:szCs w:val="24"/>
              </w:rPr>
              <w:t>195,262</w:t>
            </w:r>
          </w:p>
        </w:tc>
      </w:tr>
      <w:tr w:rsidR="003F6488" w:rsidRPr="003F6488" w14:paraId="4D34DB8E" w14:textId="77777777" w:rsidTr="006948A7">
        <w:tc>
          <w:tcPr>
            <w:tcW w:w="3237" w:type="dxa"/>
            <w:tcBorders>
              <w:top w:val="nil"/>
              <w:bottom w:val="nil"/>
              <w:right w:val="nil"/>
            </w:tcBorders>
          </w:tcPr>
          <w:p w14:paraId="0FD94D51" w14:textId="77777777" w:rsidR="003F6488" w:rsidRPr="003F6488" w:rsidRDefault="003F6488" w:rsidP="003F6488">
            <w:pPr>
              <w:rPr>
                <w:sz w:val="24"/>
                <w:szCs w:val="24"/>
              </w:rPr>
            </w:pPr>
            <w:r w:rsidRPr="003F6488">
              <w:rPr>
                <w:sz w:val="24"/>
                <w:szCs w:val="24"/>
              </w:rPr>
              <w:t>Age-adjusted, HR (95%CI)</w:t>
            </w:r>
          </w:p>
        </w:tc>
        <w:tc>
          <w:tcPr>
            <w:tcW w:w="3237" w:type="dxa"/>
            <w:tcBorders>
              <w:top w:val="nil"/>
              <w:left w:val="nil"/>
              <w:bottom w:val="nil"/>
              <w:right w:val="nil"/>
            </w:tcBorders>
          </w:tcPr>
          <w:p w14:paraId="1E77E4BC" w14:textId="77777777" w:rsidR="003F6488" w:rsidRPr="003F6488" w:rsidRDefault="003F6488" w:rsidP="003F6488">
            <w:pPr>
              <w:jc w:val="center"/>
              <w:rPr>
                <w:sz w:val="24"/>
                <w:szCs w:val="24"/>
              </w:rPr>
            </w:pPr>
            <w:r w:rsidRPr="003F6488">
              <w:rPr>
                <w:sz w:val="24"/>
                <w:szCs w:val="24"/>
              </w:rPr>
              <w:t>Reference</w:t>
            </w:r>
          </w:p>
        </w:tc>
        <w:tc>
          <w:tcPr>
            <w:tcW w:w="3238" w:type="dxa"/>
            <w:tcBorders>
              <w:top w:val="nil"/>
              <w:left w:val="nil"/>
              <w:bottom w:val="nil"/>
              <w:right w:val="nil"/>
            </w:tcBorders>
          </w:tcPr>
          <w:p w14:paraId="788EBEA2" w14:textId="77777777" w:rsidR="003F6488" w:rsidRPr="003F6488" w:rsidRDefault="003F6488" w:rsidP="003F6488">
            <w:pPr>
              <w:keepNext/>
              <w:jc w:val="center"/>
              <w:rPr>
                <w:sz w:val="24"/>
                <w:szCs w:val="24"/>
              </w:rPr>
            </w:pPr>
            <w:r w:rsidRPr="003F6488">
              <w:rPr>
                <w:sz w:val="24"/>
                <w:szCs w:val="24"/>
              </w:rPr>
              <w:t>1.47 (1.18, 1.82)</w:t>
            </w:r>
          </w:p>
        </w:tc>
        <w:tc>
          <w:tcPr>
            <w:tcW w:w="3238" w:type="dxa"/>
            <w:tcBorders>
              <w:top w:val="nil"/>
              <w:left w:val="nil"/>
              <w:bottom w:val="nil"/>
            </w:tcBorders>
          </w:tcPr>
          <w:p w14:paraId="173451DA" w14:textId="77777777" w:rsidR="003F6488" w:rsidRPr="003F6488" w:rsidRDefault="003F6488" w:rsidP="003F6488">
            <w:pPr>
              <w:keepNext/>
              <w:jc w:val="center"/>
              <w:rPr>
                <w:sz w:val="24"/>
                <w:szCs w:val="24"/>
              </w:rPr>
            </w:pPr>
            <w:r w:rsidRPr="003F6488">
              <w:rPr>
                <w:sz w:val="24"/>
                <w:szCs w:val="24"/>
              </w:rPr>
              <w:t>1.56 (1.34, 1.82)</w:t>
            </w:r>
          </w:p>
        </w:tc>
      </w:tr>
      <w:tr w:rsidR="003F6488" w:rsidRPr="003F6488" w14:paraId="1AACA54C" w14:textId="77777777" w:rsidTr="006948A7">
        <w:tc>
          <w:tcPr>
            <w:tcW w:w="3237" w:type="dxa"/>
            <w:tcBorders>
              <w:top w:val="nil"/>
              <w:right w:val="nil"/>
            </w:tcBorders>
          </w:tcPr>
          <w:p w14:paraId="7FD7BBBC" w14:textId="77777777" w:rsidR="003F6488" w:rsidRPr="003F6488" w:rsidRDefault="003F6488" w:rsidP="003F6488">
            <w:pPr>
              <w:rPr>
                <w:sz w:val="24"/>
                <w:szCs w:val="24"/>
              </w:rPr>
            </w:pPr>
            <w:r w:rsidRPr="003F6488">
              <w:rPr>
                <w:sz w:val="24"/>
                <w:szCs w:val="24"/>
              </w:rPr>
              <w:t>Multivariate*, HR (95%CI)</w:t>
            </w:r>
          </w:p>
        </w:tc>
        <w:tc>
          <w:tcPr>
            <w:tcW w:w="3237" w:type="dxa"/>
            <w:tcBorders>
              <w:top w:val="nil"/>
              <w:left w:val="nil"/>
              <w:right w:val="nil"/>
            </w:tcBorders>
          </w:tcPr>
          <w:p w14:paraId="124A23BF" w14:textId="77777777" w:rsidR="003F6488" w:rsidRPr="003F6488" w:rsidRDefault="003F6488" w:rsidP="003F6488">
            <w:pPr>
              <w:jc w:val="center"/>
              <w:rPr>
                <w:sz w:val="24"/>
                <w:szCs w:val="24"/>
              </w:rPr>
            </w:pPr>
            <w:r w:rsidRPr="003F6488">
              <w:rPr>
                <w:sz w:val="24"/>
                <w:szCs w:val="24"/>
              </w:rPr>
              <w:t>Reference</w:t>
            </w:r>
          </w:p>
        </w:tc>
        <w:tc>
          <w:tcPr>
            <w:tcW w:w="3238" w:type="dxa"/>
            <w:tcBorders>
              <w:top w:val="nil"/>
              <w:left w:val="nil"/>
              <w:right w:val="nil"/>
            </w:tcBorders>
          </w:tcPr>
          <w:p w14:paraId="414A0105" w14:textId="77777777" w:rsidR="003F6488" w:rsidRPr="003F6488" w:rsidRDefault="003F6488" w:rsidP="003F6488">
            <w:pPr>
              <w:jc w:val="center"/>
              <w:rPr>
                <w:sz w:val="24"/>
                <w:szCs w:val="24"/>
              </w:rPr>
            </w:pPr>
            <w:r w:rsidRPr="003F6488">
              <w:rPr>
                <w:sz w:val="24"/>
                <w:szCs w:val="24"/>
              </w:rPr>
              <w:t>1.47 (1.17, 1.83)</w:t>
            </w:r>
          </w:p>
        </w:tc>
        <w:tc>
          <w:tcPr>
            <w:tcW w:w="3238" w:type="dxa"/>
            <w:tcBorders>
              <w:top w:val="nil"/>
              <w:left w:val="nil"/>
            </w:tcBorders>
          </w:tcPr>
          <w:p w14:paraId="4F160438" w14:textId="77777777" w:rsidR="003F6488" w:rsidRPr="003F6488" w:rsidRDefault="003F6488" w:rsidP="003F6488">
            <w:pPr>
              <w:jc w:val="center"/>
              <w:rPr>
                <w:sz w:val="24"/>
                <w:szCs w:val="24"/>
              </w:rPr>
            </w:pPr>
            <w:r w:rsidRPr="003F6488">
              <w:rPr>
                <w:sz w:val="24"/>
                <w:szCs w:val="24"/>
              </w:rPr>
              <w:t>1.53 (1.31, 1.79)</w:t>
            </w:r>
          </w:p>
        </w:tc>
      </w:tr>
    </w:tbl>
    <w:p w14:paraId="6C4E1CFD" w14:textId="77777777" w:rsidR="003F6488" w:rsidRPr="00034080" w:rsidRDefault="003F6488" w:rsidP="003F6488">
      <w:pPr>
        <w:spacing w:after="0" w:line="240" w:lineRule="auto"/>
        <w:rPr>
          <w:rFonts w:eastAsia="Times New Roman"/>
          <w:color w:val="000000"/>
          <w:sz w:val="20"/>
          <w:szCs w:val="20"/>
        </w:rPr>
      </w:pPr>
      <w:r w:rsidRPr="00034080">
        <w:rPr>
          <w:rFonts w:eastAsia="Times New Roman"/>
          <w:color w:val="000000"/>
          <w:sz w:val="20"/>
          <w:szCs w:val="20"/>
        </w:rPr>
        <w:t>*Adjusted for age, vigorous activity, alcohol intake, smoking, aspirin use, other nonsteroidal anti-inflammatory drug use, BMI and calorie intake, age at menarche, parity, age at menopause, time since menopause, type of menopause, past use of oral contraceptives, dietary intake of fiber and red meat, and AHEI score.</w:t>
      </w:r>
    </w:p>
    <w:p w14:paraId="0BBB0196" w14:textId="77777777" w:rsidR="003F6488" w:rsidRPr="003F6488" w:rsidRDefault="003F6488" w:rsidP="003F6488">
      <w:pPr>
        <w:spacing w:after="0" w:line="240" w:lineRule="auto"/>
        <w:rPr>
          <w:rFonts w:eastAsia="Times New Roman"/>
          <w:color w:val="000000"/>
          <w:sz w:val="24"/>
          <w:szCs w:val="24"/>
        </w:rPr>
      </w:pPr>
    </w:p>
    <w:p w14:paraId="76537901" w14:textId="77777777" w:rsidR="00B27A0B" w:rsidRPr="003F6488" w:rsidRDefault="00B27A0B" w:rsidP="003F6488">
      <w:pPr>
        <w:spacing w:after="0" w:line="240" w:lineRule="auto"/>
        <w:rPr>
          <w:sz w:val="24"/>
          <w:szCs w:val="24"/>
        </w:rPr>
      </w:pPr>
    </w:p>
    <w:sectPr w:rsidR="00B27A0B" w:rsidRPr="003F6488" w:rsidSect="003F6488">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7B100" w14:textId="77777777" w:rsidR="00E5101B" w:rsidRDefault="00E5101B" w:rsidP="00CF59E0">
      <w:pPr>
        <w:spacing w:after="0" w:line="240" w:lineRule="auto"/>
      </w:pPr>
      <w:r>
        <w:separator/>
      </w:r>
    </w:p>
  </w:endnote>
  <w:endnote w:type="continuationSeparator" w:id="0">
    <w:p w14:paraId="2C763C70" w14:textId="77777777" w:rsidR="00E5101B" w:rsidRDefault="00E5101B" w:rsidP="00CF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061195"/>
      <w:docPartObj>
        <w:docPartGallery w:val="Page Numbers (Bottom of Page)"/>
        <w:docPartUnique/>
      </w:docPartObj>
    </w:sdtPr>
    <w:sdtEndPr>
      <w:rPr>
        <w:noProof/>
      </w:rPr>
    </w:sdtEndPr>
    <w:sdtContent>
      <w:p w14:paraId="20388BB8" w14:textId="6F1B1355" w:rsidR="006A098A" w:rsidRDefault="006A098A">
        <w:pPr>
          <w:pStyle w:val="Footer"/>
          <w:jc w:val="center"/>
        </w:pPr>
        <w:r>
          <w:fldChar w:fldCharType="begin"/>
        </w:r>
        <w:r>
          <w:instrText xml:space="preserve"> PAGE   \* MERGEFORMAT </w:instrText>
        </w:r>
        <w:r>
          <w:fldChar w:fldCharType="separate"/>
        </w:r>
        <w:r w:rsidR="00120DE5">
          <w:rPr>
            <w:noProof/>
          </w:rPr>
          <w:t>1</w:t>
        </w:r>
        <w:r>
          <w:rPr>
            <w:noProof/>
          </w:rPr>
          <w:fldChar w:fldCharType="end"/>
        </w:r>
      </w:p>
    </w:sdtContent>
  </w:sdt>
  <w:p w14:paraId="3454DC79" w14:textId="77777777" w:rsidR="006A098A" w:rsidRDefault="006A0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CB2BC" w14:textId="77777777" w:rsidR="00E5101B" w:rsidRDefault="00E5101B" w:rsidP="00CF59E0">
      <w:pPr>
        <w:spacing w:after="0" w:line="240" w:lineRule="auto"/>
      </w:pPr>
      <w:r>
        <w:separator/>
      </w:r>
    </w:p>
  </w:footnote>
  <w:footnote w:type="continuationSeparator" w:id="0">
    <w:p w14:paraId="08C15FA1" w14:textId="77777777" w:rsidR="00E5101B" w:rsidRDefault="00E5101B" w:rsidP="00CF5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A39B0"/>
    <w:multiLevelType w:val="hybridMultilevel"/>
    <w:tmpl w:val="A15C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4094D"/>
    <w:multiLevelType w:val="hybridMultilevel"/>
    <w:tmpl w:val="E8D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04FF6"/>
    <w:multiLevelType w:val="multilevel"/>
    <w:tmpl w:val="CA268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26F"/>
    <w:rsid w:val="000010F3"/>
    <w:rsid w:val="00001935"/>
    <w:rsid w:val="00005A39"/>
    <w:rsid w:val="00007576"/>
    <w:rsid w:val="000076B1"/>
    <w:rsid w:val="000103EF"/>
    <w:rsid w:val="00010EE0"/>
    <w:rsid w:val="00012FBD"/>
    <w:rsid w:val="000134CC"/>
    <w:rsid w:val="00022B56"/>
    <w:rsid w:val="00024D5C"/>
    <w:rsid w:val="0002564E"/>
    <w:rsid w:val="0002681D"/>
    <w:rsid w:val="00027158"/>
    <w:rsid w:val="000317CF"/>
    <w:rsid w:val="000321F2"/>
    <w:rsid w:val="00033FDA"/>
    <w:rsid w:val="00034080"/>
    <w:rsid w:val="000344A4"/>
    <w:rsid w:val="00034A0A"/>
    <w:rsid w:val="00043D46"/>
    <w:rsid w:val="0004572D"/>
    <w:rsid w:val="00046577"/>
    <w:rsid w:val="00050A6E"/>
    <w:rsid w:val="000541F5"/>
    <w:rsid w:val="000557B0"/>
    <w:rsid w:val="00057FF5"/>
    <w:rsid w:val="00060CD5"/>
    <w:rsid w:val="00062AAA"/>
    <w:rsid w:val="00066B67"/>
    <w:rsid w:val="0007583D"/>
    <w:rsid w:val="000778B3"/>
    <w:rsid w:val="000804BC"/>
    <w:rsid w:val="00082942"/>
    <w:rsid w:val="0008564F"/>
    <w:rsid w:val="0008652A"/>
    <w:rsid w:val="00086565"/>
    <w:rsid w:val="0009045A"/>
    <w:rsid w:val="00090CF7"/>
    <w:rsid w:val="00091661"/>
    <w:rsid w:val="000936CD"/>
    <w:rsid w:val="00095AE6"/>
    <w:rsid w:val="000A00BF"/>
    <w:rsid w:val="000A2CDB"/>
    <w:rsid w:val="000A6024"/>
    <w:rsid w:val="000B152B"/>
    <w:rsid w:val="000B28AB"/>
    <w:rsid w:val="000C330D"/>
    <w:rsid w:val="000C70B6"/>
    <w:rsid w:val="000D03C7"/>
    <w:rsid w:val="000D1B19"/>
    <w:rsid w:val="000D2BB2"/>
    <w:rsid w:val="000D3A24"/>
    <w:rsid w:val="000D5748"/>
    <w:rsid w:val="000D5C89"/>
    <w:rsid w:val="000D61DB"/>
    <w:rsid w:val="000E5B43"/>
    <w:rsid w:val="000E661A"/>
    <w:rsid w:val="000E76D7"/>
    <w:rsid w:val="000F1F26"/>
    <w:rsid w:val="000F57C6"/>
    <w:rsid w:val="00104EA6"/>
    <w:rsid w:val="00105F69"/>
    <w:rsid w:val="001068E1"/>
    <w:rsid w:val="001130F4"/>
    <w:rsid w:val="00115986"/>
    <w:rsid w:val="00117DD5"/>
    <w:rsid w:val="00120DE5"/>
    <w:rsid w:val="001212A1"/>
    <w:rsid w:val="001220E4"/>
    <w:rsid w:val="001221E8"/>
    <w:rsid w:val="00127AA9"/>
    <w:rsid w:val="00131B84"/>
    <w:rsid w:val="00133371"/>
    <w:rsid w:val="00135970"/>
    <w:rsid w:val="00136A07"/>
    <w:rsid w:val="00136F00"/>
    <w:rsid w:val="0014015C"/>
    <w:rsid w:val="001454A5"/>
    <w:rsid w:val="00145E85"/>
    <w:rsid w:val="00150D9A"/>
    <w:rsid w:val="0016267E"/>
    <w:rsid w:val="00165660"/>
    <w:rsid w:val="00171730"/>
    <w:rsid w:val="001733BC"/>
    <w:rsid w:val="00174268"/>
    <w:rsid w:val="001800C4"/>
    <w:rsid w:val="00183FC6"/>
    <w:rsid w:val="00187C9D"/>
    <w:rsid w:val="00195305"/>
    <w:rsid w:val="00196884"/>
    <w:rsid w:val="00197F3A"/>
    <w:rsid w:val="001A04B3"/>
    <w:rsid w:val="001A1EC2"/>
    <w:rsid w:val="001A3E87"/>
    <w:rsid w:val="001A5352"/>
    <w:rsid w:val="001A54AE"/>
    <w:rsid w:val="001A6441"/>
    <w:rsid w:val="001B0B10"/>
    <w:rsid w:val="001B0D02"/>
    <w:rsid w:val="001B57A7"/>
    <w:rsid w:val="001B6CF2"/>
    <w:rsid w:val="001C2E5D"/>
    <w:rsid w:val="001C4865"/>
    <w:rsid w:val="001C5354"/>
    <w:rsid w:val="001C75DA"/>
    <w:rsid w:val="001D29BB"/>
    <w:rsid w:val="001D4AFF"/>
    <w:rsid w:val="001D77A9"/>
    <w:rsid w:val="001E25B1"/>
    <w:rsid w:val="001E2627"/>
    <w:rsid w:val="001E5507"/>
    <w:rsid w:val="001E774A"/>
    <w:rsid w:val="001F6835"/>
    <w:rsid w:val="001F7B6D"/>
    <w:rsid w:val="002043F9"/>
    <w:rsid w:val="002072C4"/>
    <w:rsid w:val="0021196F"/>
    <w:rsid w:val="00213902"/>
    <w:rsid w:val="002141F0"/>
    <w:rsid w:val="002147FE"/>
    <w:rsid w:val="002148E1"/>
    <w:rsid w:val="00214B48"/>
    <w:rsid w:val="002177A0"/>
    <w:rsid w:val="002205B3"/>
    <w:rsid w:val="0022089F"/>
    <w:rsid w:val="00222F13"/>
    <w:rsid w:val="0022561E"/>
    <w:rsid w:val="002329EB"/>
    <w:rsid w:val="00237D77"/>
    <w:rsid w:val="002407CF"/>
    <w:rsid w:val="002423B3"/>
    <w:rsid w:val="00243D74"/>
    <w:rsid w:val="00245400"/>
    <w:rsid w:val="00246085"/>
    <w:rsid w:val="00251531"/>
    <w:rsid w:val="00251C11"/>
    <w:rsid w:val="00262BF2"/>
    <w:rsid w:val="00262E8A"/>
    <w:rsid w:val="00266D02"/>
    <w:rsid w:val="00267ABA"/>
    <w:rsid w:val="00271154"/>
    <w:rsid w:val="00272BA9"/>
    <w:rsid w:val="0027496C"/>
    <w:rsid w:val="002765F2"/>
    <w:rsid w:val="00276FB8"/>
    <w:rsid w:val="0028243E"/>
    <w:rsid w:val="00284DF6"/>
    <w:rsid w:val="00287304"/>
    <w:rsid w:val="002873B5"/>
    <w:rsid w:val="00292411"/>
    <w:rsid w:val="00294021"/>
    <w:rsid w:val="002A1056"/>
    <w:rsid w:val="002A13B9"/>
    <w:rsid w:val="002B0166"/>
    <w:rsid w:val="002B1964"/>
    <w:rsid w:val="002B5950"/>
    <w:rsid w:val="002C1770"/>
    <w:rsid w:val="002C4235"/>
    <w:rsid w:val="002C7603"/>
    <w:rsid w:val="002D083F"/>
    <w:rsid w:val="002D24EE"/>
    <w:rsid w:val="002D4F2A"/>
    <w:rsid w:val="002D5FD9"/>
    <w:rsid w:val="002D71B7"/>
    <w:rsid w:val="002D7F91"/>
    <w:rsid w:val="002E129F"/>
    <w:rsid w:val="002E15ED"/>
    <w:rsid w:val="002E1F5D"/>
    <w:rsid w:val="002F195A"/>
    <w:rsid w:val="002F1CA1"/>
    <w:rsid w:val="002F66B3"/>
    <w:rsid w:val="002F7AF0"/>
    <w:rsid w:val="002F7B0D"/>
    <w:rsid w:val="002F7F82"/>
    <w:rsid w:val="0030040F"/>
    <w:rsid w:val="003044CC"/>
    <w:rsid w:val="00304722"/>
    <w:rsid w:val="00307905"/>
    <w:rsid w:val="00307CE1"/>
    <w:rsid w:val="003101F1"/>
    <w:rsid w:val="00314AA2"/>
    <w:rsid w:val="003160F8"/>
    <w:rsid w:val="003234DB"/>
    <w:rsid w:val="003239FE"/>
    <w:rsid w:val="00324125"/>
    <w:rsid w:val="0032428F"/>
    <w:rsid w:val="00325DF8"/>
    <w:rsid w:val="0032650A"/>
    <w:rsid w:val="00326898"/>
    <w:rsid w:val="00334E6A"/>
    <w:rsid w:val="003351AA"/>
    <w:rsid w:val="003357A4"/>
    <w:rsid w:val="0033626A"/>
    <w:rsid w:val="0033639D"/>
    <w:rsid w:val="00337D27"/>
    <w:rsid w:val="00343E83"/>
    <w:rsid w:val="00347127"/>
    <w:rsid w:val="003500CC"/>
    <w:rsid w:val="003505A6"/>
    <w:rsid w:val="0035134C"/>
    <w:rsid w:val="00352360"/>
    <w:rsid w:val="00352706"/>
    <w:rsid w:val="00353711"/>
    <w:rsid w:val="003542E7"/>
    <w:rsid w:val="00354459"/>
    <w:rsid w:val="0035774D"/>
    <w:rsid w:val="00357DB1"/>
    <w:rsid w:val="00361014"/>
    <w:rsid w:val="00362130"/>
    <w:rsid w:val="00364186"/>
    <w:rsid w:val="0036716D"/>
    <w:rsid w:val="003709F2"/>
    <w:rsid w:val="0037507C"/>
    <w:rsid w:val="00375FDE"/>
    <w:rsid w:val="00380980"/>
    <w:rsid w:val="00381404"/>
    <w:rsid w:val="00384059"/>
    <w:rsid w:val="003849CB"/>
    <w:rsid w:val="00384BB2"/>
    <w:rsid w:val="0038788D"/>
    <w:rsid w:val="00387897"/>
    <w:rsid w:val="00387E43"/>
    <w:rsid w:val="00390CA1"/>
    <w:rsid w:val="00391FE6"/>
    <w:rsid w:val="003977FC"/>
    <w:rsid w:val="003B04E6"/>
    <w:rsid w:val="003B3296"/>
    <w:rsid w:val="003B39B5"/>
    <w:rsid w:val="003B6565"/>
    <w:rsid w:val="003B7990"/>
    <w:rsid w:val="003C14D5"/>
    <w:rsid w:val="003C2279"/>
    <w:rsid w:val="003C31D6"/>
    <w:rsid w:val="003C67CC"/>
    <w:rsid w:val="003C7BF3"/>
    <w:rsid w:val="003D1831"/>
    <w:rsid w:val="003D2152"/>
    <w:rsid w:val="003D3F49"/>
    <w:rsid w:val="003D6E6B"/>
    <w:rsid w:val="003E17C7"/>
    <w:rsid w:val="003E73F0"/>
    <w:rsid w:val="003F15BE"/>
    <w:rsid w:val="003F1812"/>
    <w:rsid w:val="003F24AE"/>
    <w:rsid w:val="003F5611"/>
    <w:rsid w:val="003F5631"/>
    <w:rsid w:val="003F6488"/>
    <w:rsid w:val="003F6B35"/>
    <w:rsid w:val="00402F77"/>
    <w:rsid w:val="00403553"/>
    <w:rsid w:val="00405102"/>
    <w:rsid w:val="0040559D"/>
    <w:rsid w:val="00405BC6"/>
    <w:rsid w:val="00406B30"/>
    <w:rsid w:val="0040717C"/>
    <w:rsid w:val="00412A2D"/>
    <w:rsid w:val="00412D02"/>
    <w:rsid w:val="00414FA6"/>
    <w:rsid w:val="0041629D"/>
    <w:rsid w:val="00417F9F"/>
    <w:rsid w:val="0042239F"/>
    <w:rsid w:val="00425E37"/>
    <w:rsid w:val="00432A2A"/>
    <w:rsid w:val="00436534"/>
    <w:rsid w:val="004372BE"/>
    <w:rsid w:val="00437D93"/>
    <w:rsid w:val="00440611"/>
    <w:rsid w:val="0044260E"/>
    <w:rsid w:val="004456EE"/>
    <w:rsid w:val="004463AB"/>
    <w:rsid w:val="00447F83"/>
    <w:rsid w:val="00450398"/>
    <w:rsid w:val="00452D97"/>
    <w:rsid w:val="00457154"/>
    <w:rsid w:val="00466D42"/>
    <w:rsid w:val="004678AF"/>
    <w:rsid w:val="004712CF"/>
    <w:rsid w:val="00472390"/>
    <w:rsid w:val="00472E0C"/>
    <w:rsid w:val="0047350A"/>
    <w:rsid w:val="00473F8F"/>
    <w:rsid w:val="00475E45"/>
    <w:rsid w:val="00475EA4"/>
    <w:rsid w:val="00483AEF"/>
    <w:rsid w:val="00484265"/>
    <w:rsid w:val="0048579D"/>
    <w:rsid w:val="00485C27"/>
    <w:rsid w:val="0048767E"/>
    <w:rsid w:val="00494573"/>
    <w:rsid w:val="00495697"/>
    <w:rsid w:val="00497DCD"/>
    <w:rsid w:val="00497EB3"/>
    <w:rsid w:val="004A0F47"/>
    <w:rsid w:val="004A372A"/>
    <w:rsid w:val="004A3B8E"/>
    <w:rsid w:val="004A7FEB"/>
    <w:rsid w:val="004B139E"/>
    <w:rsid w:val="004B323B"/>
    <w:rsid w:val="004B4093"/>
    <w:rsid w:val="004B5748"/>
    <w:rsid w:val="004B7635"/>
    <w:rsid w:val="004C3566"/>
    <w:rsid w:val="004C456D"/>
    <w:rsid w:val="004C4D64"/>
    <w:rsid w:val="004C4D94"/>
    <w:rsid w:val="004C51B8"/>
    <w:rsid w:val="004C5352"/>
    <w:rsid w:val="004C54CB"/>
    <w:rsid w:val="004C6430"/>
    <w:rsid w:val="004C66B5"/>
    <w:rsid w:val="004C6DCD"/>
    <w:rsid w:val="004C790C"/>
    <w:rsid w:val="004D0048"/>
    <w:rsid w:val="004E612B"/>
    <w:rsid w:val="004E6835"/>
    <w:rsid w:val="004F0E26"/>
    <w:rsid w:val="004F1609"/>
    <w:rsid w:val="004F29C8"/>
    <w:rsid w:val="004F2F1C"/>
    <w:rsid w:val="004F49C0"/>
    <w:rsid w:val="004F7B80"/>
    <w:rsid w:val="004F7C2E"/>
    <w:rsid w:val="00500857"/>
    <w:rsid w:val="00500F86"/>
    <w:rsid w:val="005011CB"/>
    <w:rsid w:val="00501B1B"/>
    <w:rsid w:val="00503A4D"/>
    <w:rsid w:val="00504CB6"/>
    <w:rsid w:val="00512633"/>
    <w:rsid w:val="005263E5"/>
    <w:rsid w:val="005326EE"/>
    <w:rsid w:val="00533179"/>
    <w:rsid w:val="00533C74"/>
    <w:rsid w:val="0053486F"/>
    <w:rsid w:val="00540134"/>
    <w:rsid w:val="00541430"/>
    <w:rsid w:val="00541464"/>
    <w:rsid w:val="00542F0F"/>
    <w:rsid w:val="00543C9B"/>
    <w:rsid w:val="005456FF"/>
    <w:rsid w:val="00546900"/>
    <w:rsid w:val="00546965"/>
    <w:rsid w:val="00551FB6"/>
    <w:rsid w:val="005527EA"/>
    <w:rsid w:val="005542F0"/>
    <w:rsid w:val="00555CBA"/>
    <w:rsid w:val="00557B02"/>
    <w:rsid w:val="00562CD3"/>
    <w:rsid w:val="00563F46"/>
    <w:rsid w:val="0056608F"/>
    <w:rsid w:val="00570F0B"/>
    <w:rsid w:val="0057331E"/>
    <w:rsid w:val="005746A6"/>
    <w:rsid w:val="00574DF3"/>
    <w:rsid w:val="00577667"/>
    <w:rsid w:val="0058448B"/>
    <w:rsid w:val="00584E62"/>
    <w:rsid w:val="00586D7E"/>
    <w:rsid w:val="00587574"/>
    <w:rsid w:val="00591205"/>
    <w:rsid w:val="00591350"/>
    <w:rsid w:val="0059148F"/>
    <w:rsid w:val="005949E4"/>
    <w:rsid w:val="00597572"/>
    <w:rsid w:val="005A077F"/>
    <w:rsid w:val="005A082C"/>
    <w:rsid w:val="005A1F59"/>
    <w:rsid w:val="005A38F0"/>
    <w:rsid w:val="005B0E79"/>
    <w:rsid w:val="005B24CA"/>
    <w:rsid w:val="005B2F95"/>
    <w:rsid w:val="005B39FF"/>
    <w:rsid w:val="005B5BF4"/>
    <w:rsid w:val="005B614A"/>
    <w:rsid w:val="005B623D"/>
    <w:rsid w:val="005B76F0"/>
    <w:rsid w:val="005B7C07"/>
    <w:rsid w:val="005C572A"/>
    <w:rsid w:val="005C5886"/>
    <w:rsid w:val="005C6AFB"/>
    <w:rsid w:val="005C7341"/>
    <w:rsid w:val="005D0A16"/>
    <w:rsid w:val="005D15F2"/>
    <w:rsid w:val="005D76DA"/>
    <w:rsid w:val="005E4DD7"/>
    <w:rsid w:val="005F18D3"/>
    <w:rsid w:val="005F3331"/>
    <w:rsid w:val="005F3521"/>
    <w:rsid w:val="005F69C1"/>
    <w:rsid w:val="0060074B"/>
    <w:rsid w:val="00601E9F"/>
    <w:rsid w:val="00602ECF"/>
    <w:rsid w:val="00603450"/>
    <w:rsid w:val="00611485"/>
    <w:rsid w:val="006140B4"/>
    <w:rsid w:val="00614259"/>
    <w:rsid w:val="0062117B"/>
    <w:rsid w:val="00623460"/>
    <w:rsid w:val="00630EA0"/>
    <w:rsid w:val="006315A7"/>
    <w:rsid w:val="00634AF1"/>
    <w:rsid w:val="006365AE"/>
    <w:rsid w:val="00641097"/>
    <w:rsid w:val="0064438F"/>
    <w:rsid w:val="00645C14"/>
    <w:rsid w:val="006473F6"/>
    <w:rsid w:val="00652D81"/>
    <w:rsid w:val="0065369B"/>
    <w:rsid w:val="006543E0"/>
    <w:rsid w:val="006639EC"/>
    <w:rsid w:val="006639F3"/>
    <w:rsid w:val="00667F2F"/>
    <w:rsid w:val="006700CC"/>
    <w:rsid w:val="00672FB6"/>
    <w:rsid w:val="00673F4C"/>
    <w:rsid w:val="00675C39"/>
    <w:rsid w:val="00677BC6"/>
    <w:rsid w:val="00680115"/>
    <w:rsid w:val="00680132"/>
    <w:rsid w:val="00681D46"/>
    <w:rsid w:val="00684186"/>
    <w:rsid w:val="006865B5"/>
    <w:rsid w:val="00687EC2"/>
    <w:rsid w:val="0069161D"/>
    <w:rsid w:val="00692A49"/>
    <w:rsid w:val="006948A7"/>
    <w:rsid w:val="006951E5"/>
    <w:rsid w:val="00695430"/>
    <w:rsid w:val="00695601"/>
    <w:rsid w:val="006A098A"/>
    <w:rsid w:val="006A6004"/>
    <w:rsid w:val="006A72DA"/>
    <w:rsid w:val="006B030C"/>
    <w:rsid w:val="006B1347"/>
    <w:rsid w:val="006B25BC"/>
    <w:rsid w:val="006B64F4"/>
    <w:rsid w:val="006C22F5"/>
    <w:rsid w:val="006C2B0E"/>
    <w:rsid w:val="006C698E"/>
    <w:rsid w:val="006C7ED8"/>
    <w:rsid w:val="006D0057"/>
    <w:rsid w:val="006D1F64"/>
    <w:rsid w:val="006D24EA"/>
    <w:rsid w:val="006D2FAB"/>
    <w:rsid w:val="006D623C"/>
    <w:rsid w:val="006D6EA2"/>
    <w:rsid w:val="006E1503"/>
    <w:rsid w:val="006E227F"/>
    <w:rsid w:val="006E27E1"/>
    <w:rsid w:val="006E3278"/>
    <w:rsid w:val="006E41FB"/>
    <w:rsid w:val="006F0210"/>
    <w:rsid w:val="006F08F1"/>
    <w:rsid w:val="006F2092"/>
    <w:rsid w:val="006F26BD"/>
    <w:rsid w:val="006F2B70"/>
    <w:rsid w:val="006F5052"/>
    <w:rsid w:val="007070A4"/>
    <w:rsid w:val="007153E4"/>
    <w:rsid w:val="00722352"/>
    <w:rsid w:val="00722B8B"/>
    <w:rsid w:val="00722EF4"/>
    <w:rsid w:val="0073491C"/>
    <w:rsid w:val="00735E0D"/>
    <w:rsid w:val="00736166"/>
    <w:rsid w:val="0073617B"/>
    <w:rsid w:val="00736C4D"/>
    <w:rsid w:val="00736E2F"/>
    <w:rsid w:val="00741F98"/>
    <w:rsid w:val="00742451"/>
    <w:rsid w:val="00742CB7"/>
    <w:rsid w:val="00745448"/>
    <w:rsid w:val="00750320"/>
    <w:rsid w:val="0075700E"/>
    <w:rsid w:val="00766F5E"/>
    <w:rsid w:val="0076701F"/>
    <w:rsid w:val="0077300F"/>
    <w:rsid w:val="007751BE"/>
    <w:rsid w:val="00776CD7"/>
    <w:rsid w:val="00777766"/>
    <w:rsid w:val="007806C5"/>
    <w:rsid w:val="00780EE7"/>
    <w:rsid w:val="00782BD1"/>
    <w:rsid w:val="00784317"/>
    <w:rsid w:val="0078683C"/>
    <w:rsid w:val="00786DD5"/>
    <w:rsid w:val="00786E3E"/>
    <w:rsid w:val="00787711"/>
    <w:rsid w:val="00790042"/>
    <w:rsid w:val="00793052"/>
    <w:rsid w:val="007A0988"/>
    <w:rsid w:val="007A15FE"/>
    <w:rsid w:val="007A16D8"/>
    <w:rsid w:val="007A226F"/>
    <w:rsid w:val="007A27F4"/>
    <w:rsid w:val="007A3782"/>
    <w:rsid w:val="007A5957"/>
    <w:rsid w:val="007A5FCE"/>
    <w:rsid w:val="007A7C3D"/>
    <w:rsid w:val="007B3E5C"/>
    <w:rsid w:val="007B4D61"/>
    <w:rsid w:val="007B5BD4"/>
    <w:rsid w:val="007C0EBF"/>
    <w:rsid w:val="007C628D"/>
    <w:rsid w:val="007C7AB4"/>
    <w:rsid w:val="007D0B87"/>
    <w:rsid w:val="007D3EE0"/>
    <w:rsid w:val="007D476B"/>
    <w:rsid w:val="007D4C09"/>
    <w:rsid w:val="007D6538"/>
    <w:rsid w:val="007E17DA"/>
    <w:rsid w:val="007E2E8B"/>
    <w:rsid w:val="007E3A26"/>
    <w:rsid w:val="007E486B"/>
    <w:rsid w:val="007E5B99"/>
    <w:rsid w:val="007E6382"/>
    <w:rsid w:val="007F211D"/>
    <w:rsid w:val="007F298B"/>
    <w:rsid w:val="007F3429"/>
    <w:rsid w:val="007F4920"/>
    <w:rsid w:val="007F4941"/>
    <w:rsid w:val="007F4BDB"/>
    <w:rsid w:val="007F50DD"/>
    <w:rsid w:val="007F71A0"/>
    <w:rsid w:val="00801193"/>
    <w:rsid w:val="0080212A"/>
    <w:rsid w:val="008107E6"/>
    <w:rsid w:val="00812848"/>
    <w:rsid w:val="00813FED"/>
    <w:rsid w:val="00814832"/>
    <w:rsid w:val="00823C11"/>
    <w:rsid w:val="00830594"/>
    <w:rsid w:val="0083093D"/>
    <w:rsid w:val="00830B3C"/>
    <w:rsid w:val="00837949"/>
    <w:rsid w:val="00841E7D"/>
    <w:rsid w:val="00842695"/>
    <w:rsid w:val="00844A2E"/>
    <w:rsid w:val="0085228F"/>
    <w:rsid w:val="0085469A"/>
    <w:rsid w:val="00856801"/>
    <w:rsid w:val="00856E8B"/>
    <w:rsid w:val="00862A0F"/>
    <w:rsid w:val="00862C28"/>
    <w:rsid w:val="00863E9D"/>
    <w:rsid w:val="008659BC"/>
    <w:rsid w:val="00874D8E"/>
    <w:rsid w:val="0087605B"/>
    <w:rsid w:val="008842A3"/>
    <w:rsid w:val="008854C7"/>
    <w:rsid w:val="00886D76"/>
    <w:rsid w:val="00887E2E"/>
    <w:rsid w:val="0089012E"/>
    <w:rsid w:val="0089132D"/>
    <w:rsid w:val="008A3778"/>
    <w:rsid w:val="008B3DC2"/>
    <w:rsid w:val="008B52AD"/>
    <w:rsid w:val="008C1AAD"/>
    <w:rsid w:val="008C3442"/>
    <w:rsid w:val="008C4790"/>
    <w:rsid w:val="008C5AA1"/>
    <w:rsid w:val="008C66F8"/>
    <w:rsid w:val="008D1F9E"/>
    <w:rsid w:val="008D270E"/>
    <w:rsid w:val="008D396D"/>
    <w:rsid w:val="008D3AAF"/>
    <w:rsid w:val="008D4418"/>
    <w:rsid w:val="008D5B84"/>
    <w:rsid w:val="008D61B7"/>
    <w:rsid w:val="008D7467"/>
    <w:rsid w:val="008E4838"/>
    <w:rsid w:val="008E6A2E"/>
    <w:rsid w:val="008F3D93"/>
    <w:rsid w:val="008F4312"/>
    <w:rsid w:val="0090280E"/>
    <w:rsid w:val="009030A8"/>
    <w:rsid w:val="0091008C"/>
    <w:rsid w:val="009102C1"/>
    <w:rsid w:val="009110ED"/>
    <w:rsid w:val="009117E0"/>
    <w:rsid w:val="00913CC4"/>
    <w:rsid w:val="009206AB"/>
    <w:rsid w:val="009221D5"/>
    <w:rsid w:val="009239E0"/>
    <w:rsid w:val="0092451D"/>
    <w:rsid w:val="00927C0F"/>
    <w:rsid w:val="00930769"/>
    <w:rsid w:val="0093171D"/>
    <w:rsid w:val="00931F14"/>
    <w:rsid w:val="00932263"/>
    <w:rsid w:val="00936D03"/>
    <w:rsid w:val="00940877"/>
    <w:rsid w:val="00941894"/>
    <w:rsid w:val="00941BA9"/>
    <w:rsid w:val="00942271"/>
    <w:rsid w:val="009458EC"/>
    <w:rsid w:val="00945E9B"/>
    <w:rsid w:val="0094698A"/>
    <w:rsid w:val="009543B1"/>
    <w:rsid w:val="009602E6"/>
    <w:rsid w:val="009606EE"/>
    <w:rsid w:val="0096300B"/>
    <w:rsid w:val="009702F9"/>
    <w:rsid w:val="009704CA"/>
    <w:rsid w:val="00970889"/>
    <w:rsid w:val="00970EB9"/>
    <w:rsid w:val="00972A79"/>
    <w:rsid w:val="00973D9D"/>
    <w:rsid w:val="00973F7D"/>
    <w:rsid w:val="009746B4"/>
    <w:rsid w:val="009777F2"/>
    <w:rsid w:val="0098353F"/>
    <w:rsid w:val="009839C3"/>
    <w:rsid w:val="009924C4"/>
    <w:rsid w:val="00994172"/>
    <w:rsid w:val="009945A8"/>
    <w:rsid w:val="00997825"/>
    <w:rsid w:val="009A0505"/>
    <w:rsid w:val="009A0E41"/>
    <w:rsid w:val="009A1F56"/>
    <w:rsid w:val="009A7387"/>
    <w:rsid w:val="009B0BEE"/>
    <w:rsid w:val="009B2EC7"/>
    <w:rsid w:val="009B3DD0"/>
    <w:rsid w:val="009B6515"/>
    <w:rsid w:val="009B777C"/>
    <w:rsid w:val="009B7F1A"/>
    <w:rsid w:val="009C5F30"/>
    <w:rsid w:val="009D1456"/>
    <w:rsid w:val="009D3BEA"/>
    <w:rsid w:val="009D5478"/>
    <w:rsid w:val="009D64C5"/>
    <w:rsid w:val="009D72F0"/>
    <w:rsid w:val="009E1C22"/>
    <w:rsid w:val="009E4CE1"/>
    <w:rsid w:val="009E58E8"/>
    <w:rsid w:val="009E609D"/>
    <w:rsid w:val="009F6EE5"/>
    <w:rsid w:val="00A01CA5"/>
    <w:rsid w:val="00A03918"/>
    <w:rsid w:val="00A103DE"/>
    <w:rsid w:val="00A119F8"/>
    <w:rsid w:val="00A13AC1"/>
    <w:rsid w:val="00A13EE9"/>
    <w:rsid w:val="00A161BE"/>
    <w:rsid w:val="00A16D90"/>
    <w:rsid w:val="00A1701A"/>
    <w:rsid w:val="00A17061"/>
    <w:rsid w:val="00A21744"/>
    <w:rsid w:val="00A2300F"/>
    <w:rsid w:val="00A23CED"/>
    <w:rsid w:val="00A26703"/>
    <w:rsid w:val="00A271A1"/>
    <w:rsid w:val="00A3628E"/>
    <w:rsid w:val="00A37002"/>
    <w:rsid w:val="00A37313"/>
    <w:rsid w:val="00A4305C"/>
    <w:rsid w:val="00A442CE"/>
    <w:rsid w:val="00A466F2"/>
    <w:rsid w:val="00A4790A"/>
    <w:rsid w:val="00A479F4"/>
    <w:rsid w:val="00A52EA8"/>
    <w:rsid w:val="00A54287"/>
    <w:rsid w:val="00A5530F"/>
    <w:rsid w:val="00A57328"/>
    <w:rsid w:val="00A605DA"/>
    <w:rsid w:val="00A64BC6"/>
    <w:rsid w:val="00A6674C"/>
    <w:rsid w:val="00A66D68"/>
    <w:rsid w:val="00A66DAB"/>
    <w:rsid w:val="00A67B6A"/>
    <w:rsid w:val="00A71D31"/>
    <w:rsid w:val="00A73889"/>
    <w:rsid w:val="00A73B43"/>
    <w:rsid w:val="00A757FA"/>
    <w:rsid w:val="00A75FBD"/>
    <w:rsid w:val="00A81826"/>
    <w:rsid w:val="00A90F47"/>
    <w:rsid w:val="00A91C91"/>
    <w:rsid w:val="00AA0AD9"/>
    <w:rsid w:val="00AA241D"/>
    <w:rsid w:val="00AA2D5F"/>
    <w:rsid w:val="00AB1BD7"/>
    <w:rsid w:val="00AB2EA6"/>
    <w:rsid w:val="00AB462F"/>
    <w:rsid w:val="00AB785D"/>
    <w:rsid w:val="00AC04AF"/>
    <w:rsid w:val="00AC09A6"/>
    <w:rsid w:val="00AC50BA"/>
    <w:rsid w:val="00AD7359"/>
    <w:rsid w:val="00AD78ED"/>
    <w:rsid w:val="00AE10B0"/>
    <w:rsid w:val="00AE1538"/>
    <w:rsid w:val="00AE1F17"/>
    <w:rsid w:val="00AE1F96"/>
    <w:rsid w:val="00AE2363"/>
    <w:rsid w:val="00AE243E"/>
    <w:rsid w:val="00AE40E6"/>
    <w:rsid w:val="00AE4873"/>
    <w:rsid w:val="00AE4AE1"/>
    <w:rsid w:val="00AE6A0C"/>
    <w:rsid w:val="00AF018B"/>
    <w:rsid w:val="00AF1E50"/>
    <w:rsid w:val="00AF4D6C"/>
    <w:rsid w:val="00AF7BD8"/>
    <w:rsid w:val="00B0240A"/>
    <w:rsid w:val="00B053E9"/>
    <w:rsid w:val="00B05AA3"/>
    <w:rsid w:val="00B05D59"/>
    <w:rsid w:val="00B0635A"/>
    <w:rsid w:val="00B07BB1"/>
    <w:rsid w:val="00B122DF"/>
    <w:rsid w:val="00B156D9"/>
    <w:rsid w:val="00B1604A"/>
    <w:rsid w:val="00B164E7"/>
    <w:rsid w:val="00B1676B"/>
    <w:rsid w:val="00B17E40"/>
    <w:rsid w:val="00B22128"/>
    <w:rsid w:val="00B27A0B"/>
    <w:rsid w:val="00B30A30"/>
    <w:rsid w:val="00B32967"/>
    <w:rsid w:val="00B3362C"/>
    <w:rsid w:val="00B35C3C"/>
    <w:rsid w:val="00B407DB"/>
    <w:rsid w:val="00B42E62"/>
    <w:rsid w:val="00B4656A"/>
    <w:rsid w:val="00B46B36"/>
    <w:rsid w:val="00B501B7"/>
    <w:rsid w:val="00B5180D"/>
    <w:rsid w:val="00B5348F"/>
    <w:rsid w:val="00B540AB"/>
    <w:rsid w:val="00B557AD"/>
    <w:rsid w:val="00B5672A"/>
    <w:rsid w:val="00B56B0B"/>
    <w:rsid w:val="00B576BF"/>
    <w:rsid w:val="00B57EEE"/>
    <w:rsid w:val="00B61377"/>
    <w:rsid w:val="00B626AB"/>
    <w:rsid w:val="00B70466"/>
    <w:rsid w:val="00B71418"/>
    <w:rsid w:val="00B76F17"/>
    <w:rsid w:val="00B81450"/>
    <w:rsid w:val="00B832E9"/>
    <w:rsid w:val="00B8528D"/>
    <w:rsid w:val="00B857D0"/>
    <w:rsid w:val="00B9068E"/>
    <w:rsid w:val="00B91B65"/>
    <w:rsid w:val="00B93C9E"/>
    <w:rsid w:val="00B94E30"/>
    <w:rsid w:val="00B950B2"/>
    <w:rsid w:val="00BA17BC"/>
    <w:rsid w:val="00BA20D2"/>
    <w:rsid w:val="00BA665D"/>
    <w:rsid w:val="00BA7DAA"/>
    <w:rsid w:val="00BB349E"/>
    <w:rsid w:val="00BB4D9E"/>
    <w:rsid w:val="00BC25EF"/>
    <w:rsid w:val="00BC269F"/>
    <w:rsid w:val="00BC3B8D"/>
    <w:rsid w:val="00BC4069"/>
    <w:rsid w:val="00BC4980"/>
    <w:rsid w:val="00BD059A"/>
    <w:rsid w:val="00BD1A5D"/>
    <w:rsid w:val="00BD239C"/>
    <w:rsid w:val="00BD497C"/>
    <w:rsid w:val="00BD6A0D"/>
    <w:rsid w:val="00BD72D5"/>
    <w:rsid w:val="00BE3C5A"/>
    <w:rsid w:val="00BE444D"/>
    <w:rsid w:val="00BE5D97"/>
    <w:rsid w:val="00BF0F42"/>
    <w:rsid w:val="00BF1293"/>
    <w:rsid w:val="00BF1FE5"/>
    <w:rsid w:val="00BF52CD"/>
    <w:rsid w:val="00BF59B3"/>
    <w:rsid w:val="00BF6EE3"/>
    <w:rsid w:val="00C00269"/>
    <w:rsid w:val="00C01BA0"/>
    <w:rsid w:val="00C05563"/>
    <w:rsid w:val="00C12391"/>
    <w:rsid w:val="00C1255F"/>
    <w:rsid w:val="00C12E0D"/>
    <w:rsid w:val="00C1353C"/>
    <w:rsid w:val="00C17E02"/>
    <w:rsid w:val="00C21A1E"/>
    <w:rsid w:val="00C22921"/>
    <w:rsid w:val="00C248CC"/>
    <w:rsid w:val="00C2503D"/>
    <w:rsid w:val="00C26B3D"/>
    <w:rsid w:val="00C3006F"/>
    <w:rsid w:val="00C326A1"/>
    <w:rsid w:val="00C3274C"/>
    <w:rsid w:val="00C32B87"/>
    <w:rsid w:val="00C33EE2"/>
    <w:rsid w:val="00C35CB1"/>
    <w:rsid w:val="00C43FDB"/>
    <w:rsid w:val="00C440BA"/>
    <w:rsid w:val="00C44DAF"/>
    <w:rsid w:val="00C50019"/>
    <w:rsid w:val="00C54913"/>
    <w:rsid w:val="00C54E70"/>
    <w:rsid w:val="00C56FAD"/>
    <w:rsid w:val="00C6030D"/>
    <w:rsid w:val="00C62F53"/>
    <w:rsid w:val="00C6375B"/>
    <w:rsid w:val="00C6530B"/>
    <w:rsid w:val="00C6546B"/>
    <w:rsid w:val="00C656A1"/>
    <w:rsid w:val="00C6695B"/>
    <w:rsid w:val="00C66C30"/>
    <w:rsid w:val="00C70579"/>
    <w:rsid w:val="00C72319"/>
    <w:rsid w:val="00C77FA5"/>
    <w:rsid w:val="00C801CE"/>
    <w:rsid w:val="00C81414"/>
    <w:rsid w:val="00C8504A"/>
    <w:rsid w:val="00C8584D"/>
    <w:rsid w:val="00C86539"/>
    <w:rsid w:val="00C874E8"/>
    <w:rsid w:val="00C87FB2"/>
    <w:rsid w:val="00C94113"/>
    <w:rsid w:val="00C9623C"/>
    <w:rsid w:val="00C96A75"/>
    <w:rsid w:val="00C975D5"/>
    <w:rsid w:val="00CA1CFD"/>
    <w:rsid w:val="00CA2A7D"/>
    <w:rsid w:val="00CA4306"/>
    <w:rsid w:val="00CA51AF"/>
    <w:rsid w:val="00CA5FB4"/>
    <w:rsid w:val="00CB103C"/>
    <w:rsid w:val="00CB428D"/>
    <w:rsid w:val="00CC280B"/>
    <w:rsid w:val="00CC532D"/>
    <w:rsid w:val="00CC6566"/>
    <w:rsid w:val="00CC72DB"/>
    <w:rsid w:val="00CD318D"/>
    <w:rsid w:val="00CD7652"/>
    <w:rsid w:val="00CE0E54"/>
    <w:rsid w:val="00CF2A0D"/>
    <w:rsid w:val="00CF47A1"/>
    <w:rsid w:val="00CF59E0"/>
    <w:rsid w:val="00CF754A"/>
    <w:rsid w:val="00D00090"/>
    <w:rsid w:val="00D059E9"/>
    <w:rsid w:val="00D1347D"/>
    <w:rsid w:val="00D15656"/>
    <w:rsid w:val="00D16DFF"/>
    <w:rsid w:val="00D25408"/>
    <w:rsid w:val="00D27DB3"/>
    <w:rsid w:val="00D30B9A"/>
    <w:rsid w:val="00D35510"/>
    <w:rsid w:val="00D36CFA"/>
    <w:rsid w:val="00D40F86"/>
    <w:rsid w:val="00D4232D"/>
    <w:rsid w:val="00D429AF"/>
    <w:rsid w:val="00D42EA4"/>
    <w:rsid w:val="00D43B49"/>
    <w:rsid w:val="00D5427A"/>
    <w:rsid w:val="00D552D2"/>
    <w:rsid w:val="00D559DD"/>
    <w:rsid w:val="00D56EE9"/>
    <w:rsid w:val="00D61696"/>
    <w:rsid w:val="00D62B0B"/>
    <w:rsid w:val="00D62D7E"/>
    <w:rsid w:val="00D63F62"/>
    <w:rsid w:val="00D64C96"/>
    <w:rsid w:val="00D71002"/>
    <w:rsid w:val="00D72C16"/>
    <w:rsid w:val="00D7316F"/>
    <w:rsid w:val="00D73E96"/>
    <w:rsid w:val="00D745EC"/>
    <w:rsid w:val="00D74739"/>
    <w:rsid w:val="00D81222"/>
    <w:rsid w:val="00D834DF"/>
    <w:rsid w:val="00D840BA"/>
    <w:rsid w:val="00D861BE"/>
    <w:rsid w:val="00D877F5"/>
    <w:rsid w:val="00D92E3C"/>
    <w:rsid w:val="00D9393E"/>
    <w:rsid w:val="00D94B1A"/>
    <w:rsid w:val="00D96094"/>
    <w:rsid w:val="00D965ED"/>
    <w:rsid w:val="00DA04C3"/>
    <w:rsid w:val="00DA063F"/>
    <w:rsid w:val="00DA11F9"/>
    <w:rsid w:val="00DA513A"/>
    <w:rsid w:val="00DB1989"/>
    <w:rsid w:val="00DB24E5"/>
    <w:rsid w:val="00DB2A79"/>
    <w:rsid w:val="00DB4E64"/>
    <w:rsid w:val="00DB5206"/>
    <w:rsid w:val="00DB5CB1"/>
    <w:rsid w:val="00DC2BD7"/>
    <w:rsid w:val="00DC641C"/>
    <w:rsid w:val="00DD11D9"/>
    <w:rsid w:val="00DD4E5D"/>
    <w:rsid w:val="00DE1A75"/>
    <w:rsid w:val="00DE5831"/>
    <w:rsid w:val="00DE6088"/>
    <w:rsid w:val="00DE6B93"/>
    <w:rsid w:val="00DE6BBD"/>
    <w:rsid w:val="00DE7099"/>
    <w:rsid w:val="00DE772E"/>
    <w:rsid w:val="00DF402F"/>
    <w:rsid w:val="00DF497A"/>
    <w:rsid w:val="00DF515F"/>
    <w:rsid w:val="00DF6A0A"/>
    <w:rsid w:val="00DF6F90"/>
    <w:rsid w:val="00DF771A"/>
    <w:rsid w:val="00DF7967"/>
    <w:rsid w:val="00E0019E"/>
    <w:rsid w:val="00E007C7"/>
    <w:rsid w:val="00E049FC"/>
    <w:rsid w:val="00E054C2"/>
    <w:rsid w:val="00E07015"/>
    <w:rsid w:val="00E0761C"/>
    <w:rsid w:val="00E12F3C"/>
    <w:rsid w:val="00E13C07"/>
    <w:rsid w:val="00E2101E"/>
    <w:rsid w:val="00E25814"/>
    <w:rsid w:val="00E34842"/>
    <w:rsid w:val="00E41BA3"/>
    <w:rsid w:val="00E429F2"/>
    <w:rsid w:val="00E42A39"/>
    <w:rsid w:val="00E43A31"/>
    <w:rsid w:val="00E5101B"/>
    <w:rsid w:val="00E53C72"/>
    <w:rsid w:val="00E57CD4"/>
    <w:rsid w:val="00E6079B"/>
    <w:rsid w:val="00E60FA4"/>
    <w:rsid w:val="00E61803"/>
    <w:rsid w:val="00E70290"/>
    <w:rsid w:val="00E765C4"/>
    <w:rsid w:val="00E81381"/>
    <w:rsid w:val="00E82D07"/>
    <w:rsid w:val="00E834A8"/>
    <w:rsid w:val="00E854F3"/>
    <w:rsid w:val="00E8602C"/>
    <w:rsid w:val="00E8604E"/>
    <w:rsid w:val="00E867AD"/>
    <w:rsid w:val="00E873CE"/>
    <w:rsid w:val="00E87F9B"/>
    <w:rsid w:val="00E902F9"/>
    <w:rsid w:val="00E909D9"/>
    <w:rsid w:val="00E91D28"/>
    <w:rsid w:val="00E929FC"/>
    <w:rsid w:val="00EA22B5"/>
    <w:rsid w:val="00EA50DE"/>
    <w:rsid w:val="00EA5C0E"/>
    <w:rsid w:val="00EA5ED1"/>
    <w:rsid w:val="00EA743F"/>
    <w:rsid w:val="00EA7D50"/>
    <w:rsid w:val="00EC1EA1"/>
    <w:rsid w:val="00ED3FDA"/>
    <w:rsid w:val="00EE2127"/>
    <w:rsid w:val="00EE2628"/>
    <w:rsid w:val="00EE3435"/>
    <w:rsid w:val="00EE48C1"/>
    <w:rsid w:val="00EF06F0"/>
    <w:rsid w:val="00EF2A77"/>
    <w:rsid w:val="00EF42EE"/>
    <w:rsid w:val="00EF5E28"/>
    <w:rsid w:val="00EF7070"/>
    <w:rsid w:val="00F06671"/>
    <w:rsid w:val="00F06792"/>
    <w:rsid w:val="00F114CD"/>
    <w:rsid w:val="00F1229C"/>
    <w:rsid w:val="00F12EF7"/>
    <w:rsid w:val="00F156EC"/>
    <w:rsid w:val="00F17669"/>
    <w:rsid w:val="00F176C6"/>
    <w:rsid w:val="00F20A97"/>
    <w:rsid w:val="00F21714"/>
    <w:rsid w:val="00F243A9"/>
    <w:rsid w:val="00F24FBA"/>
    <w:rsid w:val="00F31000"/>
    <w:rsid w:val="00F33C4F"/>
    <w:rsid w:val="00F359E2"/>
    <w:rsid w:val="00F402F4"/>
    <w:rsid w:val="00F417A1"/>
    <w:rsid w:val="00F42FFB"/>
    <w:rsid w:val="00F432BE"/>
    <w:rsid w:val="00F45898"/>
    <w:rsid w:val="00F521B6"/>
    <w:rsid w:val="00F5418E"/>
    <w:rsid w:val="00F55BF1"/>
    <w:rsid w:val="00F64F59"/>
    <w:rsid w:val="00F65D92"/>
    <w:rsid w:val="00F70945"/>
    <w:rsid w:val="00F712E9"/>
    <w:rsid w:val="00F713FB"/>
    <w:rsid w:val="00F71E0F"/>
    <w:rsid w:val="00F71F3C"/>
    <w:rsid w:val="00F73428"/>
    <w:rsid w:val="00F77C79"/>
    <w:rsid w:val="00F819A3"/>
    <w:rsid w:val="00F84311"/>
    <w:rsid w:val="00F8472F"/>
    <w:rsid w:val="00F95164"/>
    <w:rsid w:val="00FA189B"/>
    <w:rsid w:val="00FA18DD"/>
    <w:rsid w:val="00FA2EF6"/>
    <w:rsid w:val="00FA3CD4"/>
    <w:rsid w:val="00FA4C8A"/>
    <w:rsid w:val="00FA5B64"/>
    <w:rsid w:val="00FA5F6B"/>
    <w:rsid w:val="00FA5FDA"/>
    <w:rsid w:val="00FA6750"/>
    <w:rsid w:val="00FA7750"/>
    <w:rsid w:val="00FB0BE0"/>
    <w:rsid w:val="00FB6DBE"/>
    <w:rsid w:val="00FC10B6"/>
    <w:rsid w:val="00FC2B55"/>
    <w:rsid w:val="00FC382C"/>
    <w:rsid w:val="00FC7845"/>
    <w:rsid w:val="00FD12EA"/>
    <w:rsid w:val="00FD297E"/>
    <w:rsid w:val="00FE0048"/>
    <w:rsid w:val="00FE146F"/>
    <w:rsid w:val="00FE16FD"/>
    <w:rsid w:val="00FE1852"/>
    <w:rsid w:val="00FE1DAE"/>
    <w:rsid w:val="00FE47A8"/>
    <w:rsid w:val="00FE74CD"/>
    <w:rsid w:val="00FE74E6"/>
    <w:rsid w:val="00FE769F"/>
    <w:rsid w:val="00FF0BF3"/>
    <w:rsid w:val="00FF15DB"/>
    <w:rsid w:val="00FF3A22"/>
    <w:rsid w:val="00FF6888"/>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6557A"/>
  <w15:docId w15:val="{6D78C73F-B450-450B-82BF-DA990D9B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D4F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74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ibliography">
    <w:name w:val="Bibliography"/>
    <w:basedOn w:val="Normal"/>
    <w:next w:val="Normal"/>
    <w:uiPriority w:val="37"/>
    <w:unhideWhenUsed/>
    <w:rsid w:val="00A757FA"/>
    <w:pPr>
      <w:tabs>
        <w:tab w:val="left" w:pos="384"/>
      </w:tabs>
      <w:spacing w:after="240" w:line="240" w:lineRule="auto"/>
      <w:ind w:left="384" w:hanging="384"/>
    </w:pPr>
  </w:style>
  <w:style w:type="paragraph" w:styleId="Header">
    <w:name w:val="header"/>
    <w:basedOn w:val="Normal"/>
    <w:link w:val="HeaderChar"/>
    <w:uiPriority w:val="99"/>
    <w:unhideWhenUsed/>
    <w:rsid w:val="00CF5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9E0"/>
  </w:style>
  <w:style w:type="paragraph" w:styleId="Footer">
    <w:name w:val="footer"/>
    <w:basedOn w:val="Normal"/>
    <w:link w:val="FooterChar"/>
    <w:uiPriority w:val="99"/>
    <w:unhideWhenUsed/>
    <w:rsid w:val="00CF5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9E0"/>
  </w:style>
  <w:style w:type="character" w:customStyle="1" w:styleId="highlight">
    <w:name w:val="highlight"/>
    <w:basedOn w:val="DefaultParagraphFont"/>
    <w:rsid w:val="002205B3"/>
  </w:style>
  <w:style w:type="character" w:customStyle="1" w:styleId="Heading1Char">
    <w:name w:val="Heading 1 Char"/>
    <w:basedOn w:val="DefaultParagraphFont"/>
    <w:link w:val="Heading1"/>
    <w:uiPriority w:val="9"/>
    <w:rsid w:val="002D4F2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33C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C7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33C74"/>
    <w:rPr>
      <w:sz w:val="18"/>
      <w:szCs w:val="18"/>
    </w:rPr>
  </w:style>
  <w:style w:type="paragraph" w:styleId="CommentText">
    <w:name w:val="annotation text"/>
    <w:basedOn w:val="Normal"/>
    <w:link w:val="CommentTextChar"/>
    <w:uiPriority w:val="99"/>
    <w:semiHidden/>
    <w:unhideWhenUsed/>
    <w:rsid w:val="00533C74"/>
    <w:pPr>
      <w:spacing w:line="240" w:lineRule="auto"/>
    </w:pPr>
    <w:rPr>
      <w:sz w:val="24"/>
      <w:szCs w:val="24"/>
    </w:rPr>
  </w:style>
  <w:style w:type="character" w:customStyle="1" w:styleId="CommentTextChar">
    <w:name w:val="Comment Text Char"/>
    <w:basedOn w:val="DefaultParagraphFont"/>
    <w:link w:val="CommentText"/>
    <w:uiPriority w:val="99"/>
    <w:semiHidden/>
    <w:rsid w:val="00533C74"/>
    <w:rPr>
      <w:sz w:val="24"/>
      <w:szCs w:val="24"/>
    </w:rPr>
  </w:style>
  <w:style w:type="paragraph" w:styleId="CommentSubject">
    <w:name w:val="annotation subject"/>
    <w:basedOn w:val="CommentText"/>
    <w:next w:val="CommentText"/>
    <w:link w:val="CommentSubjectChar"/>
    <w:uiPriority w:val="99"/>
    <w:semiHidden/>
    <w:unhideWhenUsed/>
    <w:rsid w:val="00533C74"/>
    <w:rPr>
      <w:b/>
      <w:bCs/>
      <w:sz w:val="20"/>
      <w:szCs w:val="20"/>
    </w:rPr>
  </w:style>
  <w:style w:type="character" w:customStyle="1" w:styleId="CommentSubjectChar">
    <w:name w:val="Comment Subject Char"/>
    <w:basedOn w:val="CommentTextChar"/>
    <w:link w:val="CommentSubject"/>
    <w:uiPriority w:val="99"/>
    <w:semiHidden/>
    <w:rsid w:val="00533C74"/>
    <w:rPr>
      <w:b/>
      <w:bCs/>
      <w:sz w:val="20"/>
      <w:szCs w:val="20"/>
    </w:rPr>
  </w:style>
  <w:style w:type="table" w:styleId="TableGrid">
    <w:name w:val="Table Grid"/>
    <w:basedOn w:val="TableNormal"/>
    <w:uiPriority w:val="39"/>
    <w:rsid w:val="003C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2D5"/>
    <w:rPr>
      <w:color w:val="0563C1" w:themeColor="hyperlink"/>
      <w:u w:val="single"/>
    </w:rPr>
  </w:style>
  <w:style w:type="paragraph" w:styleId="ListParagraph">
    <w:name w:val="List Paragraph"/>
    <w:basedOn w:val="Normal"/>
    <w:uiPriority w:val="34"/>
    <w:qFormat/>
    <w:rsid w:val="006948A7"/>
    <w:pPr>
      <w:spacing w:after="0" w:line="240" w:lineRule="auto"/>
      <w:ind w:left="720"/>
      <w:contextualSpacing/>
    </w:pPr>
    <w:rPr>
      <w:rFonts w:ascii="Arial" w:eastAsia="Times New Roman" w:hAnsi="Arial" w:cs="Times New Roman"/>
      <w:sz w:val="24"/>
      <w:szCs w:val="20"/>
    </w:rPr>
  </w:style>
  <w:style w:type="character" w:styleId="Mention">
    <w:name w:val="Mention"/>
    <w:basedOn w:val="DefaultParagraphFont"/>
    <w:uiPriority w:val="99"/>
    <w:semiHidden/>
    <w:unhideWhenUsed/>
    <w:rsid w:val="00563F4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065966">
      <w:bodyDiv w:val="1"/>
      <w:marLeft w:val="0"/>
      <w:marRight w:val="0"/>
      <w:marTop w:val="0"/>
      <w:marBottom w:val="0"/>
      <w:divBdr>
        <w:top w:val="none" w:sz="0" w:space="0" w:color="auto"/>
        <w:left w:val="none" w:sz="0" w:space="0" w:color="auto"/>
        <w:bottom w:val="none" w:sz="0" w:space="0" w:color="auto"/>
        <w:right w:val="none" w:sz="0" w:space="0" w:color="auto"/>
      </w:divBdr>
    </w:div>
    <w:div w:id="14155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 Jovani</dc:creator>
  <cp:lastModifiedBy>Miller, Margaret</cp:lastModifiedBy>
  <cp:revision>3</cp:revision>
  <dcterms:created xsi:type="dcterms:W3CDTF">2018-11-13T19:16:00Z</dcterms:created>
  <dcterms:modified xsi:type="dcterms:W3CDTF">2018-11-13T19:17:00Z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id="6qMJjo1Z"/&gt;&lt;style id="http://www.zotero.org/styles/gut"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name="dontAskDelayCitationUpdates" value="true"/&gt;&lt;/prefs&gt;&lt;/data&gt;</vt:lpwstr>
  </property>
</Properties>
</file>