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492" w:rsidRDefault="00A40492" w:rsidP="00A40492">
      <w:pPr>
        <w:widowControl w:val="0"/>
        <w:autoSpaceDE w:val="0"/>
        <w:autoSpaceDN w:val="0"/>
        <w:adjustRightInd w:val="0"/>
        <w:spacing w:line="480" w:lineRule="auto"/>
      </w:pPr>
      <w:proofErr w:type="gramStart"/>
      <w:r>
        <w:t>Supplementary Figure 1.</w:t>
      </w:r>
      <w:proofErr w:type="gramEnd"/>
      <w:r>
        <w:t xml:space="preserve"> Time to IBD related outcomes after resolution of the initial flare in patients with an enteric infection who did and did not receive antimicrobial therapy (log rank 0.442).</w:t>
      </w:r>
    </w:p>
    <w:p w:rsidR="00BF6CCE" w:rsidRDefault="00BF6CCE">
      <w:bookmarkStart w:id="0" w:name="_GoBack"/>
      <w:bookmarkEnd w:id="0"/>
    </w:p>
    <w:sectPr w:rsidR="00BF6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492"/>
    <w:rsid w:val="00657CA4"/>
    <w:rsid w:val="00882588"/>
    <w:rsid w:val="00A40492"/>
    <w:rsid w:val="00BF6CCE"/>
    <w:rsid w:val="00CC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2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>Microsoft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ABHISHEK BISHT</dc:creator>
  <cp:lastModifiedBy>ABHISHEK BISHT</cp:lastModifiedBy>
  <cp:revision>1</cp:revision>
  <dcterms:created xsi:type="dcterms:W3CDTF">2018-07-18T09:11:00Z</dcterms:created>
  <dcterms:modified xsi:type="dcterms:W3CDTF">2018-07-18T09:11:00Z</dcterms:modified>
</cp:coreProperties>
</file>