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69C" w:rsidRPr="00F34F6E" w:rsidRDefault="0058769C" w:rsidP="00E85D33">
      <w:pPr>
        <w:ind w:left="-720" w:right="-720"/>
        <w:rPr>
          <w:rFonts w:ascii="Arial" w:hAnsi="Arial" w:cs="Arial"/>
          <w:b/>
          <w:sz w:val="22"/>
          <w:szCs w:val="22"/>
          <w:u w:val="single"/>
        </w:rPr>
      </w:pPr>
      <w:r w:rsidRPr="00F34F6E">
        <w:rPr>
          <w:rFonts w:ascii="Arial" w:hAnsi="Arial" w:cs="Arial"/>
          <w:b/>
          <w:sz w:val="22"/>
          <w:szCs w:val="22"/>
          <w:u w:val="single"/>
        </w:rPr>
        <w:t>RESEARCH PLAN:</w:t>
      </w:r>
    </w:p>
    <w:p w:rsidR="00E85D33" w:rsidRPr="001E20E0" w:rsidRDefault="0058769C" w:rsidP="001E20E0">
      <w:pPr>
        <w:ind w:left="-720" w:right="-720"/>
        <w:rPr>
          <w:rFonts w:ascii="Arial" w:hAnsi="Arial" w:cs="Arial"/>
          <w:sz w:val="22"/>
          <w:szCs w:val="22"/>
        </w:rPr>
      </w:pPr>
      <w:r w:rsidRPr="00F34F6E">
        <w:rPr>
          <w:rFonts w:ascii="Arial" w:hAnsi="Arial" w:cs="Arial"/>
          <w:b/>
          <w:sz w:val="22"/>
          <w:szCs w:val="22"/>
        </w:rPr>
        <w:t>Overview and background</w:t>
      </w:r>
      <w:r w:rsidR="00B05028" w:rsidRPr="00F34F6E">
        <w:rPr>
          <w:rFonts w:ascii="Arial" w:hAnsi="Arial" w:cs="Arial"/>
          <w:b/>
          <w:sz w:val="22"/>
          <w:szCs w:val="22"/>
        </w:rPr>
        <w:t xml:space="preserve">: </w:t>
      </w:r>
      <w:r w:rsidR="00F34F6E" w:rsidRPr="00F34F6E">
        <w:rPr>
          <w:rFonts w:ascii="Arial" w:hAnsi="Arial" w:cs="Arial"/>
          <w:bCs/>
          <w:sz w:val="22"/>
          <w:szCs w:val="22"/>
        </w:rPr>
        <w:t>Approximately</w:t>
      </w:r>
      <w:r w:rsidR="00F34F6E" w:rsidRPr="00F34F6E">
        <w:rPr>
          <w:rFonts w:ascii="Arial" w:hAnsi="Arial" w:cs="Arial"/>
          <w:color w:val="333333"/>
          <w:sz w:val="22"/>
          <w:szCs w:val="22"/>
        </w:rPr>
        <w:t xml:space="preserve"> </w:t>
      </w:r>
      <w:r w:rsidR="00053CD8" w:rsidRPr="00F34F6E">
        <w:rPr>
          <w:rFonts w:ascii="Arial" w:hAnsi="Arial" w:cs="Arial"/>
          <w:color w:val="333333"/>
          <w:sz w:val="22"/>
          <w:szCs w:val="22"/>
        </w:rPr>
        <w:t xml:space="preserve">2,437,163 deaths </w:t>
      </w:r>
      <w:r w:rsidR="00F34F6E" w:rsidRPr="00F34F6E">
        <w:rPr>
          <w:rFonts w:ascii="Arial" w:hAnsi="Arial" w:cs="Arial"/>
          <w:color w:val="333333"/>
          <w:sz w:val="22"/>
          <w:szCs w:val="22"/>
        </w:rPr>
        <w:t xml:space="preserve">occurred </w:t>
      </w:r>
      <w:r w:rsidR="00053CD8" w:rsidRPr="00F34F6E">
        <w:rPr>
          <w:rFonts w:ascii="Arial" w:hAnsi="Arial" w:cs="Arial"/>
          <w:color w:val="333333"/>
          <w:sz w:val="22"/>
          <w:szCs w:val="22"/>
        </w:rPr>
        <w:t>in the United States</w:t>
      </w:r>
      <w:r w:rsidR="00F34F6E" w:rsidRPr="00F34F6E">
        <w:rPr>
          <w:rFonts w:ascii="Arial" w:hAnsi="Arial" w:cs="Arial"/>
          <w:color w:val="333333"/>
          <w:sz w:val="22"/>
          <w:szCs w:val="22"/>
        </w:rPr>
        <w:t xml:space="preserve"> in 2009 </w:t>
      </w:r>
      <w:r w:rsidR="00053CD8" w:rsidRPr="00F34F6E">
        <w:rPr>
          <w:rFonts w:ascii="Arial" w:hAnsi="Arial" w:cs="Arial"/>
          <w:color w:val="333333"/>
          <w:sz w:val="22"/>
          <w:szCs w:val="22"/>
        </w:rPr>
        <w:t>with 245,921 attributable to an underlying GI cause (10%)</w:t>
      </w:r>
      <w:r w:rsidR="00F34F6E" w:rsidRPr="00F34F6E">
        <w:rPr>
          <w:rFonts w:ascii="Arial" w:hAnsi="Arial" w:cs="Arial"/>
          <w:color w:val="333333"/>
          <w:sz w:val="22"/>
          <w:szCs w:val="22"/>
        </w:rPr>
        <w:t>.</w:t>
      </w:r>
      <w:r w:rsidR="00F34F6E">
        <w:rPr>
          <w:rFonts w:ascii="Arial" w:hAnsi="Arial" w:cs="Arial"/>
          <w:sz w:val="22"/>
          <w:szCs w:val="22"/>
          <w:vertAlign w:val="superscript"/>
        </w:rPr>
        <w:t>1</w:t>
      </w:r>
      <w:r w:rsidR="00F34F6E" w:rsidRPr="00F34F6E">
        <w:rPr>
          <w:rFonts w:ascii="Arial" w:hAnsi="Arial" w:cs="Arial"/>
          <w:color w:val="333333"/>
          <w:sz w:val="22"/>
          <w:szCs w:val="22"/>
        </w:rPr>
        <w:t xml:space="preserve"> </w:t>
      </w:r>
      <w:r w:rsidR="0035686E" w:rsidRPr="00F34F6E">
        <w:rPr>
          <w:rFonts w:ascii="Arial" w:hAnsi="Arial" w:cs="Arial"/>
          <w:sz w:val="22"/>
          <w:szCs w:val="22"/>
        </w:rPr>
        <w:t xml:space="preserve">Outpatient endoscopy </w:t>
      </w:r>
      <w:r w:rsidR="00F34F6E">
        <w:rPr>
          <w:rFonts w:ascii="Arial" w:hAnsi="Arial" w:cs="Arial"/>
          <w:sz w:val="22"/>
          <w:szCs w:val="22"/>
        </w:rPr>
        <w:t>i</w:t>
      </w:r>
      <w:r w:rsidR="0035686E" w:rsidRPr="00F34F6E">
        <w:rPr>
          <w:rFonts w:ascii="Arial" w:hAnsi="Arial" w:cs="Arial"/>
          <w:sz w:val="22"/>
          <w:szCs w:val="22"/>
        </w:rPr>
        <w:t>s an integral part of the care plan to diagnose and treat these disorders. In the last decade, endoscopic screening for detection of premalignant lesions</w:t>
      </w:r>
      <w:r w:rsidR="00F34F6E">
        <w:rPr>
          <w:rFonts w:ascii="Arial" w:hAnsi="Arial" w:cs="Arial"/>
          <w:sz w:val="22"/>
          <w:szCs w:val="22"/>
        </w:rPr>
        <w:t xml:space="preserve"> such as colon polyps and Barrett</w:t>
      </w:r>
      <w:r w:rsidR="00AA39D4">
        <w:rPr>
          <w:rFonts w:ascii="Arial" w:hAnsi="Arial" w:cs="Arial"/>
          <w:sz w:val="22"/>
          <w:szCs w:val="22"/>
        </w:rPr>
        <w:t>’</w:t>
      </w:r>
      <w:r w:rsidR="00F34F6E">
        <w:rPr>
          <w:rFonts w:ascii="Arial" w:hAnsi="Arial" w:cs="Arial"/>
          <w:sz w:val="22"/>
          <w:szCs w:val="22"/>
        </w:rPr>
        <w:t>s esophagus</w:t>
      </w:r>
      <w:r w:rsidR="0035686E" w:rsidRPr="00F34F6E">
        <w:rPr>
          <w:rFonts w:ascii="Arial" w:hAnsi="Arial" w:cs="Arial"/>
          <w:sz w:val="22"/>
          <w:szCs w:val="22"/>
        </w:rPr>
        <w:t xml:space="preserve"> has been increasing.</w:t>
      </w:r>
      <w:r w:rsidR="00AA39D4">
        <w:rPr>
          <w:rFonts w:ascii="Arial" w:hAnsi="Arial" w:cs="Arial"/>
          <w:sz w:val="22"/>
          <w:szCs w:val="22"/>
          <w:vertAlign w:val="superscript"/>
        </w:rPr>
        <w:t>2,3</w:t>
      </w:r>
      <w:r w:rsidR="00AA39D4" w:rsidRPr="000F1D7F">
        <w:rPr>
          <w:rFonts w:ascii="Arial" w:hAnsi="Arial" w:cs="Arial"/>
          <w:sz w:val="22"/>
          <w:szCs w:val="22"/>
          <w:vertAlign w:val="superscript"/>
        </w:rPr>
        <w:t xml:space="preserve"> </w:t>
      </w:r>
      <w:r w:rsidR="0035686E" w:rsidRPr="00F34F6E">
        <w:rPr>
          <w:rFonts w:ascii="Arial" w:hAnsi="Arial" w:cs="Arial"/>
          <w:sz w:val="22"/>
          <w:szCs w:val="22"/>
        </w:rPr>
        <w:t xml:space="preserve"> Underserved populations have a disproportionally higher burden from gastrointestinal</w:t>
      </w:r>
      <w:r w:rsidR="0035686E" w:rsidRPr="00D622B0">
        <w:rPr>
          <w:rFonts w:ascii="Arial" w:hAnsi="Arial" w:cs="Arial"/>
          <w:sz w:val="22"/>
          <w:szCs w:val="22"/>
        </w:rPr>
        <w:t xml:space="preserve"> diseases that are commonly prevented, diagnosed or treated with </w:t>
      </w:r>
      <w:r w:rsidR="0035686E" w:rsidRPr="009B623C">
        <w:rPr>
          <w:rFonts w:ascii="Arial" w:hAnsi="Arial" w:cs="Arial"/>
          <w:sz w:val="22"/>
          <w:szCs w:val="22"/>
        </w:rPr>
        <w:t>endoscopy such as peptic ulcer disease due to higher prevalence of Helicobacter Pylori infection</w:t>
      </w:r>
      <w:r w:rsidR="00296C71" w:rsidRPr="009B623C">
        <w:rPr>
          <w:rFonts w:ascii="Arial" w:hAnsi="Arial" w:cs="Arial"/>
          <w:sz w:val="22"/>
          <w:szCs w:val="22"/>
          <w:vertAlign w:val="superscript"/>
        </w:rPr>
        <w:t xml:space="preserve">4-6 </w:t>
      </w:r>
      <w:r w:rsidR="0035686E" w:rsidRPr="009B623C">
        <w:rPr>
          <w:rFonts w:ascii="Arial" w:hAnsi="Arial" w:cs="Arial"/>
          <w:sz w:val="22"/>
          <w:szCs w:val="22"/>
        </w:rPr>
        <w:t xml:space="preserve"> and colorectal cancer</w:t>
      </w:r>
      <w:r w:rsidR="00BC1E9C" w:rsidRPr="009B623C">
        <w:rPr>
          <w:rFonts w:ascii="Arial" w:hAnsi="Arial" w:cs="Arial"/>
          <w:sz w:val="22"/>
          <w:szCs w:val="22"/>
        </w:rPr>
        <w:t xml:space="preserve"> (CRC)</w:t>
      </w:r>
      <w:r w:rsidR="00B77DAC" w:rsidRPr="009B623C">
        <w:rPr>
          <w:rFonts w:ascii="Arial" w:hAnsi="Arial" w:cs="Arial"/>
          <w:sz w:val="22"/>
          <w:szCs w:val="22"/>
        </w:rPr>
        <w:t xml:space="preserve"> </w:t>
      </w:r>
      <w:r w:rsidR="00B77DAC" w:rsidRPr="009B623C">
        <w:rPr>
          <w:rFonts w:ascii="Arial" w:hAnsi="Arial" w:cs="Arial"/>
          <w:b/>
          <w:sz w:val="22"/>
          <w:szCs w:val="22"/>
        </w:rPr>
        <w:t>(Figure 1)</w:t>
      </w:r>
      <w:r w:rsidR="00B77DAC" w:rsidRPr="009B623C">
        <w:rPr>
          <w:rFonts w:ascii="Arial" w:hAnsi="Arial" w:cs="Arial"/>
          <w:sz w:val="22"/>
          <w:szCs w:val="22"/>
        </w:rPr>
        <w:t>.</w:t>
      </w:r>
      <w:r w:rsidR="00296C71" w:rsidRPr="009B623C">
        <w:rPr>
          <w:rFonts w:ascii="Arial" w:hAnsi="Arial" w:cs="Arial"/>
          <w:sz w:val="22"/>
          <w:szCs w:val="22"/>
          <w:vertAlign w:val="superscript"/>
        </w:rPr>
        <w:t>7-10</w:t>
      </w:r>
      <w:r w:rsidR="0035686E" w:rsidRPr="009B623C">
        <w:rPr>
          <w:rFonts w:ascii="Arial" w:hAnsi="Arial" w:cs="Arial"/>
          <w:sz w:val="22"/>
          <w:szCs w:val="22"/>
          <w:vertAlign w:val="superscript"/>
        </w:rPr>
        <w:t xml:space="preserve"> </w:t>
      </w:r>
      <w:r w:rsidR="0035686E" w:rsidRPr="009B623C">
        <w:rPr>
          <w:rFonts w:ascii="Arial" w:hAnsi="Arial" w:cs="Arial"/>
          <w:sz w:val="22"/>
          <w:szCs w:val="22"/>
        </w:rPr>
        <w:t>Unfortunately, a high rate of non-compliance to outpatient endoscopy</w:t>
      </w:r>
      <w:r w:rsidR="00BC1E9C" w:rsidRPr="009B623C">
        <w:rPr>
          <w:rFonts w:ascii="Arial" w:hAnsi="Arial" w:cs="Arial"/>
          <w:sz w:val="22"/>
          <w:szCs w:val="22"/>
        </w:rPr>
        <w:t xml:space="preserve">, particularly colonoscopy, </w:t>
      </w:r>
      <w:r w:rsidR="0035686E" w:rsidRPr="009B623C">
        <w:rPr>
          <w:rFonts w:ascii="Arial" w:hAnsi="Arial" w:cs="Arial"/>
          <w:sz w:val="22"/>
          <w:szCs w:val="22"/>
        </w:rPr>
        <w:t xml:space="preserve">has been reported among underserved populations </w:t>
      </w:r>
      <w:r w:rsidR="00BC1E9C" w:rsidRPr="009B623C">
        <w:rPr>
          <w:rFonts w:ascii="Arial" w:hAnsi="Arial" w:cs="Arial"/>
          <w:sz w:val="22"/>
          <w:szCs w:val="22"/>
        </w:rPr>
        <w:t>especially</w:t>
      </w:r>
      <w:r w:rsidR="0035686E" w:rsidRPr="009B623C">
        <w:rPr>
          <w:rFonts w:ascii="Arial" w:hAnsi="Arial" w:cs="Arial"/>
          <w:sz w:val="22"/>
          <w:szCs w:val="22"/>
        </w:rPr>
        <w:t xml:space="preserve"> in safety net hospitals.</w:t>
      </w:r>
      <w:r w:rsidR="00346484" w:rsidRPr="009B623C">
        <w:rPr>
          <w:rFonts w:ascii="Arial" w:hAnsi="Arial" w:cs="Arial"/>
          <w:sz w:val="22"/>
          <w:szCs w:val="22"/>
          <w:vertAlign w:val="superscript"/>
        </w:rPr>
        <w:t xml:space="preserve">11-14 </w:t>
      </w:r>
      <w:r w:rsidR="0035686E" w:rsidRPr="009B623C">
        <w:rPr>
          <w:rFonts w:ascii="Arial" w:hAnsi="Arial" w:cs="Arial"/>
          <w:sz w:val="22"/>
          <w:szCs w:val="22"/>
        </w:rPr>
        <w:t xml:space="preserve"> </w:t>
      </w:r>
      <w:r w:rsidR="001E20E0">
        <w:rPr>
          <w:rFonts w:ascii="Arial" w:hAnsi="Arial" w:cs="Arial"/>
          <w:sz w:val="22"/>
          <w:szCs w:val="22"/>
        </w:rPr>
        <w:t xml:space="preserve">              </w:t>
      </w:r>
      <w:r w:rsidR="009C1A4E" w:rsidRPr="009B623C">
        <w:rPr>
          <w:rFonts w:ascii="Arial" w:hAnsi="Arial" w:cs="Arial"/>
          <w:b/>
          <w:bCs/>
          <w:sz w:val="22"/>
          <w:szCs w:val="22"/>
        </w:rPr>
        <w:t>Figure1:  CRC death rates by race (SEER)</w:t>
      </w:r>
      <w:r w:rsidR="004C7DFD" w:rsidRPr="009B623C">
        <w:rPr>
          <w:rFonts w:ascii="Arial" w:hAnsi="Arial" w:cs="Arial"/>
          <w:sz w:val="22"/>
          <w:szCs w:val="22"/>
          <w:vertAlign w:val="superscript"/>
        </w:rPr>
        <w:t xml:space="preserve">                           </w:t>
      </w:r>
      <w:r w:rsidR="00B03513" w:rsidRPr="009B623C">
        <w:rPr>
          <w:rFonts w:ascii="Arial" w:hAnsi="Arial" w:cs="Arial"/>
          <w:sz w:val="22"/>
          <w:szCs w:val="22"/>
          <w:vertAlign w:val="superscript"/>
        </w:rPr>
        <w:t xml:space="preserve">                                                                                  </w:t>
      </w:r>
    </w:p>
    <w:p w:rsidR="00D67A92" w:rsidRDefault="004C7DFD" w:rsidP="00E85D33">
      <w:pPr>
        <w:ind w:left="-720" w:right="-720"/>
        <w:rPr>
          <w:rFonts w:ascii="Arial" w:hAnsi="Arial" w:cs="Arial"/>
          <w:sz w:val="22"/>
          <w:szCs w:val="22"/>
        </w:rPr>
      </w:pPr>
      <w:r w:rsidRPr="009B623C">
        <w:rPr>
          <w:rFonts w:ascii="Arial" w:hAnsi="Arial" w:cs="Arial"/>
          <w:noProof/>
          <w:sz w:val="22"/>
          <w:szCs w:val="22"/>
        </w:rPr>
        <w:drawing>
          <wp:anchor distT="0" distB="0" distL="114300" distR="114935" simplePos="0" relativeHeight="251666432" behindDoc="0" locked="0" layoutInCell="1" allowOverlap="1">
            <wp:simplePos x="0" y="0"/>
            <wp:positionH relativeFrom="column">
              <wp:posOffset>2790825</wp:posOffset>
            </wp:positionH>
            <wp:positionV relativeFrom="paragraph">
              <wp:posOffset>45085</wp:posOffset>
            </wp:positionV>
            <wp:extent cx="3581400" cy="1800225"/>
            <wp:effectExtent l="19050" t="0" r="0" b="0"/>
            <wp:wrapTight wrapText="bothSides">
              <wp:wrapPolygon edited="0">
                <wp:start x="-115" y="0"/>
                <wp:lineTo x="-115" y="21486"/>
                <wp:lineTo x="21600" y="21486"/>
                <wp:lineTo x="21600" y="0"/>
                <wp:lineTo x="-115" y="0"/>
              </wp:wrapPolygon>
            </wp:wrapTight>
            <wp:docPr id="5" name="Picture 55" descr="CRC deaths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C deathsALL"/>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81400" cy="1800225"/>
                    </a:xfrm>
                    <a:prstGeom prst="rect">
                      <a:avLst/>
                    </a:prstGeom>
                    <a:noFill/>
                    <a:ln w="9525">
                      <a:noFill/>
                      <a:miter lim="800000"/>
                      <a:headEnd/>
                      <a:tailEnd/>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rsidR="001E20E0" w:rsidRPr="009B623C">
        <w:rPr>
          <w:rFonts w:ascii="Arial" w:hAnsi="Arial" w:cs="Arial"/>
          <w:sz w:val="22"/>
          <w:szCs w:val="22"/>
        </w:rPr>
        <w:t xml:space="preserve">Studies have suggested lower healthcare </w:t>
      </w:r>
      <w:r w:rsidR="009C1A4E" w:rsidRPr="009B623C">
        <w:rPr>
          <w:rFonts w:ascii="Arial" w:hAnsi="Arial" w:cs="Arial"/>
          <w:sz w:val="22"/>
          <w:szCs w:val="22"/>
        </w:rPr>
        <w:t>access</w:t>
      </w:r>
      <w:r w:rsidR="009C1A4E" w:rsidRPr="009B623C">
        <w:rPr>
          <w:rFonts w:ascii="Arial" w:hAnsi="Arial" w:cs="Arial"/>
          <w:sz w:val="22"/>
          <w:szCs w:val="22"/>
          <w:vertAlign w:val="superscript"/>
        </w:rPr>
        <w:t xml:space="preserve">   </w:t>
      </w:r>
      <w:r w:rsidR="0058769C" w:rsidRPr="009B623C">
        <w:rPr>
          <w:rFonts w:ascii="Arial" w:hAnsi="Arial" w:cs="Arial"/>
          <w:sz w:val="22"/>
          <w:szCs w:val="22"/>
        </w:rPr>
        <w:t>and utilization among blacks as compared to</w:t>
      </w:r>
      <w:r w:rsidR="002C793A" w:rsidRPr="009B623C">
        <w:rPr>
          <w:rFonts w:ascii="Arial" w:hAnsi="Arial" w:cs="Arial"/>
          <w:sz w:val="22"/>
          <w:szCs w:val="22"/>
        </w:rPr>
        <w:t xml:space="preserve"> </w:t>
      </w:r>
      <w:r w:rsidR="0058769C" w:rsidRPr="009B623C">
        <w:rPr>
          <w:rFonts w:ascii="Arial" w:hAnsi="Arial" w:cs="Arial"/>
          <w:sz w:val="22"/>
          <w:szCs w:val="22"/>
        </w:rPr>
        <w:t>whites.</w:t>
      </w:r>
      <w:r w:rsidR="00BC1E9C" w:rsidRPr="009B623C">
        <w:rPr>
          <w:rFonts w:ascii="Arial" w:hAnsi="Arial" w:cs="Arial"/>
          <w:sz w:val="22"/>
          <w:szCs w:val="22"/>
          <w:vertAlign w:val="superscript"/>
        </w:rPr>
        <w:t>15</w:t>
      </w:r>
      <w:r w:rsidR="001341DB" w:rsidRPr="009B623C">
        <w:rPr>
          <w:rFonts w:ascii="Arial" w:hAnsi="Arial" w:cs="Arial"/>
          <w:sz w:val="22"/>
          <w:szCs w:val="22"/>
          <w:vertAlign w:val="superscript"/>
        </w:rPr>
        <w:t>,1</w:t>
      </w:r>
      <w:r w:rsidR="00BC1E9C" w:rsidRPr="009B623C">
        <w:rPr>
          <w:rFonts w:ascii="Arial" w:hAnsi="Arial" w:cs="Arial"/>
          <w:sz w:val="22"/>
          <w:szCs w:val="22"/>
          <w:vertAlign w:val="superscript"/>
        </w:rPr>
        <w:t>6</w:t>
      </w:r>
      <w:r w:rsidR="001562F5" w:rsidRPr="009B623C">
        <w:rPr>
          <w:rFonts w:ascii="Arial" w:hAnsi="Arial" w:cs="Arial"/>
          <w:sz w:val="22"/>
          <w:szCs w:val="22"/>
          <w:vertAlign w:val="superscript"/>
        </w:rPr>
        <w:t xml:space="preserve"> </w:t>
      </w:r>
      <w:r w:rsidR="005A2C4C" w:rsidRPr="009B623C">
        <w:rPr>
          <w:rFonts w:ascii="Arial" w:hAnsi="Arial" w:cs="Arial"/>
          <w:sz w:val="22"/>
          <w:szCs w:val="22"/>
        </w:rPr>
        <w:t>CRC</w:t>
      </w:r>
      <w:r w:rsidR="0058769C" w:rsidRPr="009B623C">
        <w:rPr>
          <w:rFonts w:ascii="Arial" w:hAnsi="Arial" w:cs="Arial"/>
          <w:sz w:val="22"/>
          <w:szCs w:val="22"/>
        </w:rPr>
        <w:t xml:space="preserve"> screening has been demonstrated in randomized trials to reduce mortality,</w:t>
      </w:r>
      <w:r w:rsidR="00BC1E9C" w:rsidRPr="009B623C">
        <w:rPr>
          <w:rFonts w:ascii="Arial" w:hAnsi="Arial" w:cs="Arial"/>
          <w:sz w:val="22"/>
          <w:szCs w:val="22"/>
          <w:vertAlign w:val="superscript"/>
        </w:rPr>
        <w:t xml:space="preserve"> 17-19</w:t>
      </w:r>
      <w:r w:rsidR="0058769C" w:rsidRPr="009B623C">
        <w:rPr>
          <w:rFonts w:ascii="Arial" w:hAnsi="Arial" w:cs="Arial"/>
          <w:sz w:val="22"/>
          <w:szCs w:val="22"/>
        </w:rPr>
        <w:t xml:space="preserve"> but screening rates are lower among minority populations in general even when CRC screening is a covered benefit.</w:t>
      </w:r>
      <w:r w:rsidR="00BC1E9C" w:rsidRPr="009B623C">
        <w:rPr>
          <w:rFonts w:ascii="Arial" w:hAnsi="Arial" w:cs="Arial"/>
          <w:sz w:val="22"/>
          <w:szCs w:val="22"/>
          <w:vertAlign w:val="superscript"/>
        </w:rPr>
        <w:t>20-22</w:t>
      </w:r>
      <w:r w:rsidR="00AE6E9D" w:rsidRPr="009B623C">
        <w:rPr>
          <w:rFonts w:ascii="Arial" w:hAnsi="Arial" w:cs="Arial"/>
          <w:sz w:val="22"/>
          <w:szCs w:val="22"/>
        </w:rPr>
        <w:t xml:space="preserve"> </w:t>
      </w:r>
      <w:r w:rsidR="00A5780C" w:rsidRPr="009B623C">
        <w:rPr>
          <w:rFonts w:ascii="Arial" w:hAnsi="Arial" w:cs="Arial"/>
          <w:sz w:val="22"/>
          <w:szCs w:val="22"/>
        </w:rPr>
        <w:t>A</w:t>
      </w:r>
      <w:r w:rsidR="001426E0" w:rsidRPr="009B623C">
        <w:rPr>
          <w:rFonts w:ascii="Arial" w:hAnsi="Arial" w:cs="Arial"/>
          <w:sz w:val="22"/>
          <w:szCs w:val="22"/>
        </w:rPr>
        <w:t xml:space="preserve"> high rate of non-adherence</w:t>
      </w:r>
      <w:r w:rsidR="001426E0" w:rsidRPr="000F1D7F">
        <w:rPr>
          <w:rFonts w:ascii="Arial" w:hAnsi="Arial" w:cs="Arial"/>
          <w:sz w:val="22"/>
          <w:szCs w:val="22"/>
        </w:rPr>
        <w:t xml:space="preserve"> to </w:t>
      </w:r>
      <w:r w:rsidR="00AE6E9D" w:rsidRPr="000F1D7F">
        <w:rPr>
          <w:rFonts w:ascii="Arial" w:hAnsi="Arial" w:cs="Arial"/>
          <w:sz w:val="22"/>
          <w:szCs w:val="22"/>
        </w:rPr>
        <w:t xml:space="preserve">scheduled </w:t>
      </w:r>
      <w:r w:rsidR="005A2C4C" w:rsidRPr="000F1D7F">
        <w:rPr>
          <w:rFonts w:ascii="Arial" w:hAnsi="Arial" w:cs="Arial"/>
          <w:sz w:val="22"/>
          <w:szCs w:val="22"/>
        </w:rPr>
        <w:t>CRC</w:t>
      </w:r>
      <w:r w:rsidR="001426E0" w:rsidRPr="000F1D7F">
        <w:rPr>
          <w:rFonts w:ascii="Arial" w:hAnsi="Arial" w:cs="Arial"/>
          <w:sz w:val="22"/>
          <w:szCs w:val="22"/>
        </w:rPr>
        <w:t xml:space="preserve"> screening </w:t>
      </w:r>
      <w:r w:rsidR="00593F99">
        <w:rPr>
          <w:rFonts w:ascii="Arial" w:hAnsi="Arial" w:cs="Arial"/>
          <w:sz w:val="22"/>
          <w:szCs w:val="22"/>
        </w:rPr>
        <w:t xml:space="preserve">have been reported </w:t>
      </w:r>
      <w:r w:rsidR="00AE6E9D" w:rsidRPr="000F1D7F">
        <w:rPr>
          <w:rFonts w:ascii="Arial" w:hAnsi="Arial" w:cs="Arial"/>
          <w:sz w:val="22"/>
          <w:szCs w:val="22"/>
        </w:rPr>
        <w:t>among blacks</w:t>
      </w:r>
      <w:r w:rsidR="001426E0" w:rsidRPr="000F1D7F">
        <w:rPr>
          <w:rFonts w:ascii="Arial" w:hAnsi="Arial" w:cs="Arial"/>
          <w:sz w:val="22"/>
          <w:szCs w:val="22"/>
        </w:rPr>
        <w:t>.</w:t>
      </w:r>
      <w:r w:rsidR="00AE6E9D" w:rsidRPr="000F1D7F">
        <w:rPr>
          <w:rFonts w:ascii="Arial" w:hAnsi="Arial" w:cs="Arial"/>
          <w:sz w:val="22"/>
          <w:szCs w:val="22"/>
          <w:vertAlign w:val="superscript"/>
        </w:rPr>
        <w:t>1</w:t>
      </w:r>
      <w:r w:rsidR="009B623C">
        <w:rPr>
          <w:rFonts w:ascii="Arial" w:hAnsi="Arial" w:cs="Arial"/>
          <w:sz w:val="22"/>
          <w:szCs w:val="22"/>
          <w:vertAlign w:val="superscript"/>
        </w:rPr>
        <w:t>2-14, 23-</w:t>
      </w:r>
      <w:r w:rsidR="001341DB">
        <w:rPr>
          <w:rFonts w:ascii="Arial" w:hAnsi="Arial" w:cs="Arial"/>
          <w:sz w:val="22"/>
          <w:szCs w:val="22"/>
          <w:vertAlign w:val="superscript"/>
        </w:rPr>
        <w:t>2</w:t>
      </w:r>
      <w:r w:rsidR="009B623C">
        <w:rPr>
          <w:rFonts w:ascii="Arial" w:hAnsi="Arial" w:cs="Arial"/>
          <w:sz w:val="22"/>
          <w:szCs w:val="22"/>
          <w:vertAlign w:val="superscript"/>
        </w:rPr>
        <w:t>5</w:t>
      </w:r>
      <w:r w:rsidR="005A2C4C" w:rsidRPr="000F1D7F">
        <w:rPr>
          <w:rFonts w:ascii="Arial" w:hAnsi="Arial" w:cs="Arial"/>
          <w:sz w:val="22"/>
          <w:szCs w:val="22"/>
        </w:rPr>
        <w:t xml:space="preserve"> Different interventions have been attempted to improve adherence to CRC screening with varying levels of efficacy. Notification of patients by telephone</w:t>
      </w:r>
      <w:r w:rsidR="002611CE" w:rsidRPr="000F1D7F">
        <w:rPr>
          <w:rFonts w:ascii="Arial" w:hAnsi="Arial" w:cs="Arial"/>
          <w:sz w:val="22"/>
          <w:szCs w:val="22"/>
        </w:rPr>
        <w:t xml:space="preserve"> reminders</w:t>
      </w:r>
      <w:r w:rsidR="007160D9">
        <w:rPr>
          <w:rFonts w:ascii="Arial" w:hAnsi="Arial" w:cs="Arial"/>
          <w:sz w:val="22"/>
          <w:szCs w:val="22"/>
          <w:vertAlign w:val="superscript"/>
        </w:rPr>
        <w:t xml:space="preserve"> 2</w:t>
      </w:r>
      <w:r w:rsidR="009B623C">
        <w:rPr>
          <w:rFonts w:ascii="Arial" w:hAnsi="Arial" w:cs="Arial"/>
          <w:sz w:val="22"/>
          <w:szCs w:val="22"/>
          <w:vertAlign w:val="superscript"/>
        </w:rPr>
        <w:t>6</w:t>
      </w:r>
      <w:r w:rsidR="00B03513">
        <w:rPr>
          <w:rFonts w:ascii="Arial" w:hAnsi="Arial" w:cs="Arial"/>
          <w:sz w:val="22"/>
          <w:szCs w:val="22"/>
        </w:rPr>
        <w:t xml:space="preserve"> </w:t>
      </w:r>
      <w:r w:rsidR="005A2C4C" w:rsidRPr="000F1D7F">
        <w:rPr>
          <w:rFonts w:ascii="Arial" w:hAnsi="Arial" w:cs="Arial"/>
          <w:sz w:val="22"/>
          <w:szCs w:val="22"/>
        </w:rPr>
        <w:t>or text message</w:t>
      </w:r>
      <w:r w:rsidR="002611CE" w:rsidRPr="000F1D7F">
        <w:rPr>
          <w:rFonts w:ascii="Arial" w:hAnsi="Arial" w:cs="Arial"/>
          <w:sz w:val="22"/>
          <w:szCs w:val="22"/>
        </w:rPr>
        <w:t xml:space="preserve"> reminders</w:t>
      </w:r>
      <w:proofErr w:type="gramStart"/>
      <w:r w:rsidR="003E0404">
        <w:rPr>
          <w:rFonts w:ascii="Arial" w:hAnsi="Arial" w:cs="Arial"/>
          <w:sz w:val="22"/>
          <w:szCs w:val="22"/>
        </w:rPr>
        <w:t>,</w:t>
      </w:r>
      <w:r w:rsidR="007160D9">
        <w:rPr>
          <w:rFonts w:ascii="Arial" w:hAnsi="Arial" w:cs="Arial"/>
          <w:sz w:val="22"/>
          <w:szCs w:val="22"/>
          <w:vertAlign w:val="superscript"/>
        </w:rPr>
        <w:t>2</w:t>
      </w:r>
      <w:r w:rsidR="009B623C">
        <w:rPr>
          <w:rFonts w:ascii="Arial" w:hAnsi="Arial" w:cs="Arial"/>
          <w:sz w:val="22"/>
          <w:szCs w:val="22"/>
          <w:vertAlign w:val="superscript"/>
        </w:rPr>
        <w:t>7</w:t>
      </w:r>
      <w:proofErr w:type="gramEnd"/>
      <w:r w:rsidR="005A2C4C" w:rsidRPr="000F1D7F">
        <w:rPr>
          <w:rFonts w:ascii="Arial" w:hAnsi="Arial" w:cs="Arial"/>
          <w:sz w:val="22"/>
          <w:szCs w:val="22"/>
          <w:vertAlign w:val="superscript"/>
        </w:rPr>
        <w:t xml:space="preserve"> </w:t>
      </w:r>
      <w:r w:rsidR="009B35C5" w:rsidRPr="000F1D7F">
        <w:rPr>
          <w:rFonts w:ascii="Arial" w:hAnsi="Arial" w:cs="Arial"/>
          <w:sz w:val="22"/>
          <w:szCs w:val="22"/>
        </w:rPr>
        <w:t xml:space="preserve">customized </w:t>
      </w:r>
      <w:r w:rsidR="005A2C4C" w:rsidRPr="000F1D7F">
        <w:rPr>
          <w:rFonts w:ascii="Arial" w:hAnsi="Arial" w:cs="Arial"/>
          <w:sz w:val="22"/>
          <w:szCs w:val="22"/>
        </w:rPr>
        <w:t xml:space="preserve">mailed </w:t>
      </w:r>
      <w:r w:rsidR="009B35C5" w:rsidRPr="000F1D7F">
        <w:rPr>
          <w:rFonts w:ascii="Arial" w:hAnsi="Arial" w:cs="Arial"/>
          <w:sz w:val="22"/>
          <w:szCs w:val="22"/>
        </w:rPr>
        <w:t>brochures</w:t>
      </w:r>
      <w:r w:rsidR="00051262" w:rsidRPr="000F1D7F">
        <w:rPr>
          <w:rFonts w:ascii="Arial" w:hAnsi="Arial" w:cs="Arial"/>
          <w:sz w:val="22"/>
          <w:szCs w:val="22"/>
        </w:rPr>
        <w:t>,</w:t>
      </w:r>
      <w:r w:rsidR="007160D9">
        <w:rPr>
          <w:rFonts w:ascii="Arial" w:hAnsi="Arial" w:cs="Arial"/>
          <w:sz w:val="22"/>
          <w:szCs w:val="22"/>
          <w:vertAlign w:val="superscript"/>
        </w:rPr>
        <w:t>2</w:t>
      </w:r>
      <w:r w:rsidR="009B623C">
        <w:rPr>
          <w:rFonts w:ascii="Arial" w:hAnsi="Arial" w:cs="Arial"/>
          <w:sz w:val="22"/>
          <w:szCs w:val="22"/>
          <w:vertAlign w:val="superscript"/>
        </w:rPr>
        <w:t xml:space="preserve">5,28 </w:t>
      </w:r>
      <w:r w:rsidR="00051262" w:rsidRPr="000F1D7F">
        <w:rPr>
          <w:rFonts w:ascii="Arial" w:hAnsi="Arial" w:cs="Arial"/>
          <w:sz w:val="22"/>
          <w:szCs w:val="22"/>
        </w:rPr>
        <w:t xml:space="preserve">and use of a study </w:t>
      </w:r>
      <w:r w:rsidR="003F506C" w:rsidRPr="000F1D7F">
        <w:rPr>
          <w:rFonts w:ascii="Arial" w:hAnsi="Arial" w:cs="Arial"/>
          <w:sz w:val="22"/>
          <w:szCs w:val="22"/>
        </w:rPr>
        <w:t xml:space="preserve">employee acting as a </w:t>
      </w:r>
      <w:r w:rsidR="00051262" w:rsidRPr="000F1D7F">
        <w:rPr>
          <w:rFonts w:ascii="Arial" w:hAnsi="Arial" w:cs="Arial"/>
          <w:sz w:val="22"/>
          <w:szCs w:val="22"/>
        </w:rPr>
        <w:t xml:space="preserve"> peer coach</w:t>
      </w:r>
      <w:r w:rsidR="003F506C" w:rsidRPr="000F1D7F">
        <w:rPr>
          <w:rFonts w:ascii="Arial" w:hAnsi="Arial" w:cs="Arial"/>
          <w:sz w:val="22"/>
          <w:szCs w:val="22"/>
        </w:rPr>
        <w:t xml:space="preserve"> </w:t>
      </w:r>
      <w:r w:rsidR="009B623C">
        <w:rPr>
          <w:rFonts w:ascii="Arial" w:hAnsi="Arial" w:cs="Arial"/>
          <w:sz w:val="22"/>
          <w:szCs w:val="22"/>
          <w:vertAlign w:val="superscript"/>
        </w:rPr>
        <w:t>24</w:t>
      </w:r>
      <w:r w:rsidR="00051262" w:rsidRPr="000F1D7F">
        <w:rPr>
          <w:rFonts w:ascii="Arial" w:hAnsi="Arial" w:cs="Arial"/>
          <w:sz w:val="22"/>
          <w:szCs w:val="22"/>
        </w:rPr>
        <w:t xml:space="preserve"> </w:t>
      </w:r>
      <w:r w:rsidR="005A2C4C" w:rsidRPr="000F1D7F">
        <w:rPr>
          <w:rFonts w:ascii="Arial" w:hAnsi="Arial" w:cs="Arial"/>
          <w:sz w:val="22"/>
          <w:szCs w:val="22"/>
        </w:rPr>
        <w:t xml:space="preserve">have been shown to </w:t>
      </w:r>
      <w:r w:rsidR="000170BD" w:rsidRPr="000F1D7F">
        <w:rPr>
          <w:rFonts w:ascii="Arial" w:hAnsi="Arial" w:cs="Arial"/>
          <w:sz w:val="22"/>
          <w:szCs w:val="22"/>
        </w:rPr>
        <w:t xml:space="preserve">improve adherence by </w:t>
      </w:r>
      <w:r w:rsidR="00AF0878" w:rsidRPr="000F1D7F">
        <w:rPr>
          <w:rFonts w:ascii="Arial" w:hAnsi="Arial" w:cs="Arial"/>
          <w:sz w:val="22"/>
          <w:szCs w:val="22"/>
        </w:rPr>
        <w:t>9.7%</w:t>
      </w:r>
      <w:r w:rsidR="000170BD" w:rsidRPr="000F1D7F">
        <w:rPr>
          <w:rFonts w:ascii="Arial" w:hAnsi="Arial" w:cs="Arial"/>
          <w:sz w:val="22"/>
          <w:szCs w:val="22"/>
        </w:rPr>
        <w:t xml:space="preserve"> to </w:t>
      </w:r>
      <w:r w:rsidR="00AF0878" w:rsidRPr="000F1D7F">
        <w:rPr>
          <w:rFonts w:ascii="Arial" w:hAnsi="Arial" w:cs="Arial"/>
          <w:sz w:val="22"/>
          <w:szCs w:val="22"/>
        </w:rPr>
        <w:t>17.6%</w:t>
      </w:r>
      <w:r w:rsidR="005A2C4C" w:rsidRPr="000F1D7F">
        <w:rPr>
          <w:rFonts w:ascii="Arial" w:hAnsi="Arial" w:cs="Arial"/>
          <w:sz w:val="22"/>
          <w:szCs w:val="22"/>
        </w:rPr>
        <w:t xml:space="preserve">. </w:t>
      </w:r>
      <w:r w:rsidR="0058769C" w:rsidRPr="000F1D7F">
        <w:rPr>
          <w:rFonts w:ascii="Arial" w:hAnsi="Arial" w:cs="Arial"/>
          <w:sz w:val="22"/>
          <w:szCs w:val="22"/>
        </w:rPr>
        <w:t>Recent studies have shown that the use of patient navigator</w:t>
      </w:r>
      <w:r w:rsidR="005A70EF">
        <w:rPr>
          <w:rFonts w:ascii="Arial" w:hAnsi="Arial" w:cs="Arial"/>
          <w:sz w:val="22"/>
          <w:szCs w:val="22"/>
        </w:rPr>
        <w:t>s has demonstrated some efficacies</w:t>
      </w:r>
      <w:r w:rsidR="0058769C" w:rsidRPr="000F1D7F">
        <w:rPr>
          <w:rFonts w:ascii="Arial" w:hAnsi="Arial" w:cs="Arial"/>
          <w:sz w:val="22"/>
          <w:szCs w:val="22"/>
        </w:rPr>
        <w:t xml:space="preserve"> in increasing participation in cancer screening and adherence to diagnostic follow-up care after the detection of an abnormality.</w:t>
      </w:r>
      <w:r w:rsidR="009B623C">
        <w:rPr>
          <w:rFonts w:ascii="Arial" w:hAnsi="Arial" w:cs="Arial"/>
          <w:sz w:val="22"/>
          <w:szCs w:val="22"/>
          <w:vertAlign w:val="superscript"/>
        </w:rPr>
        <w:t>13, 29-33</w:t>
      </w:r>
      <w:r w:rsidR="0058769C" w:rsidRPr="000F1D7F">
        <w:rPr>
          <w:rFonts w:ascii="Arial" w:hAnsi="Arial" w:cs="Arial"/>
          <w:sz w:val="22"/>
          <w:szCs w:val="22"/>
          <w:vertAlign w:val="superscript"/>
        </w:rPr>
        <w:t xml:space="preserve"> </w:t>
      </w:r>
      <w:r w:rsidR="0058769C" w:rsidRPr="000F1D7F">
        <w:rPr>
          <w:rFonts w:ascii="Arial" w:hAnsi="Arial" w:cs="Arial"/>
          <w:sz w:val="22"/>
          <w:szCs w:val="22"/>
        </w:rPr>
        <w:t>Patient navigators are paid personnel who assist patients in overcoming logistic challenges in order to fa</w:t>
      </w:r>
      <w:r w:rsidR="00741211" w:rsidRPr="000F1D7F">
        <w:rPr>
          <w:rFonts w:ascii="Arial" w:hAnsi="Arial" w:cs="Arial"/>
          <w:sz w:val="22"/>
          <w:szCs w:val="22"/>
        </w:rPr>
        <w:t xml:space="preserve">cilitate </w:t>
      </w:r>
      <w:r w:rsidR="00741211" w:rsidRPr="00F20768">
        <w:rPr>
          <w:rFonts w:ascii="Arial" w:hAnsi="Arial" w:cs="Arial"/>
          <w:sz w:val="22"/>
          <w:szCs w:val="22"/>
        </w:rPr>
        <w:t>receipt of medical care</w:t>
      </w:r>
      <w:r w:rsidR="0058769C" w:rsidRPr="00F20768">
        <w:rPr>
          <w:rFonts w:ascii="Arial" w:hAnsi="Arial" w:cs="Arial"/>
          <w:sz w:val="22"/>
          <w:szCs w:val="22"/>
        </w:rPr>
        <w:t xml:space="preserve">. </w:t>
      </w:r>
      <w:r w:rsidR="00741211" w:rsidRPr="00F20768">
        <w:rPr>
          <w:rFonts w:ascii="Arial" w:hAnsi="Arial" w:cs="Arial"/>
          <w:sz w:val="22"/>
          <w:szCs w:val="22"/>
        </w:rPr>
        <w:t>M</w:t>
      </w:r>
      <w:r w:rsidR="00E707E8" w:rsidRPr="00F20768">
        <w:rPr>
          <w:rFonts w:ascii="Arial" w:hAnsi="Arial" w:cs="Arial"/>
          <w:sz w:val="22"/>
          <w:szCs w:val="22"/>
        </w:rPr>
        <w:t>any patient navigation</w:t>
      </w:r>
      <w:r w:rsidR="0058769C" w:rsidRPr="00F20768">
        <w:rPr>
          <w:rFonts w:ascii="Arial" w:hAnsi="Arial" w:cs="Arial"/>
          <w:sz w:val="22"/>
          <w:szCs w:val="22"/>
        </w:rPr>
        <w:t xml:space="preserve"> programs are externally funded demonstration projects</w:t>
      </w:r>
      <w:r w:rsidR="00646AF1" w:rsidRPr="00F20768">
        <w:rPr>
          <w:rFonts w:ascii="Arial" w:hAnsi="Arial" w:cs="Arial"/>
          <w:sz w:val="22"/>
          <w:szCs w:val="22"/>
        </w:rPr>
        <w:t xml:space="preserve">, and as such, </w:t>
      </w:r>
      <w:r w:rsidR="0058769C" w:rsidRPr="00F20768">
        <w:rPr>
          <w:rFonts w:ascii="Arial" w:hAnsi="Arial" w:cs="Arial"/>
          <w:b/>
          <w:sz w:val="22"/>
          <w:szCs w:val="22"/>
        </w:rPr>
        <w:t xml:space="preserve">adoption of this strategy </w:t>
      </w:r>
      <w:r w:rsidR="00593F99" w:rsidRPr="00F20768">
        <w:rPr>
          <w:rFonts w:ascii="Arial" w:hAnsi="Arial" w:cs="Arial"/>
          <w:b/>
          <w:sz w:val="22"/>
          <w:szCs w:val="22"/>
        </w:rPr>
        <w:t>is not routine</w:t>
      </w:r>
      <w:r w:rsidR="0058769C" w:rsidRPr="00F20768">
        <w:rPr>
          <w:rFonts w:ascii="Arial" w:hAnsi="Arial" w:cs="Arial"/>
          <w:b/>
          <w:sz w:val="22"/>
          <w:szCs w:val="22"/>
        </w:rPr>
        <w:t xml:space="preserve"> in</w:t>
      </w:r>
      <w:r w:rsidR="00593F99" w:rsidRPr="00F20768">
        <w:rPr>
          <w:rFonts w:ascii="Arial" w:hAnsi="Arial" w:cs="Arial"/>
          <w:b/>
          <w:sz w:val="22"/>
          <w:szCs w:val="22"/>
        </w:rPr>
        <w:t xml:space="preserve"> </w:t>
      </w:r>
      <w:r w:rsidR="00646AF1" w:rsidRPr="00F20768">
        <w:rPr>
          <w:rFonts w:ascii="Arial" w:hAnsi="Arial" w:cs="Arial"/>
          <w:b/>
          <w:sz w:val="22"/>
          <w:szCs w:val="22"/>
        </w:rPr>
        <w:t xml:space="preserve">most </w:t>
      </w:r>
      <w:r w:rsidR="00593F99" w:rsidRPr="00F20768">
        <w:rPr>
          <w:rFonts w:ascii="Arial" w:hAnsi="Arial" w:cs="Arial"/>
          <w:b/>
          <w:sz w:val="22"/>
          <w:szCs w:val="22"/>
        </w:rPr>
        <w:t xml:space="preserve">minority serving </w:t>
      </w:r>
      <w:r w:rsidR="0058769C" w:rsidRPr="00F20768">
        <w:rPr>
          <w:rFonts w:ascii="Arial" w:hAnsi="Arial" w:cs="Arial"/>
          <w:b/>
          <w:sz w:val="22"/>
          <w:szCs w:val="22"/>
        </w:rPr>
        <w:t xml:space="preserve">institutions due to the additional </w:t>
      </w:r>
      <w:r w:rsidR="005E1B61" w:rsidRPr="00F20768">
        <w:rPr>
          <w:rFonts w:ascii="Arial" w:hAnsi="Arial" w:cs="Arial"/>
          <w:b/>
          <w:sz w:val="22"/>
          <w:szCs w:val="22"/>
        </w:rPr>
        <w:t xml:space="preserve">manpower </w:t>
      </w:r>
      <w:r w:rsidR="0058769C" w:rsidRPr="00F20768">
        <w:rPr>
          <w:rFonts w:ascii="Arial" w:hAnsi="Arial" w:cs="Arial"/>
          <w:b/>
          <w:sz w:val="22"/>
          <w:szCs w:val="22"/>
        </w:rPr>
        <w:t>cost</w:t>
      </w:r>
      <w:r w:rsidR="0058769C" w:rsidRPr="00F20768">
        <w:rPr>
          <w:rFonts w:ascii="Arial" w:hAnsi="Arial" w:cs="Arial"/>
          <w:sz w:val="22"/>
          <w:szCs w:val="22"/>
        </w:rPr>
        <w:t xml:space="preserve">. </w:t>
      </w:r>
      <w:r w:rsidR="00646AF1" w:rsidRPr="00F20768">
        <w:rPr>
          <w:rFonts w:ascii="Arial" w:hAnsi="Arial" w:cs="Arial"/>
          <w:sz w:val="22"/>
          <w:szCs w:val="22"/>
        </w:rPr>
        <w:t>Rather, p</w:t>
      </w:r>
      <w:r w:rsidR="005E1B61" w:rsidRPr="00F20768">
        <w:rPr>
          <w:rFonts w:ascii="Arial" w:hAnsi="Arial" w:cs="Arial"/>
          <w:sz w:val="22"/>
          <w:szCs w:val="22"/>
        </w:rPr>
        <w:t xml:space="preserve">atient navigators </w:t>
      </w:r>
      <w:r w:rsidR="00E707E8" w:rsidRPr="00F20768">
        <w:rPr>
          <w:rFonts w:ascii="Arial" w:hAnsi="Arial" w:cs="Arial"/>
          <w:sz w:val="22"/>
          <w:szCs w:val="22"/>
        </w:rPr>
        <w:t xml:space="preserve">concentrate their </w:t>
      </w:r>
      <w:r w:rsidR="00646AF1" w:rsidRPr="00F20768">
        <w:rPr>
          <w:rFonts w:ascii="Arial" w:hAnsi="Arial" w:cs="Arial"/>
          <w:sz w:val="22"/>
          <w:szCs w:val="22"/>
        </w:rPr>
        <w:t>efforts</w:t>
      </w:r>
      <w:r w:rsidR="00E707E8" w:rsidRPr="00F20768">
        <w:rPr>
          <w:rFonts w:ascii="Arial" w:hAnsi="Arial" w:cs="Arial"/>
          <w:sz w:val="22"/>
          <w:szCs w:val="22"/>
        </w:rPr>
        <w:t xml:space="preserve"> on patients with actual cancer diagnosis.</w:t>
      </w:r>
      <w:r w:rsidR="0058769C" w:rsidRPr="00F20768">
        <w:rPr>
          <w:rFonts w:ascii="Arial" w:hAnsi="Arial" w:cs="Arial"/>
          <w:sz w:val="22"/>
          <w:szCs w:val="22"/>
        </w:rPr>
        <w:t xml:space="preserve"> </w:t>
      </w:r>
    </w:p>
    <w:p w:rsidR="002C793A" w:rsidRPr="00F23DEE" w:rsidRDefault="002C793A" w:rsidP="00E85D33">
      <w:pPr>
        <w:ind w:left="-720" w:right="-720"/>
        <w:rPr>
          <w:rFonts w:ascii="Arial" w:hAnsi="Arial" w:cs="Arial"/>
          <w:sz w:val="12"/>
          <w:szCs w:val="12"/>
        </w:rPr>
      </w:pPr>
    </w:p>
    <w:p w:rsidR="0058769C" w:rsidRPr="002C793A" w:rsidRDefault="0058769C" w:rsidP="00E85D33">
      <w:pPr>
        <w:ind w:left="-720" w:right="-720"/>
        <w:rPr>
          <w:rFonts w:ascii="Arial" w:hAnsi="Arial" w:cs="Arial"/>
          <w:b/>
          <w:sz w:val="22"/>
          <w:szCs w:val="22"/>
        </w:rPr>
      </w:pPr>
      <w:r w:rsidRPr="00F20768">
        <w:rPr>
          <w:rFonts w:ascii="Arial" w:hAnsi="Arial" w:cs="Arial"/>
          <w:sz w:val="22"/>
          <w:szCs w:val="22"/>
        </w:rPr>
        <w:t>Howard University Hospital, a minority serving tertiary institution</w:t>
      </w:r>
      <w:r w:rsidRPr="000F1D7F">
        <w:rPr>
          <w:rFonts w:ascii="Arial" w:hAnsi="Arial" w:cs="Arial"/>
          <w:sz w:val="22"/>
          <w:szCs w:val="22"/>
        </w:rPr>
        <w:t xml:space="preserve"> in the District of Columbia, is an example of such an institution. We have reported that the non-adherence rate for </w:t>
      </w:r>
      <w:proofErr w:type="spellStart"/>
      <w:r w:rsidR="00822FFA">
        <w:rPr>
          <w:rFonts w:ascii="Arial" w:hAnsi="Arial" w:cs="Arial"/>
          <w:sz w:val="22"/>
          <w:szCs w:val="22"/>
        </w:rPr>
        <w:t>esophagogastroduodenoscopy</w:t>
      </w:r>
      <w:proofErr w:type="spellEnd"/>
      <w:r w:rsidR="00822FFA">
        <w:rPr>
          <w:rFonts w:ascii="Arial" w:hAnsi="Arial" w:cs="Arial"/>
          <w:sz w:val="22"/>
          <w:szCs w:val="22"/>
        </w:rPr>
        <w:t xml:space="preserve"> (EGD) and colonoscopy are 18% and </w:t>
      </w:r>
      <w:r w:rsidRPr="000F1D7F">
        <w:rPr>
          <w:rFonts w:ascii="Arial" w:hAnsi="Arial" w:cs="Arial"/>
          <w:sz w:val="22"/>
          <w:szCs w:val="22"/>
        </w:rPr>
        <w:t>22%</w:t>
      </w:r>
      <w:r w:rsidR="00822FFA">
        <w:rPr>
          <w:rFonts w:ascii="Arial" w:hAnsi="Arial" w:cs="Arial"/>
          <w:sz w:val="22"/>
          <w:szCs w:val="22"/>
        </w:rPr>
        <w:t>, respectively</w:t>
      </w:r>
      <w:r w:rsidRPr="000F1D7F">
        <w:rPr>
          <w:rFonts w:ascii="Arial" w:hAnsi="Arial" w:cs="Arial"/>
          <w:sz w:val="22"/>
          <w:szCs w:val="22"/>
        </w:rPr>
        <w:t xml:space="preserve"> among the predominantly black population that we serve.</w:t>
      </w:r>
      <w:r w:rsidR="00225F2E">
        <w:rPr>
          <w:rFonts w:ascii="Arial" w:hAnsi="Arial" w:cs="Arial"/>
          <w:sz w:val="22"/>
          <w:szCs w:val="22"/>
          <w:vertAlign w:val="superscript"/>
        </w:rPr>
        <w:t>3</w:t>
      </w:r>
      <w:r w:rsidR="003D7FCB">
        <w:rPr>
          <w:rFonts w:ascii="Arial" w:hAnsi="Arial" w:cs="Arial"/>
          <w:sz w:val="22"/>
          <w:szCs w:val="22"/>
          <w:vertAlign w:val="superscript"/>
        </w:rPr>
        <w:t>4-36</w:t>
      </w:r>
      <w:r w:rsidR="00225F2E">
        <w:rPr>
          <w:rFonts w:ascii="Arial" w:hAnsi="Arial" w:cs="Arial"/>
          <w:sz w:val="22"/>
          <w:szCs w:val="22"/>
          <w:vertAlign w:val="superscript"/>
        </w:rPr>
        <w:t xml:space="preserve"> </w:t>
      </w:r>
      <w:r w:rsidRPr="000F1D7F">
        <w:rPr>
          <w:rFonts w:ascii="Arial" w:hAnsi="Arial" w:cs="Arial"/>
          <w:sz w:val="22"/>
          <w:szCs w:val="22"/>
        </w:rPr>
        <w:t xml:space="preserve">We noted, however, that married patients were 36% more likely to be adherent. We surmised that this may be because of the logistic challenges associated with </w:t>
      </w:r>
      <w:r w:rsidR="003D7FCB">
        <w:rPr>
          <w:rFonts w:ascii="Arial" w:hAnsi="Arial" w:cs="Arial"/>
          <w:sz w:val="22"/>
          <w:szCs w:val="22"/>
        </w:rPr>
        <w:t>endo</w:t>
      </w:r>
      <w:r w:rsidRPr="000F1D7F">
        <w:rPr>
          <w:rFonts w:ascii="Arial" w:hAnsi="Arial" w:cs="Arial"/>
          <w:sz w:val="22"/>
          <w:szCs w:val="22"/>
        </w:rPr>
        <w:t>s</w:t>
      </w:r>
      <w:r w:rsidR="003D7FCB">
        <w:rPr>
          <w:rFonts w:ascii="Arial" w:hAnsi="Arial" w:cs="Arial"/>
          <w:sz w:val="22"/>
          <w:szCs w:val="22"/>
        </w:rPr>
        <w:t>copy such as bowel preparation</w:t>
      </w:r>
      <w:r w:rsidRPr="000F1D7F">
        <w:rPr>
          <w:rFonts w:ascii="Arial" w:hAnsi="Arial" w:cs="Arial"/>
          <w:sz w:val="22"/>
          <w:szCs w:val="22"/>
        </w:rPr>
        <w:t xml:space="preserve"> and the </w:t>
      </w:r>
      <w:r w:rsidRPr="002C793A">
        <w:rPr>
          <w:rFonts w:ascii="Arial" w:hAnsi="Arial" w:cs="Arial"/>
          <w:sz w:val="22"/>
          <w:szCs w:val="22"/>
        </w:rPr>
        <w:t xml:space="preserve">need for an escort due to the administration of conscious sedation. We examined </w:t>
      </w:r>
      <w:r w:rsidR="00B913CA" w:rsidRPr="002C793A">
        <w:rPr>
          <w:rFonts w:ascii="Arial" w:hAnsi="Arial" w:cs="Arial"/>
          <w:sz w:val="22"/>
          <w:szCs w:val="22"/>
        </w:rPr>
        <w:t>compliance</w:t>
      </w:r>
      <w:r w:rsidR="003D7FCB">
        <w:rPr>
          <w:rFonts w:ascii="Arial" w:hAnsi="Arial" w:cs="Arial"/>
          <w:sz w:val="22"/>
          <w:szCs w:val="22"/>
        </w:rPr>
        <w:t xml:space="preserve"> to </w:t>
      </w:r>
      <w:r w:rsidRPr="002C793A">
        <w:rPr>
          <w:rFonts w:ascii="Arial" w:hAnsi="Arial" w:cs="Arial"/>
          <w:sz w:val="22"/>
          <w:szCs w:val="22"/>
        </w:rPr>
        <w:t>mammography which does not require any pre-procedural preparation or conscious sedation, and found that 25% of scheduled patients were non-adherent, but that married patients were 42% more likely to be adherent when compared to non-married patients.</w:t>
      </w:r>
      <w:r w:rsidR="00B913CA" w:rsidRPr="002C793A">
        <w:rPr>
          <w:rFonts w:ascii="Arial" w:hAnsi="Arial" w:cs="Arial"/>
          <w:sz w:val="22"/>
          <w:szCs w:val="22"/>
          <w:vertAlign w:val="superscript"/>
        </w:rPr>
        <w:t xml:space="preserve"> </w:t>
      </w:r>
      <w:r w:rsidR="00225F2E" w:rsidRPr="002C793A">
        <w:rPr>
          <w:rFonts w:ascii="Arial" w:hAnsi="Arial" w:cs="Arial"/>
          <w:sz w:val="22"/>
          <w:szCs w:val="22"/>
          <w:vertAlign w:val="superscript"/>
        </w:rPr>
        <w:t>3</w:t>
      </w:r>
      <w:r w:rsidR="003D7FCB">
        <w:rPr>
          <w:rFonts w:ascii="Arial" w:hAnsi="Arial" w:cs="Arial"/>
          <w:sz w:val="22"/>
          <w:szCs w:val="22"/>
          <w:vertAlign w:val="superscript"/>
        </w:rPr>
        <w:t>7</w:t>
      </w:r>
      <w:r w:rsidRPr="002C793A">
        <w:rPr>
          <w:rFonts w:ascii="Arial" w:hAnsi="Arial" w:cs="Arial"/>
          <w:sz w:val="22"/>
          <w:szCs w:val="22"/>
        </w:rPr>
        <w:t xml:space="preserve"> </w:t>
      </w:r>
      <w:r w:rsidRPr="003D7FCB">
        <w:rPr>
          <w:rFonts w:ascii="Arial" w:hAnsi="Arial" w:cs="Arial"/>
          <w:sz w:val="22"/>
          <w:szCs w:val="22"/>
        </w:rPr>
        <w:t xml:space="preserve">This suggests that the patient’s social support </w:t>
      </w:r>
      <w:r w:rsidR="00ED212B" w:rsidRPr="003D7FCB">
        <w:rPr>
          <w:rFonts w:ascii="Arial" w:hAnsi="Arial" w:cs="Arial"/>
          <w:sz w:val="22"/>
          <w:szCs w:val="22"/>
        </w:rPr>
        <w:t xml:space="preserve">may </w:t>
      </w:r>
      <w:r w:rsidRPr="003D7FCB">
        <w:rPr>
          <w:rFonts w:ascii="Arial" w:hAnsi="Arial" w:cs="Arial"/>
          <w:sz w:val="22"/>
          <w:szCs w:val="22"/>
        </w:rPr>
        <w:t>play a role in their utilization of healthcare resources.</w:t>
      </w:r>
      <w:r w:rsidRPr="002C793A">
        <w:rPr>
          <w:rFonts w:ascii="Arial" w:hAnsi="Arial" w:cs="Arial"/>
          <w:b/>
          <w:sz w:val="22"/>
          <w:szCs w:val="22"/>
        </w:rPr>
        <w:t xml:space="preserve"> Therefore, we propose that active involvement of the patient’s </w:t>
      </w:r>
      <w:r w:rsidR="00E707E8" w:rsidRPr="002C793A">
        <w:rPr>
          <w:rFonts w:ascii="Arial" w:hAnsi="Arial" w:cs="Arial"/>
          <w:b/>
          <w:sz w:val="22"/>
          <w:szCs w:val="22"/>
        </w:rPr>
        <w:t xml:space="preserve">social contact person may </w:t>
      </w:r>
      <w:r w:rsidR="003D7FCB">
        <w:rPr>
          <w:rFonts w:ascii="Arial" w:hAnsi="Arial" w:cs="Arial"/>
          <w:b/>
          <w:sz w:val="22"/>
          <w:szCs w:val="22"/>
        </w:rPr>
        <w:t>increase</w:t>
      </w:r>
      <w:r w:rsidR="00B913CA" w:rsidRPr="002C793A">
        <w:rPr>
          <w:rFonts w:ascii="Arial" w:hAnsi="Arial" w:cs="Arial"/>
          <w:b/>
          <w:sz w:val="22"/>
          <w:szCs w:val="22"/>
        </w:rPr>
        <w:t xml:space="preserve"> adherence</w:t>
      </w:r>
      <w:r w:rsidR="003D7FCB">
        <w:rPr>
          <w:rFonts w:ascii="Arial" w:hAnsi="Arial" w:cs="Arial"/>
          <w:b/>
          <w:sz w:val="22"/>
          <w:szCs w:val="22"/>
        </w:rPr>
        <w:t xml:space="preserve"> and improve </w:t>
      </w:r>
      <w:r w:rsidR="0025046C">
        <w:rPr>
          <w:rFonts w:ascii="Arial" w:hAnsi="Arial" w:cs="Arial"/>
          <w:b/>
          <w:sz w:val="22"/>
          <w:szCs w:val="22"/>
        </w:rPr>
        <w:t>colono</w:t>
      </w:r>
      <w:r w:rsidR="003D7FCB">
        <w:rPr>
          <w:rFonts w:ascii="Arial" w:hAnsi="Arial" w:cs="Arial"/>
          <w:b/>
          <w:sz w:val="22"/>
          <w:szCs w:val="22"/>
        </w:rPr>
        <w:t>scopy delivery to the underserved</w:t>
      </w:r>
      <w:r w:rsidR="00646AF1" w:rsidRPr="002C793A">
        <w:rPr>
          <w:rFonts w:ascii="Arial" w:hAnsi="Arial" w:cs="Arial"/>
          <w:b/>
          <w:sz w:val="22"/>
          <w:szCs w:val="22"/>
        </w:rPr>
        <w:t>.</w:t>
      </w:r>
    </w:p>
    <w:p w:rsidR="00DB2182" w:rsidRPr="00DB2182" w:rsidRDefault="00DB2182" w:rsidP="00E85D33">
      <w:pPr>
        <w:ind w:left="-720" w:right="-720"/>
        <w:rPr>
          <w:rFonts w:ascii="Arial" w:hAnsi="Arial" w:cs="Arial"/>
          <w:b/>
          <w:bCs/>
          <w:sz w:val="10"/>
          <w:szCs w:val="10"/>
        </w:rPr>
      </w:pPr>
    </w:p>
    <w:p w:rsidR="003A7906" w:rsidRPr="000F1D7F" w:rsidRDefault="003A7906" w:rsidP="00E85D33">
      <w:pPr>
        <w:ind w:left="-720" w:right="-720"/>
        <w:rPr>
          <w:rFonts w:ascii="Arial" w:hAnsi="Arial" w:cs="Arial"/>
          <w:b/>
          <w:bCs/>
          <w:sz w:val="22"/>
          <w:szCs w:val="22"/>
        </w:rPr>
      </w:pPr>
      <w:r w:rsidRPr="002C793A">
        <w:rPr>
          <w:rFonts w:ascii="Arial" w:hAnsi="Arial" w:cs="Arial"/>
          <w:b/>
          <w:bCs/>
          <w:sz w:val="22"/>
          <w:szCs w:val="22"/>
        </w:rPr>
        <w:t>Social support and</w:t>
      </w:r>
      <w:r w:rsidR="003C388D" w:rsidRPr="002C793A">
        <w:rPr>
          <w:rFonts w:ascii="Arial" w:hAnsi="Arial" w:cs="Arial"/>
          <w:b/>
          <w:bCs/>
          <w:sz w:val="22"/>
          <w:szCs w:val="22"/>
        </w:rPr>
        <w:t xml:space="preserve"> health</w:t>
      </w:r>
      <w:r w:rsidR="00C87C38" w:rsidRPr="002C793A">
        <w:rPr>
          <w:rFonts w:ascii="Arial" w:hAnsi="Arial" w:cs="Arial"/>
          <w:b/>
          <w:bCs/>
          <w:sz w:val="22"/>
          <w:szCs w:val="22"/>
        </w:rPr>
        <w:t>:</w:t>
      </w:r>
      <w:r w:rsidR="00F23DEE" w:rsidRPr="002C793A">
        <w:rPr>
          <w:rFonts w:ascii="Arial" w:hAnsi="Arial" w:cs="Arial"/>
          <w:b/>
          <w:bCs/>
          <w:sz w:val="22"/>
          <w:szCs w:val="22"/>
        </w:rPr>
        <w:t xml:space="preserve"> </w:t>
      </w:r>
      <w:r w:rsidR="0039083E" w:rsidRPr="002C793A">
        <w:rPr>
          <w:rFonts w:ascii="Arial" w:hAnsi="Arial" w:cs="Arial"/>
          <w:sz w:val="22"/>
          <w:szCs w:val="22"/>
        </w:rPr>
        <w:t xml:space="preserve">Social support is defined as a network of social contacts such as family, friends, </w:t>
      </w:r>
      <w:r w:rsidR="00BB7E0A" w:rsidRPr="002C793A">
        <w:rPr>
          <w:rFonts w:ascii="Arial" w:hAnsi="Arial" w:cs="Arial"/>
          <w:sz w:val="22"/>
          <w:szCs w:val="22"/>
        </w:rPr>
        <w:t>and neighbors</w:t>
      </w:r>
      <w:r w:rsidR="0039083E" w:rsidRPr="002C793A">
        <w:rPr>
          <w:rFonts w:ascii="Arial" w:hAnsi="Arial" w:cs="Arial"/>
          <w:sz w:val="22"/>
          <w:szCs w:val="22"/>
        </w:rPr>
        <w:t xml:space="preserve"> etc who provide practical and emotional help. </w:t>
      </w:r>
      <w:r w:rsidR="004E7AD4" w:rsidRPr="002C793A">
        <w:rPr>
          <w:rFonts w:ascii="Arial" w:hAnsi="Arial" w:cs="Arial"/>
          <w:sz w:val="22"/>
          <w:szCs w:val="22"/>
        </w:rPr>
        <w:t>Social support and social networks have played</w:t>
      </w:r>
      <w:r w:rsidR="00E707E8" w:rsidRPr="002C793A">
        <w:rPr>
          <w:rFonts w:ascii="Arial" w:hAnsi="Arial" w:cs="Arial"/>
          <w:sz w:val="22"/>
          <w:szCs w:val="22"/>
        </w:rPr>
        <w:t>,</w:t>
      </w:r>
      <w:r w:rsidR="004E7AD4" w:rsidRPr="002C793A">
        <w:rPr>
          <w:rFonts w:ascii="Arial" w:hAnsi="Arial" w:cs="Arial"/>
          <w:sz w:val="22"/>
          <w:szCs w:val="22"/>
        </w:rPr>
        <w:t xml:space="preserve"> and continue to </w:t>
      </w:r>
      <w:r w:rsidR="004E7AD4" w:rsidRPr="002C793A">
        <w:rPr>
          <w:rFonts w:ascii="Arial" w:hAnsi="Arial" w:cs="Arial"/>
          <w:b/>
          <w:sz w:val="22"/>
          <w:szCs w:val="22"/>
        </w:rPr>
        <w:t>play a substantial role in health as</w:t>
      </w:r>
      <w:r w:rsidR="004E7AD4" w:rsidRPr="002C793A">
        <w:rPr>
          <w:rFonts w:ascii="Arial" w:hAnsi="Arial" w:cs="Arial"/>
          <w:sz w:val="22"/>
          <w:szCs w:val="22"/>
        </w:rPr>
        <w:t xml:space="preserve"> </w:t>
      </w:r>
      <w:r w:rsidR="004E7AD4" w:rsidRPr="002C793A">
        <w:rPr>
          <w:rFonts w:ascii="Arial" w:hAnsi="Arial" w:cs="Arial"/>
          <w:b/>
          <w:sz w:val="22"/>
          <w:szCs w:val="22"/>
        </w:rPr>
        <w:t>natural helpers</w:t>
      </w:r>
      <w:r w:rsidR="00E707E8" w:rsidRPr="002C793A">
        <w:rPr>
          <w:rFonts w:ascii="Arial" w:hAnsi="Arial" w:cs="Arial"/>
          <w:sz w:val="22"/>
          <w:szCs w:val="22"/>
        </w:rPr>
        <w:t>.</w:t>
      </w:r>
      <w:r w:rsidR="001265D8" w:rsidRPr="002C793A">
        <w:rPr>
          <w:rFonts w:ascii="Arial" w:hAnsi="Arial" w:cs="Arial"/>
          <w:sz w:val="22"/>
          <w:szCs w:val="22"/>
          <w:vertAlign w:val="superscript"/>
        </w:rPr>
        <w:t>3</w:t>
      </w:r>
      <w:r w:rsidR="00B14BED">
        <w:rPr>
          <w:rFonts w:ascii="Arial" w:hAnsi="Arial" w:cs="Arial"/>
          <w:sz w:val="22"/>
          <w:szCs w:val="22"/>
          <w:vertAlign w:val="superscript"/>
        </w:rPr>
        <w:t>8</w:t>
      </w:r>
      <w:proofErr w:type="gramStart"/>
      <w:r w:rsidR="00B14BED">
        <w:rPr>
          <w:rFonts w:ascii="Arial" w:hAnsi="Arial" w:cs="Arial"/>
          <w:sz w:val="22"/>
          <w:szCs w:val="22"/>
          <w:vertAlign w:val="superscript"/>
        </w:rPr>
        <w:t>,39</w:t>
      </w:r>
      <w:proofErr w:type="gramEnd"/>
      <w:r w:rsidR="00B14BED">
        <w:rPr>
          <w:rFonts w:ascii="Arial" w:hAnsi="Arial" w:cs="Arial"/>
          <w:sz w:val="22"/>
          <w:szCs w:val="22"/>
          <w:vertAlign w:val="superscript"/>
        </w:rPr>
        <w:t xml:space="preserve"> </w:t>
      </w:r>
      <w:r w:rsidR="003C388D" w:rsidRPr="002C793A">
        <w:rPr>
          <w:rFonts w:ascii="Arial" w:hAnsi="Arial" w:cs="Arial"/>
          <w:sz w:val="22"/>
          <w:szCs w:val="22"/>
        </w:rPr>
        <w:t xml:space="preserve">Studies have suggested that social support from family members was associated with reduced smoking </w:t>
      </w:r>
      <w:r w:rsidR="00A360F5" w:rsidRPr="002C793A">
        <w:rPr>
          <w:rFonts w:ascii="Arial" w:hAnsi="Arial" w:cs="Arial"/>
          <w:sz w:val="22"/>
          <w:szCs w:val="22"/>
        </w:rPr>
        <w:t>among youth</w:t>
      </w:r>
      <w:r w:rsidR="00C3060F" w:rsidRPr="002C793A">
        <w:rPr>
          <w:rFonts w:ascii="Arial" w:hAnsi="Arial" w:cs="Arial"/>
          <w:sz w:val="22"/>
          <w:szCs w:val="22"/>
        </w:rPr>
        <w:t xml:space="preserve"> </w:t>
      </w:r>
      <w:r w:rsidR="00B14BED">
        <w:rPr>
          <w:rFonts w:ascii="Arial" w:hAnsi="Arial" w:cs="Arial"/>
          <w:sz w:val="22"/>
          <w:szCs w:val="22"/>
          <w:vertAlign w:val="superscript"/>
        </w:rPr>
        <w:t>40</w:t>
      </w:r>
      <w:r w:rsidR="00C3060F" w:rsidRPr="002C793A">
        <w:rPr>
          <w:rFonts w:ascii="Arial" w:hAnsi="Arial" w:cs="Arial"/>
          <w:sz w:val="22"/>
          <w:szCs w:val="22"/>
          <w:vertAlign w:val="superscript"/>
        </w:rPr>
        <w:t xml:space="preserve"> </w:t>
      </w:r>
      <w:r w:rsidR="003C388D" w:rsidRPr="002C793A">
        <w:rPr>
          <w:rFonts w:ascii="Arial" w:hAnsi="Arial" w:cs="Arial"/>
          <w:sz w:val="22"/>
          <w:szCs w:val="22"/>
        </w:rPr>
        <w:t>and improved quality of life among those with depression</w:t>
      </w:r>
      <w:r w:rsidR="00EB686E" w:rsidRPr="002C793A">
        <w:rPr>
          <w:rFonts w:ascii="Arial" w:hAnsi="Arial" w:cs="Arial"/>
          <w:sz w:val="22"/>
          <w:szCs w:val="22"/>
        </w:rPr>
        <w:t>.</w:t>
      </w:r>
      <w:r w:rsidR="00B14BED">
        <w:rPr>
          <w:rFonts w:ascii="Arial" w:hAnsi="Arial" w:cs="Arial"/>
          <w:sz w:val="22"/>
          <w:szCs w:val="22"/>
          <w:vertAlign w:val="superscript"/>
        </w:rPr>
        <w:t>41</w:t>
      </w:r>
      <w:r w:rsidR="00C3060F" w:rsidRPr="002C793A">
        <w:rPr>
          <w:rFonts w:ascii="Arial" w:hAnsi="Arial" w:cs="Arial"/>
          <w:b/>
          <w:bCs/>
          <w:sz w:val="22"/>
          <w:szCs w:val="22"/>
        </w:rPr>
        <w:t xml:space="preserve"> </w:t>
      </w:r>
      <w:r w:rsidR="002C1409" w:rsidRPr="002C793A">
        <w:rPr>
          <w:rFonts w:ascii="Arial" w:hAnsi="Arial" w:cs="Arial"/>
          <w:bCs/>
          <w:sz w:val="22"/>
          <w:szCs w:val="22"/>
        </w:rPr>
        <w:t>A</w:t>
      </w:r>
      <w:r w:rsidR="00EB686E" w:rsidRPr="002C793A">
        <w:rPr>
          <w:rFonts w:ascii="Arial" w:hAnsi="Arial" w:cs="Arial"/>
          <w:bCs/>
          <w:sz w:val="22"/>
          <w:szCs w:val="22"/>
        </w:rPr>
        <w:t xml:space="preserve">lthough </w:t>
      </w:r>
      <w:r w:rsidR="002C1409" w:rsidRPr="002C793A">
        <w:rPr>
          <w:rFonts w:ascii="Arial" w:hAnsi="Arial" w:cs="Arial"/>
          <w:bCs/>
          <w:sz w:val="22"/>
          <w:szCs w:val="22"/>
        </w:rPr>
        <w:t xml:space="preserve">survival may not be impacted for patients with advanced </w:t>
      </w:r>
      <w:r w:rsidR="00B6543E" w:rsidRPr="002C793A">
        <w:rPr>
          <w:rFonts w:ascii="Arial" w:hAnsi="Arial" w:cs="Arial"/>
          <w:bCs/>
          <w:sz w:val="22"/>
          <w:szCs w:val="22"/>
        </w:rPr>
        <w:t>cancers</w:t>
      </w:r>
      <w:r w:rsidR="002C1409" w:rsidRPr="002C793A">
        <w:rPr>
          <w:rFonts w:ascii="Arial" w:hAnsi="Arial" w:cs="Arial"/>
          <w:bCs/>
          <w:sz w:val="22"/>
          <w:szCs w:val="22"/>
        </w:rPr>
        <w:t>,</w:t>
      </w:r>
      <w:r w:rsidR="00B14BED">
        <w:rPr>
          <w:rFonts w:ascii="Arial" w:hAnsi="Arial" w:cs="Arial"/>
          <w:sz w:val="22"/>
          <w:szCs w:val="22"/>
          <w:vertAlign w:val="superscript"/>
        </w:rPr>
        <w:t xml:space="preserve"> 42,43</w:t>
      </w:r>
      <w:r w:rsidR="00646AF1" w:rsidRPr="002C793A">
        <w:rPr>
          <w:rFonts w:ascii="Arial" w:hAnsi="Arial" w:cs="Arial"/>
          <w:bCs/>
          <w:sz w:val="22"/>
          <w:szCs w:val="22"/>
        </w:rPr>
        <w:t xml:space="preserve"> robust</w:t>
      </w:r>
      <w:r w:rsidR="002C1409" w:rsidRPr="002C793A">
        <w:rPr>
          <w:rFonts w:ascii="Arial" w:hAnsi="Arial" w:cs="Arial"/>
          <w:bCs/>
          <w:sz w:val="22"/>
          <w:szCs w:val="22"/>
        </w:rPr>
        <w:t xml:space="preserve"> </w:t>
      </w:r>
      <w:r w:rsidR="00646AF1" w:rsidRPr="002C793A">
        <w:rPr>
          <w:rFonts w:ascii="Arial" w:hAnsi="Arial" w:cs="Arial"/>
          <w:bCs/>
          <w:sz w:val="22"/>
          <w:szCs w:val="22"/>
        </w:rPr>
        <w:t>social support has</w:t>
      </w:r>
      <w:r w:rsidR="00EB686E" w:rsidRPr="002C793A">
        <w:rPr>
          <w:rFonts w:ascii="Arial" w:hAnsi="Arial" w:cs="Arial"/>
          <w:bCs/>
          <w:sz w:val="22"/>
          <w:szCs w:val="22"/>
        </w:rPr>
        <w:t xml:space="preserve"> </w:t>
      </w:r>
      <w:r w:rsidR="002C1409" w:rsidRPr="002C793A">
        <w:rPr>
          <w:rFonts w:ascii="Arial" w:hAnsi="Arial" w:cs="Arial"/>
          <w:bCs/>
          <w:sz w:val="22"/>
          <w:szCs w:val="22"/>
        </w:rPr>
        <w:t>been associated</w:t>
      </w:r>
      <w:r w:rsidR="002C1409" w:rsidRPr="000F1D7F">
        <w:rPr>
          <w:rFonts w:ascii="Arial" w:hAnsi="Arial" w:cs="Arial"/>
          <w:bCs/>
          <w:sz w:val="22"/>
          <w:szCs w:val="22"/>
        </w:rPr>
        <w:t xml:space="preserve"> with</w:t>
      </w:r>
      <w:r w:rsidR="00EB686E" w:rsidRPr="000F1D7F">
        <w:rPr>
          <w:rFonts w:ascii="Arial" w:hAnsi="Arial" w:cs="Arial"/>
          <w:bCs/>
          <w:sz w:val="22"/>
          <w:szCs w:val="22"/>
        </w:rPr>
        <w:t xml:space="preserve"> improved </w:t>
      </w:r>
      <w:r w:rsidR="00C3060F" w:rsidRPr="000F1D7F">
        <w:rPr>
          <w:rFonts w:ascii="Arial" w:hAnsi="Arial" w:cs="Arial"/>
          <w:bCs/>
          <w:sz w:val="22"/>
          <w:szCs w:val="22"/>
        </w:rPr>
        <w:t>quality of life (</w:t>
      </w:r>
      <w:r w:rsidR="00EB686E" w:rsidRPr="000F1D7F">
        <w:rPr>
          <w:rFonts w:ascii="Arial" w:hAnsi="Arial" w:cs="Arial"/>
          <w:bCs/>
          <w:sz w:val="22"/>
          <w:szCs w:val="22"/>
        </w:rPr>
        <w:t>QOL</w:t>
      </w:r>
      <w:r w:rsidR="00C3060F" w:rsidRPr="000F1D7F">
        <w:rPr>
          <w:rFonts w:ascii="Arial" w:hAnsi="Arial" w:cs="Arial"/>
          <w:bCs/>
          <w:sz w:val="22"/>
          <w:szCs w:val="22"/>
        </w:rPr>
        <w:t xml:space="preserve">) </w:t>
      </w:r>
      <w:r w:rsidR="00B6543E" w:rsidRPr="000F1D7F">
        <w:rPr>
          <w:rFonts w:ascii="Arial" w:hAnsi="Arial" w:cs="Arial"/>
          <w:bCs/>
          <w:sz w:val="22"/>
          <w:szCs w:val="22"/>
        </w:rPr>
        <w:t>among patients with cancer.</w:t>
      </w:r>
      <w:r w:rsidR="00B6543E" w:rsidRPr="000F1D7F">
        <w:rPr>
          <w:rFonts w:ascii="Arial" w:hAnsi="Arial" w:cs="Arial"/>
          <w:bCs/>
          <w:sz w:val="22"/>
          <w:szCs w:val="22"/>
          <w:vertAlign w:val="superscript"/>
        </w:rPr>
        <w:t xml:space="preserve">  </w:t>
      </w:r>
      <w:r w:rsidR="001265D8">
        <w:rPr>
          <w:rFonts w:ascii="Arial" w:hAnsi="Arial" w:cs="Arial"/>
          <w:bCs/>
          <w:sz w:val="22"/>
          <w:szCs w:val="22"/>
          <w:vertAlign w:val="superscript"/>
        </w:rPr>
        <w:t>4</w:t>
      </w:r>
      <w:r w:rsidR="00B14BED">
        <w:rPr>
          <w:rFonts w:ascii="Arial" w:hAnsi="Arial" w:cs="Arial"/>
          <w:bCs/>
          <w:sz w:val="22"/>
          <w:szCs w:val="22"/>
          <w:vertAlign w:val="superscript"/>
        </w:rPr>
        <w:t>4-5</w:t>
      </w:r>
      <w:r w:rsidR="001265D8">
        <w:rPr>
          <w:rFonts w:ascii="Arial" w:hAnsi="Arial" w:cs="Arial"/>
          <w:bCs/>
          <w:sz w:val="22"/>
          <w:szCs w:val="22"/>
          <w:vertAlign w:val="superscript"/>
        </w:rPr>
        <w:t>0</w:t>
      </w:r>
      <w:r w:rsidR="00EB686E" w:rsidRPr="000F1D7F">
        <w:rPr>
          <w:rFonts w:ascii="Arial" w:hAnsi="Arial" w:cs="Arial"/>
          <w:bCs/>
          <w:sz w:val="22"/>
          <w:szCs w:val="22"/>
        </w:rPr>
        <w:t xml:space="preserve"> </w:t>
      </w:r>
      <w:r w:rsidR="00646AF1">
        <w:rPr>
          <w:rFonts w:ascii="Arial" w:hAnsi="Arial" w:cs="Arial"/>
          <w:bCs/>
          <w:sz w:val="22"/>
          <w:szCs w:val="22"/>
        </w:rPr>
        <w:t xml:space="preserve">For preventive services utilization, </w:t>
      </w:r>
      <w:r w:rsidR="00F20768">
        <w:rPr>
          <w:rFonts w:ascii="Arial" w:hAnsi="Arial" w:cs="Arial"/>
          <w:bCs/>
          <w:sz w:val="22"/>
          <w:szCs w:val="22"/>
        </w:rPr>
        <w:t>i</w:t>
      </w:r>
      <w:r w:rsidR="00F20768">
        <w:rPr>
          <w:rFonts w:ascii="Arial" w:hAnsi="Arial" w:cs="Arial"/>
          <w:sz w:val="22"/>
          <w:szCs w:val="22"/>
        </w:rPr>
        <w:t>t has</w:t>
      </w:r>
      <w:r w:rsidR="003C388D" w:rsidRPr="000F1D7F">
        <w:rPr>
          <w:rFonts w:ascii="Arial" w:hAnsi="Arial" w:cs="Arial"/>
          <w:sz w:val="22"/>
          <w:szCs w:val="22"/>
        </w:rPr>
        <w:t xml:space="preserve"> been suggested that discussions between adolescent daughters and their mothers may increase cervical cancer screening and represents a viable health promotion initiative.</w:t>
      </w:r>
      <w:r w:rsidR="00B14BED">
        <w:rPr>
          <w:rFonts w:ascii="Arial" w:hAnsi="Arial" w:cs="Arial"/>
          <w:sz w:val="22"/>
          <w:szCs w:val="22"/>
          <w:vertAlign w:val="superscript"/>
        </w:rPr>
        <w:t>51</w:t>
      </w:r>
      <w:r w:rsidR="00292606" w:rsidRPr="000F1D7F">
        <w:rPr>
          <w:rFonts w:ascii="Arial" w:hAnsi="Arial" w:cs="Arial"/>
          <w:sz w:val="22"/>
          <w:szCs w:val="22"/>
          <w:vertAlign w:val="superscript"/>
        </w:rPr>
        <w:t xml:space="preserve"> </w:t>
      </w:r>
      <w:r w:rsidR="00A360F5" w:rsidRPr="000F1D7F">
        <w:rPr>
          <w:rFonts w:ascii="Arial" w:hAnsi="Arial" w:cs="Arial"/>
          <w:sz w:val="22"/>
          <w:szCs w:val="22"/>
          <w:vertAlign w:val="superscript"/>
        </w:rPr>
        <w:t xml:space="preserve"> </w:t>
      </w:r>
      <w:r w:rsidR="00EB686E" w:rsidRPr="000F1D7F">
        <w:rPr>
          <w:rFonts w:ascii="Arial" w:hAnsi="Arial" w:cs="Arial"/>
          <w:sz w:val="22"/>
          <w:szCs w:val="22"/>
        </w:rPr>
        <w:lastRenderedPageBreak/>
        <w:t>It is noteworthy that</w:t>
      </w:r>
      <w:r w:rsidR="00347E43" w:rsidRPr="000F1D7F">
        <w:rPr>
          <w:rFonts w:ascii="Arial" w:hAnsi="Arial" w:cs="Arial"/>
          <w:sz w:val="22"/>
          <w:szCs w:val="22"/>
        </w:rPr>
        <w:t xml:space="preserve"> social support is main</w:t>
      </w:r>
      <w:r w:rsidR="00B6543E" w:rsidRPr="000F1D7F">
        <w:rPr>
          <w:rFonts w:ascii="Arial" w:hAnsi="Arial" w:cs="Arial"/>
          <w:sz w:val="22"/>
          <w:szCs w:val="22"/>
        </w:rPr>
        <w:t>ly derived from family members</w:t>
      </w:r>
      <w:r w:rsidR="00347E43" w:rsidRPr="000F1D7F">
        <w:rPr>
          <w:rFonts w:ascii="Arial" w:hAnsi="Arial" w:cs="Arial"/>
          <w:sz w:val="22"/>
          <w:szCs w:val="22"/>
        </w:rPr>
        <w:t>,</w:t>
      </w:r>
      <w:r w:rsidR="00B14BED">
        <w:rPr>
          <w:rFonts w:ascii="Arial" w:hAnsi="Arial" w:cs="Arial"/>
          <w:sz w:val="22"/>
          <w:szCs w:val="22"/>
          <w:vertAlign w:val="superscript"/>
        </w:rPr>
        <w:t>52</w:t>
      </w:r>
      <w:r w:rsidR="00347E43" w:rsidRPr="000F1D7F">
        <w:rPr>
          <w:rFonts w:ascii="Arial" w:hAnsi="Arial" w:cs="Arial"/>
          <w:sz w:val="22"/>
          <w:szCs w:val="22"/>
        </w:rPr>
        <w:t xml:space="preserve"> h</w:t>
      </w:r>
      <w:r w:rsidR="00A360F5" w:rsidRPr="000F1D7F">
        <w:rPr>
          <w:rFonts w:ascii="Arial" w:hAnsi="Arial" w:cs="Arial"/>
          <w:sz w:val="22"/>
          <w:szCs w:val="22"/>
        </w:rPr>
        <w:t>owever</w:t>
      </w:r>
      <w:r w:rsidR="00292606" w:rsidRPr="000F1D7F">
        <w:rPr>
          <w:rFonts w:ascii="Arial" w:hAnsi="Arial" w:cs="Arial"/>
          <w:sz w:val="22"/>
          <w:szCs w:val="22"/>
        </w:rPr>
        <w:t>, important health promotion</w:t>
      </w:r>
      <w:r w:rsidRPr="000F1D7F">
        <w:rPr>
          <w:rFonts w:ascii="Arial" w:hAnsi="Arial" w:cs="Arial"/>
          <w:sz w:val="22"/>
          <w:szCs w:val="22"/>
        </w:rPr>
        <w:t xml:space="preserve"> </w:t>
      </w:r>
      <w:r w:rsidR="001E20E0">
        <w:rPr>
          <w:rFonts w:ascii="Arial" w:hAnsi="Arial" w:cs="Arial"/>
          <w:sz w:val="22"/>
          <w:szCs w:val="22"/>
        </w:rPr>
        <w:t>occurred</w:t>
      </w:r>
      <w:r w:rsidRPr="000F1D7F">
        <w:rPr>
          <w:rFonts w:ascii="Arial" w:hAnsi="Arial" w:cs="Arial"/>
          <w:sz w:val="22"/>
          <w:szCs w:val="22"/>
        </w:rPr>
        <w:t xml:space="preserve"> among African Americans </w:t>
      </w:r>
      <w:r w:rsidR="001E20E0">
        <w:rPr>
          <w:rFonts w:ascii="Arial" w:hAnsi="Arial" w:cs="Arial"/>
          <w:sz w:val="22"/>
          <w:szCs w:val="22"/>
        </w:rPr>
        <w:t>through</w:t>
      </w:r>
      <w:r w:rsidRPr="000F1D7F">
        <w:rPr>
          <w:rFonts w:ascii="Arial" w:hAnsi="Arial" w:cs="Arial"/>
          <w:sz w:val="22"/>
          <w:szCs w:val="22"/>
        </w:rPr>
        <w:t xml:space="preserve"> non-family social contacts</w:t>
      </w:r>
      <w:r w:rsidR="00BB7E0A" w:rsidRPr="000F1D7F">
        <w:rPr>
          <w:rFonts w:ascii="Arial" w:hAnsi="Arial" w:cs="Arial"/>
          <w:sz w:val="22"/>
          <w:szCs w:val="22"/>
        </w:rPr>
        <w:t xml:space="preserve"> such as</w:t>
      </w:r>
      <w:r w:rsidR="004A6244">
        <w:rPr>
          <w:rFonts w:ascii="Arial" w:hAnsi="Arial" w:cs="Arial"/>
          <w:sz w:val="22"/>
          <w:szCs w:val="22"/>
        </w:rPr>
        <w:t xml:space="preserve"> </w:t>
      </w:r>
      <w:r w:rsidR="00BB7E0A" w:rsidRPr="000F1D7F">
        <w:rPr>
          <w:rFonts w:ascii="Arial" w:hAnsi="Arial" w:cs="Arial"/>
          <w:sz w:val="22"/>
          <w:szCs w:val="22"/>
        </w:rPr>
        <w:t>cosmetologists</w:t>
      </w:r>
      <w:r w:rsidRPr="000F1D7F">
        <w:rPr>
          <w:rFonts w:ascii="Arial" w:hAnsi="Arial" w:cs="Arial"/>
          <w:sz w:val="22"/>
          <w:szCs w:val="22"/>
        </w:rPr>
        <w:t>,</w:t>
      </w:r>
      <w:r w:rsidR="00B14BED">
        <w:rPr>
          <w:rFonts w:ascii="Arial" w:hAnsi="Arial" w:cs="Arial"/>
          <w:sz w:val="22"/>
          <w:szCs w:val="22"/>
          <w:vertAlign w:val="superscript"/>
        </w:rPr>
        <w:t>53</w:t>
      </w:r>
      <w:r w:rsidR="004345BF">
        <w:rPr>
          <w:rFonts w:ascii="Arial" w:hAnsi="Arial" w:cs="Arial"/>
          <w:sz w:val="22"/>
          <w:szCs w:val="22"/>
        </w:rPr>
        <w:t xml:space="preserve"> </w:t>
      </w:r>
      <w:r w:rsidR="009A5F2C" w:rsidRPr="000F1D7F">
        <w:rPr>
          <w:rFonts w:ascii="Arial" w:hAnsi="Arial" w:cs="Arial"/>
          <w:sz w:val="22"/>
          <w:szCs w:val="22"/>
        </w:rPr>
        <w:t>and</w:t>
      </w:r>
      <w:r w:rsidRPr="000F1D7F">
        <w:rPr>
          <w:rFonts w:ascii="Arial" w:hAnsi="Arial" w:cs="Arial"/>
          <w:sz w:val="22"/>
          <w:szCs w:val="22"/>
          <w:vertAlign w:val="superscript"/>
        </w:rPr>
        <w:t xml:space="preserve"> </w:t>
      </w:r>
      <w:r w:rsidRPr="000F1D7F">
        <w:rPr>
          <w:rFonts w:ascii="Arial" w:hAnsi="Arial" w:cs="Arial"/>
          <w:sz w:val="22"/>
          <w:szCs w:val="22"/>
        </w:rPr>
        <w:t>barbers</w:t>
      </w:r>
      <w:r w:rsidR="00F20768">
        <w:rPr>
          <w:rFonts w:ascii="Arial" w:hAnsi="Arial" w:cs="Arial"/>
          <w:sz w:val="22"/>
          <w:szCs w:val="22"/>
        </w:rPr>
        <w:t>.</w:t>
      </w:r>
      <w:r w:rsidR="0039083E" w:rsidRPr="000F1D7F">
        <w:rPr>
          <w:rFonts w:ascii="Arial" w:hAnsi="Arial" w:cs="Arial"/>
          <w:sz w:val="22"/>
          <w:szCs w:val="22"/>
          <w:vertAlign w:val="superscript"/>
        </w:rPr>
        <w:t>5</w:t>
      </w:r>
      <w:r w:rsidR="00B14BED">
        <w:rPr>
          <w:rFonts w:ascii="Arial" w:hAnsi="Arial" w:cs="Arial"/>
          <w:sz w:val="22"/>
          <w:szCs w:val="22"/>
          <w:vertAlign w:val="superscript"/>
        </w:rPr>
        <w:t xml:space="preserve">4,55 </w:t>
      </w:r>
      <w:r w:rsidR="00F20768">
        <w:rPr>
          <w:rFonts w:ascii="Arial" w:hAnsi="Arial" w:cs="Arial"/>
          <w:sz w:val="22"/>
          <w:szCs w:val="22"/>
        </w:rPr>
        <w:t>S</w:t>
      </w:r>
      <w:r w:rsidR="00480E69" w:rsidRPr="000F1D7F">
        <w:rPr>
          <w:rFonts w:ascii="Arial" w:hAnsi="Arial" w:cs="Arial"/>
          <w:sz w:val="22"/>
          <w:szCs w:val="22"/>
        </w:rPr>
        <w:t>ocial networking</w:t>
      </w:r>
      <w:r w:rsidR="00117AD5" w:rsidRPr="000F1D7F">
        <w:rPr>
          <w:rFonts w:ascii="Arial" w:hAnsi="Arial" w:cs="Arial"/>
          <w:sz w:val="22"/>
          <w:szCs w:val="22"/>
        </w:rPr>
        <w:t xml:space="preserve"> and personalized contact methods (</w:t>
      </w:r>
      <w:r w:rsidR="00BB7E0A" w:rsidRPr="000F1D7F">
        <w:rPr>
          <w:rFonts w:ascii="Arial" w:hAnsi="Arial" w:cs="Arial"/>
          <w:sz w:val="22"/>
          <w:szCs w:val="22"/>
        </w:rPr>
        <w:t xml:space="preserve">including </w:t>
      </w:r>
      <w:r w:rsidR="00117AD5" w:rsidRPr="000F1D7F">
        <w:rPr>
          <w:rFonts w:ascii="Arial" w:hAnsi="Arial" w:cs="Arial"/>
          <w:sz w:val="22"/>
          <w:szCs w:val="22"/>
        </w:rPr>
        <w:t>word of mouth)</w:t>
      </w:r>
      <w:r w:rsidR="00F20768">
        <w:rPr>
          <w:rFonts w:ascii="Arial" w:hAnsi="Arial" w:cs="Arial"/>
          <w:sz w:val="22"/>
          <w:szCs w:val="22"/>
        </w:rPr>
        <w:t xml:space="preserve"> </w:t>
      </w:r>
      <w:r w:rsidR="00117AD5" w:rsidRPr="000F1D7F">
        <w:rPr>
          <w:rFonts w:ascii="Arial" w:hAnsi="Arial" w:cs="Arial"/>
          <w:sz w:val="22"/>
          <w:szCs w:val="22"/>
        </w:rPr>
        <w:t>improve</w:t>
      </w:r>
      <w:r w:rsidR="00B96EEC">
        <w:rPr>
          <w:rFonts w:ascii="Arial" w:hAnsi="Arial" w:cs="Arial"/>
          <w:sz w:val="22"/>
          <w:szCs w:val="22"/>
        </w:rPr>
        <w:t>d</w:t>
      </w:r>
      <w:r w:rsidR="00117AD5" w:rsidRPr="000F1D7F">
        <w:rPr>
          <w:rFonts w:ascii="Arial" w:hAnsi="Arial" w:cs="Arial"/>
          <w:sz w:val="22"/>
          <w:szCs w:val="22"/>
        </w:rPr>
        <w:t xml:space="preserve"> </w:t>
      </w:r>
      <w:r w:rsidR="00B96EEC">
        <w:rPr>
          <w:rFonts w:ascii="Arial" w:hAnsi="Arial" w:cs="Arial"/>
          <w:sz w:val="22"/>
          <w:szCs w:val="22"/>
        </w:rPr>
        <w:t>participation in</w:t>
      </w:r>
      <w:r w:rsidR="00BB7E0A" w:rsidRPr="000F1D7F">
        <w:rPr>
          <w:rFonts w:ascii="Arial" w:hAnsi="Arial" w:cs="Arial"/>
          <w:sz w:val="22"/>
          <w:szCs w:val="22"/>
        </w:rPr>
        <w:t xml:space="preserve"> fitness promotion research</w:t>
      </w:r>
      <w:r w:rsidR="00117AD5" w:rsidRPr="000F1D7F">
        <w:rPr>
          <w:rFonts w:ascii="Arial" w:hAnsi="Arial" w:cs="Arial"/>
          <w:sz w:val="22"/>
          <w:szCs w:val="22"/>
        </w:rPr>
        <w:t>.</w:t>
      </w:r>
      <w:r w:rsidR="001265D8">
        <w:rPr>
          <w:rFonts w:ascii="Arial" w:hAnsi="Arial" w:cs="Arial"/>
          <w:sz w:val="22"/>
          <w:szCs w:val="22"/>
          <w:vertAlign w:val="superscript"/>
        </w:rPr>
        <w:t>5</w:t>
      </w:r>
      <w:r w:rsidR="00B14BED">
        <w:rPr>
          <w:rFonts w:ascii="Arial" w:hAnsi="Arial" w:cs="Arial"/>
          <w:sz w:val="22"/>
          <w:szCs w:val="22"/>
          <w:vertAlign w:val="superscript"/>
        </w:rPr>
        <w:t>6</w:t>
      </w:r>
      <w:r w:rsidR="00F23DEE">
        <w:rPr>
          <w:rFonts w:ascii="Arial" w:hAnsi="Arial" w:cs="Arial"/>
          <w:sz w:val="22"/>
          <w:szCs w:val="22"/>
          <w:vertAlign w:val="superscript"/>
        </w:rPr>
        <w:t xml:space="preserve"> </w:t>
      </w:r>
      <w:r w:rsidRPr="000F1D7F">
        <w:rPr>
          <w:rFonts w:ascii="Arial" w:hAnsi="Arial" w:cs="Arial"/>
          <w:sz w:val="22"/>
          <w:szCs w:val="22"/>
        </w:rPr>
        <w:t xml:space="preserve">Furthermore, </w:t>
      </w:r>
      <w:r w:rsidR="00BB7E0A" w:rsidRPr="000F1D7F">
        <w:rPr>
          <w:rFonts w:ascii="Arial" w:hAnsi="Arial" w:cs="Arial"/>
          <w:sz w:val="22"/>
          <w:szCs w:val="22"/>
        </w:rPr>
        <w:t>favorable opinions about</w:t>
      </w:r>
      <w:r w:rsidRPr="000F1D7F">
        <w:rPr>
          <w:rFonts w:ascii="Arial" w:hAnsi="Arial" w:cs="Arial"/>
          <w:sz w:val="22"/>
          <w:szCs w:val="22"/>
        </w:rPr>
        <w:t xml:space="preserve"> CRC screening </w:t>
      </w:r>
      <w:r w:rsidR="00BB7E0A" w:rsidRPr="000F1D7F">
        <w:rPr>
          <w:rFonts w:ascii="Arial" w:hAnsi="Arial" w:cs="Arial"/>
          <w:sz w:val="22"/>
          <w:szCs w:val="22"/>
        </w:rPr>
        <w:t>occurs among</w:t>
      </w:r>
      <w:r w:rsidRPr="000F1D7F">
        <w:rPr>
          <w:rFonts w:ascii="Arial" w:hAnsi="Arial" w:cs="Arial"/>
          <w:sz w:val="22"/>
          <w:szCs w:val="22"/>
        </w:rPr>
        <w:t xml:space="preserve"> African Americans with high traditional cultural orientation, less mistrust of the medical system, and who report that their primary healthcare provider is</w:t>
      </w:r>
      <w:r w:rsidR="00BB7E0A" w:rsidRPr="000F1D7F">
        <w:rPr>
          <w:rFonts w:ascii="Arial" w:hAnsi="Arial" w:cs="Arial"/>
          <w:sz w:val="22"/>
          <w:szCs w:val="22"/>
        </w:rPr>
        <w:t xml:space="preserve"> an African American physician</w:t>
      </w:r>
      <w:r w:rsidR="00B6543E" w:rsidRPr="000F1D7F">
        <w:rPr>
          <w:rFonts w:ascii="Arial" w:hAnsi="Arial" w:cs="Arial"/>
          <w:sz w:val="22"/>
          <w:szCs w:val="22"/>
        </w:rPr>
        <w:t>.</w:t>
      </w:r>
      <w:r w:rsidR="001265D8">
        <w:rPr>
          <w:rFonts w:ascii="Arial" w:hAnsi="Arial" w:cs="Arial"/>
          <w:sz w:val="22"/>
          <w:szCs w:val="22"/>
          <w:vertAlign w:val="superscript"/>
        </w:rPr>
        <w:t>5</w:t>
      </w:r>
      <w:r w:rsidR="00B14BED">
        <w:rPr>
          <w:rFonts w:ascii="Arial" w:hAnsi="Arial" w:cs="Arial"/>
          <w:sz w:val="22"/>
          <w:szCs w:val="22"/>
          <w:vertAlign w:val="superscript"/>
        </w:rPr>
        <w:t>7</w:t>
      </w:r>
      <w:r w:rsidR="00BB7E0A" w:rsidRPr="000F1D7F">
        <w:rPr>
          <w:rFonts w:ascii="Arial" w:hAnsi="Arial" w:cs="Arial"/>
          <w:sz w:val="22"/>
          <w:szCs w:val="22"/>
          <w:vertAlign w:val="superscript"/>
        </w:rPr>
        <w:t xml:space="preserve"> </w:t>
      </w:r>
      <w:r w:rsidR="00B6543E" w:rsidRPr="000F1D7F">
        <w:rPr>
          <w:rFonts w:ascii="Arial" w:hAnsi="Arial" w:cs="Arial"/>
          <w:sz w:val="22"/>
          <w:szCs w:val="22"/>
        </w:rPr>
        <w:t>This</w:t>
      </w:r>
      <w:r w:rsidR="00BB7E0A" w:rsidRPr="000F1D7F">
        <w:rPr>
          <w:rFonts w:ascii="Arial" w:hAnsi="Arial" w:cs="Arial"/>
          <w:sz w:val="22"/>
          <w:szCs w:val="22"/>
        </w:rPr>
        <w:t xml:space="preserve"> underscores the importance of </w:t>
      </w:r>
      <w:r w:rsidRPr="000F1D7F">
        <w:rPr>
          <w:rFonts w:ascii="Arial" w:hAnsi="Arial" w:cs="Arial"/>
          <w:sz w:val="22"/>
          <w:szCs w:val="22"/>
        </w:rPr>
        <w:t xml:space="preserve">the social environment, including interactions with family, friends, and the community </w:t>
      </w:r>
      <w:r w:rsidR="00BB7E0A" w:rsidRPr="000F1D7F">
        <w:rPr>
          <w:rFonts w:ascii="Arial" w:hAnsi="Arial" w:cs="Arial"/>
          <w:sz w:val="22"/>
          <w:szCs w:val="22"/>
        </w:rPr>
        <w:t xml:space="preserve">and the role that they may play in </w:t>
      </w:r>
      <w:r w:rsidRPr="000F1D7F">
        <w:rPr>
          <w:rFonts w:ascii="Arial" w:hAnsi="Arial" w:cs="Arial"/>
          <w:sz w:val="22"/>
          <w:szCs w:val="22"/>
        </w:rPr>
        <w:t xml:space="preserve">eliminating </w:t>
      </w:r>
      <w:r w:rsidR="00BB7E0A" w:rsidRPr="000F1D7F">
        <w:rPr>
          <w:rFonts w:ascii="Arial" w:hAnsi="Arial" w:cs="Arial"/>
          <w:sz w:val="22"/>
          <w:szCs w:val="22"/>
        </w:rPr>
        <w:t>health disparities</w:t>
      </w:r>
      <w:r w:rsidR="00BB7E0A" w:rsidRPr="000F1D7F">
        <w:rPr>
          <w:rFonts w:ascii="Arial" w:hAnsi="Arial" w:cs="Arial"/>
          <w:bCs/>
          <w:sz w:val="22"/>
          <w:szCs w:val="22"/>
        </w:rPr>
        <w:t>.</w:t>
      </w:r>
      <w:r w:rsidR="001265D8">
        <w:rPr>
          <w:rFonts w:ascii="Arial" w:hAnsi="Arial" w:cs="Arial"/>
          <w:sz w:val="22"/>
          <w:szCs w:val="22"/>
          <w:vertAlign w:val="superscript"/>
        </w:rPr>
        <w:t>5</w:t>
      </w:r>
      <w:r w:rsidR="00B14BED">
        <w:rPr>
          <w:rFonts w:ascii="Arial" w:hAnsi="Arial" w:cs="Arial"/>
          <w:sz w:val="22"/>
          <w:szCs w:val="22"/>
          <w:vertAlign w:val="superscript"/>
        </w:rPr>
        <w:t>8</w:t>
      </w:r>
    </w:p>
    <w:p w:rsidR="003C388D" w:rsidRPr="000F1D7F" w:rsidRDefault="003C388D" w:rsidP="00E85D33">
      <w:pPr>
        <w:ind w:left="-720" w:right="-720"/>
        <w:rPr>
          <w:rFonts w:ascii="Arial" w:hAnsi="Arial" w:cs="Arial"/>
          <w:b/>
          <w:bCs/>
          <w:sz w:val="22"/>
          <w:szCs w:val="22"/>
        </w:rPr>
      </w:pPr>
    </w:p>
    <w:p w:rsidR="0058769C" w:rsidRPr="001E20E0" w:rsidRDefault="0058769C" w:rsidP="00E85D33">
      <w:pPr>
        <w:ind w:left="-720" w:right="-720"/>
        <w:rPr>
          <w:rFonts w:ascii="Arial" w:hAnsi="Arial" w:cs="Arial"/>
          <w:b/>
          <w:bCs/>
          <w:sz w:val="22"/>
          <w:szCs w:val="22"/>
          <w:u w:val="single"/>
        </w:rPr>
      </w:pPr>
      <w:r w:rsidRPr="001E20E0">
        <w:rPr>
          <w:rFonts w:ascii="Arial" w:hAnsi="Arial" w:cs="Arial"/>
          <w:b/>
          <w:bCs/>
          <w:sz w:val="22"/>
          <w:szCs w:val="22"/>
          <w:u w:val="single"/>
        </w:rPr>
        <w:t>SIGNIFICANCE OF THE PROPOSED RESEARCH</w:t>
      </w:r>
    </w:p>
    <w:p w:rsidR="0058769C" w:rsidRPr="000F1D7F" w:rsidRDefault="0058769C" w:rsidP="00E85D33">
      <w:pPr>
        <w:ind w:left="-720" w:right="-720"/>
        <w:rPr>
          <w:rFonts w:ascii="Arial" w:hAnsi="Arial" w:cs="Arial"/>
          <w:bCs/>
          <w:sz w:val="22"/>
          <w:szCs w:val="22"/>
        </w:rPr>
      </w:pPr>
      <w:r w:rsidRPr="001E20E0">
        <w:rPr>
          <w:rFonts w:ascii="Arial" w:hAnsi="Arial" w:cs="Arial"/>
          <w:bCs/>
          <w:sz w:val="22"/>
          <w:szCs w:val="22"/>
        </w:rPr>
        <w:t>Eliminating health disparities is a top public health priority.</w:t>
      </w:r>
      <w:r w:rsidRPr="000F1D7F">
        <w:rPr>
          <w:rFonts w:ascii="Arial" w:hAnsi="Arial" w:cs="Arial"/>
          <w:bCs/>
          <w:sz w:val="22"/>
          <w:szCs w:val="22"/>
        </w:rPr>
        <w:t xml:space="preserve"> While some patients do not make their appointments to schedule CRC screening test</w:t>
      </w:r>
      <w:r w:rsidR="00154AE2" w:rsidRPr="000F1D7F">
        <w:rPr>
          <w:rFonts w:ascii="Arial" w:hAnsi="Arial" w:cs="Arial"/>
          <w:bCs/>
          <w:sz w:val="22"/>
          <w:szCs w:val="22"/>
        </w:rPr>
        <w:t xml:space="preserve"> after such has been recommended by their primary care provider</w:t>
      </w:r>
      <w:r w:rsidRPr="000F1D7F">
        <w:rPr>
          <w:rFonts w:ascii="Arial" w:hAnsi="Arial" w:cs="Arial"/>
          <w:bCs/>
          <w:sz w:val="22"/>
          <w:szCs w:val="22"/>
        </w:rPr>
        <w:t xml:space="preserve">, others do not show up for the procedures after scheduling them. </w:t>
      </w:r>
      <w:r w:rsidRPr="000F1D7F">
        <w:rPr>
          <w:rFonts w:ascii="Arial" w:hAnsi="Arial" w:cs="Arial"/>
          <w:b/>
          <w:bCs/>
          <w:sz w:val="22"/>
          <w:szCs w:val="22"/>
        </w:rPr>
        <w:t xml:space="preserve">Non-adherence after scheduling </w:t>
      </w:r>
      <w:r w:rsidR="006660BF">
        <w:rPr>
          <w:rFonts w:ascii="Arial" w:hAnsi="Arial" w:cs="Arial"/>
          <w:b/>
          <w:bCs/>
          <w:sz w:val="22"/>
          <w:szCs w:val="22"/>
        </w:rPr>
        <w:t>endo</w:t>
      </w:r>
      <w:r w:rsidRPr="000F1D7F">
        <w:rPr>
          <w:rFonts w:ascii="Arial" w:hAnsi="Arial" w:cs="Arial"/>
          <w:b/>
          <w:bCs/>
          <w:sz w:val="22"/>
          <w:szCs w:val="22"/>
        </w:rPr>
        <w:t>scopy imposes enormous burden on our limited healthcare resources with substantial negative</w:t>
      </w:r>
      <w:r w:rsidR="000D09BA" w:rsidRPr="000F1D7F">
        <w:rPr>
          <w:rFonts w:ascii="Arial" w:hAnsi="Arial" w:cs="Arial"/>
          <w:b/>
          <w:bCs/>
          <w:sz w:val="22"/>
          <w:szCs w:val="22"/>
        </w:rPr>
        <w:t xml:space="preserve"> impact on </w:t>
      </w:r>
      <w:r w:rsidRPr="000F1D7F">
        <w:rPr>
          <w:rFonts w:ascii="Arial" w:hAnsi="Arial" w:cs="Arial"/>
          <w:b/>
          <w:bCs/>
          <w:sz w:val="22"/>
          <w:szCs w:val="22"/>
        </w:rPr>
        <w:t>other patients</w:t>
      </w:r>
      <w:r w:rsidR="00154AE2" w:rsidRPr="000F1D7F">
        <w:rPr>
          <w:rFonts w:ascii="Arial" w:hAnsi="Arial" w:cs="Arial"/>
          <w:b/>
          <w:bCs/>
          <w:sz w:val="22"/>
          <w:szCs w:val="22"/>
        </w:rPr>
        <w:t xml:space="preserve"> who could have secured an earlier appointment</w:t>
      </w:r>
      <w:r w:rsidRPr="000F1D7F">
        <w:rPr>
          <w:rFonts w:ascii="Arial" w:hAnsi="Arial" w:cs="Arial"/>
          <w:b/>
          <w:bCs/>
          <w:sz w:val="22"/>
          <w:szCs w:val="22"/>
        </w:rPr>
        <w:t xml:space="preserve">, </w:t>
      </w:r>
      <w:r w:rsidR="000D09BA" w:rsidRPr="000F1D7F">
        <w:rPr>
          <w:rFonts w:ascii="Arial" w:hAnsi="Arial" w:cs="Arial"/>
          <w:b/>
          <w:bCs/>
          <w:sz w:val="22"/>
          <w:szCs w:val="22"/>
        </w:rPr>
        <w:t xml:space="preserve">on </w:t>
      </w:r>
      <w:r w:rsidRPr="000F1D7F">
        <w:rPr>
          <w:rFonts w:ascii="Arial" w:hAnsi="Arial" w:cs="Arial"/>
          <w:b/>
          <w:bCs/>
          <w:sz w:val="22"/>
          <w:szCs w:val="22"/>
        </w:rPr>
        <w:t>healthcare staff</w:t>
      </w:r>
      <w:r w:rsidR="00154AE2" w:rsidRPr="000F1D7F">
        <w:rPr>
          <w:rFonts w:ascii="Arial" w:hAnsi="Arial" w:cs="Arial"/>
          <w:b/>
          <w:bCs/>
          <w:sz w:val="22"/>
          <w:szCs w:val="22"/>
        </w:rPr>
        <w:t xml:space="preserve"> with dampened morale</w:t>
      </w:r>
      <w:r w:rsidRPr="000F1D7F">
        <w:rPr>
          <w:rFonts w:ascii="Arial" w:hAnsi="Arial" w:cs="Arial"/>
          <w:b/>
          <w:bCs/>
          <w:sz w:val="22"/>
          <w:szCs w:val="22"/>
        </w:rPr>
        <w:t xml:space="preserve">, </w:t>
      </w:r>
      <w:r w:rsidR="000D09BA" w:rsidRPr="000F1D7F">
        <w:rPr>
          <w:rFonts w:ascii="Arial" w:hAnsi="Arial" w:cs="Arial"/>
          <w:b/>
          <w:bCs/>
          <w:sz w:val="22"/>
          <w:szCs w:val="22"/>
        </w:rPr>
        <w:t xml:space="preserve">on </w:t>
      </w:r>
      <w:r w:rsidRPr="000F1D7F">
        <w:rPr>
          <w:rFonts w:ascii="Arial" w:hAnsi="Arial" w:cs="Arial"/>
          <w:b/>
          <w:bCs/>
          <w:sz w:val="22"/>
          <w:szCs w:val="22"/>
        </w:rPr>
        <w:t>care providers</w:t>
      </w:r>
      <w:r w:rsidR="00154AE2" w:rsidRPr="000F1D7F">
        <w:rPr>
          <w:rFonts w:ascii="Arial" w:hAnsi="Arial" w:cs="Arial"/>
          <w:b/>
          <w:bCs/>
          <w:sz w:val="22"/>
          <w:szCs w:val="22"/>
        </w:rPr>
        <w:t xml:space="preserve"> with reduced productivity (lower Relative Value Units (RVU) in academic institutions</w:t>
      </w:r>
      <w:r w:rsidR="000D09BA" w:rsidRPr="000F1D7F">
        <w:rPr>
          <w:rFonts w:ascii="Arial" w:hAnsi="Arial" w:cs="Arial"/>
          <w:b/>
          <w:bCs/>
          <w:sz w:val="22"/>
          <w:szCs w:val="22"/>
        </w:rPr>
        <w:t>)</w:t>
      </w:r>
      <w:r w:rsidRPr="000F1D7F">
        <w:rPr>
          <w:rFonts w:ascii="Arial" w:hAnsi="Arial" w:cs="Arial"/>
          <w:b/>
          <w:bCs/>
          <w:sz w:val="22"/>
          <w:szCs w:val="22"/>
        </w:rPr>
        <w:t xml:space="preserve"> and </w:t>
      </w:r>
      <w:r w:rsidR="000D09BA" w:rsidRPr="000F1D7F">
        <w:rPr>
          <w:rFonts w:ascii="Arial" w:hAnsi="Arial" w:cs="Arial"/>
          <w:b/>
          <w:bCs/>
          <w:sz w:val="22"/>
          <w:szCs w:val="22"/>
        </w:rPr>
        <w:t xml:space="preserve">constitute </w:t>
      </w:r>
      <w:r w:rsidR="00154AE2" w:rsidRPr="000F1D7F">
        <w:rPr>
          <w:rFonts w:ascii="Arial" w:hAnsi="Arial" w:cs="Arial"/>
          <w:b/>
          <w:bCs/>
          <w:sz w:val="22"/>
          <w:szCs w:val="22"/>
        </w:rPr>
        <w:t xml:space="preserve">loss of revenue for </w:t>
      </w:r>
      <w:r w:rsidRPr="000F1D7F">
        <w:rPr>
          <w:rFonts w:ascii="Arial" w:hAnsi="Arial" w:cs="Arial"/>
          <w:b/>
          <w:bCs/>
          <w:sz w:val="22"/>
          <w:szCs w:val="22"/>
        </w:rPr>
        <w:t>institutions serving the underserved population.</w:t>
      </w:r>
      <w:r w:rsidR="00154AE2" w:rsidRPr="000F1D7F">
        <w:rPr>
          <w:rFonts w:ascii="Arial" w:hAnsi="Arial" w:cs="Arial"/>
          <w:b/>
          <w:bCs/>
          <w:sz w:val="22"/>
          <w:szCs w:val="22"/>
        </w:rPr>
        <w:t xml:space="preserve"> </w:t>
      </w:r>
      <w:r w:rsidRPr="000F1D7F">
        <w:rPr>
          <w:rFonts w:ascii="Arial" w:hAnsi="Arial" w:cs="Arial"/>
          <w:bCs/>
          <w:sz w:val="22"/>
          <w:szCs w:val="22"/>
        </w:rPr>
        <w:t>The proposed project seeks to determine</w:t>
      </w:r>
      <w:r w:rsidR="006D06EC" w:rsidRPr="000F1D7F">
        <w:rPr>
          <w:rFonts w:ascii="Arial" w:hAnsi="Arial" w:cs="Arial"/>
          <w:bCs/>
          <w:sz w:val="22"/>
          <w:szCs w:val="22"/>
        </w:rPr>
        <w:t xml:space="preserve"> whether involving patients’ social </w:t>
      </w:r>
      <w:r w:rsidR="000D09BA" w:rsidRPr="000F1D7F">
        <w:rPr>
          <w:rFonts w:ascii="Arial" w:hAnsi="Arial" w:cs="Arial"/>
          <w:bCs/>
          <w:sz w:val="22"/>
          <w:szCs w:val="22"/>
        </w:rPr>
        <w:t>contact</w:t>
      </w:r>
      <w:r w:rsidR="006D06EC" w:rsidRPr="000F1D7F">
        <w:rPr>
          <w:rFonts w:ascii="Arial" w:hAnsi="Arial" w:cs="Arial"/>
          <w:bCs/>
          <w:sz w:val="22"/>
          <w:szCs w:val="22"/>
        </w:rPr>
        <w:t xml:space="preserve"> (</w:t>
      </w:r>
      <w:r w:rsidR="000D09BA" w:rsidRPr="000F1D7F">
        <w:rPr>
          <w:rFonts w:ascii="Arial" w:hAnsi="Arial" w:cs="Arial"/>
          <w:bCs/>
          <w:sz w:val="22"/>
          <w:szCs w:val="22"/>
        </w:rPr>
        <w:t>family, friends</w:t>
      </w:r>
      <w:r w:rsidR="00421007">
        <w:rPr>
          <w:rFonts w:ascii="Arial" w:hAnsi="Arial" w:cs="Arial"/>
          <w:bCs/>
          <w:sz w:val="22"/>
          <w:szCs w:val="22"/>
        </w:rPr>
        <w:t xml:space="preserve"> </w:t>
      </w:r>
      <w:r w:rsidR="006D06EC" w:rsidRPr="000F1D7F">
        <w:rPr>
          <w:rFonts w:ascii="Arial" w:hAnsi="Arial" w:cs="Arial"/>
          <w:bCs/>
          <w:sz w:val="22"/>
          <w:szCs w:val="22"/>
        </w:rPr>
        <w:t>or emergency contact person) as facilitators is acceptable</w:t>
      </w:r>
      <w:r w:rsidRPr="000F1D7F">
        <w:rPr>
          <w:rFonts w:ascii="Arial" w:hAnsi="Arial" w:cs="Arial"/>
          <w:bCs/>
          <w:sz w:val="22"/>
          <w:szCs w:val="22"/>
        </w:rPr>
        <w:t xml:space="preserve"> </w:t>
      </w:r>
      <w:r w:rsidR="006D06EC" w:rsidRPr="000F1D7F">
        <w:rPr>
          <w:rFonts w:ascii="Arial" w:hAnsi="Arial" w:cs="Arial"/>
          <w:bCs/>
          <w:sz w:val="22"/>
          <w:szCs w:val="22"/>
        </w:rPr>
        <w:t>to the patients</w:t>
      </w:r>
      <w:r w:rsidR="00154AE2" w:rsidRPr="000F1D7F">
        <w:rPr>
          <w:rFonts w:ascii="Arial" w:hAnsi="Arial" w:cs="Arial"/>
          <w:bCs/>
          <w:sz w:val="22"/>
          <w:szCs w:val="22"/>
        </w:rPr>
        <w:t xml:space="preserve"> </w:t>
      </w:r>
      <w:r w:rsidR="006D06EC" w:rsidRPr="000F1D7F">
        <w:rPr>
          <w:rFonts w:ascii="Arial" w:hAnsi="Arial" w:cs="Arial"/>
          <w:bCs/>
          <w:sz w:val="22"/>
          <w:szCs w:val="22"/>
        </w:rPr>
        <w:t xml:space="preserve">and whether this intervention will improve compliance </w:t>
      </w:r>
      <w:r w:rsidR="008B7313">
        <w:rPr>
          <w:rFonts w:ascii="Arial" w:hAnsi="Arial" w:cs="Arial"/>
          <w:bCs/>
          <w:sz w:val="22"/>
          <w:szCs w:val="22"/>
        </w:rPr>
        <w:t>to</w:t>
      </w:r>
      <w:r w:rsidR="006D06EC" w:rsidRPr="000F1D7F">
        <w:rPr>
          <w:rFonts w:ascii="Arial" w:hAnsi="Arial" w:cs="Arial"/>
          <w:bCs/>
          <w:sz w:val="22"/>
          <w:szCs w:val="22"/>
        </w:rPr>
        <w:t xml:space="preserve"> out-patient </w:t>
      </w:r>
      <w:r w:rsidR="006660BF">
        <w:rPr>
          <w:rFonts w:ascii="Arial" w:hAnsi="Arial" w:cs="Arial"/>
          <w:bCs/>
          <w:sz w:val="22"/>
          <w:szCs w:val="22"/>
        </w:rPr>
        <w:t>end</w:t>
      </w:r>
      <w:r w:rsidR="006D06EC" w:rsidRPr="000F1D7F">
        <w:rPr>
          <w:rFonts w:ascii="Arial" w:hAnsi="Arial" w:cs="Arial"/>
          <w:bCs/>
          <w:sz w:val="22"/>
          <w:szCs w:val="22"/>
        </w:rPr>
        <w:t xml:space="preserve">oscopy. </w:t>
      </w:r>
      <w:r w:rsidRPr="000F1D7F">
        <w:rPr>
          <w:rFonts w:ascii="Arial" w:hAnsi="Arial" w:cs="Arial"/>
          <w:bCs/>
          <w:sz w:val="22"/>
          <w:szCs w:val="22"/>
        </w:rPr>
        <w:t xml:space="preserve">If </w:t>
      </w:r>
      <w:r w:rsidR="006D06EC" w:rsidRPr="000F1D7F">
        <w:rPr>
          <w:rFonts w:ascii="Arial" w:hAnsi="Arial" w:cs="Arial"/>
          <w:bCs/>
          <w:sz w:val="22"/>
          <w:szCs w:val="22"/>
        </w:rPr>
        <w:t>effective</w:t>
      </w:r>
      <w:r w:rsidRPr="000F1D7F">
        <w:rPr>
          <w:rFonts w:ascii="Arial" w:hAnsi="Arial" w:cs="Arial"/>
          <w:bCs/>
          <w:sz w:val="22"/>
          <w:szCs w:val="22"/>
        </w:rPr>
        <w:t>,</w:t>
      </w:r>
      <w:r w:rsidRPr="000F1D7F">
        <w:rPr>
          <w:rFonts w:ascii="Arial" w:hAnsi="Arial" w:cs="Arial"/>
          <w:b/>
          <w:bCs/>
          <w:sz w:val="22"/>
          <w:szCs w:val="22"/>
        </w:rPr>
        <w:t xml:space="preserve"> the use of a patient’s </w:t>
      </w:r>
      <w:r w:rsidR="005E74C1" w:rsidRPr="000F1D7F">
        <w:rPr>
          <w:rFonts w:ascii="Arial" w:hAnsi="Arial" w:cs="Arial"/>
          <w:b/>
          <w:bCs/>
          <w:sz w:val="22"/>
          <w:szCs w:val="22"/>
        </w:rPr>
        <w:t>social contact person</w:t>
      </w:r>
      <w:r w:rsidRPr="000F1D7F">
        <w:rPr>
          <w:rFonts w:ascii="Arial" w:hAnsi="Arial" w:cs="Arial"/>
          <w:b/>
          <w:bCs/>
          <w:sz w:val="22"/>
          <w:szCs w:val="22"/>
        </w:rPr>
        <w:t xml:space="preserve"> as a healthcare facilitator</w:t>
      </w:r>
      <w:r w:rsidR="008B7313">
        <w:rPr>
          <w:rFonts w:ascii="Arial" w:hAnsi="Arial" w:cs="Arial"/>
          <w:b/>
          <w:bCs/>
          <w:sz w:val="22"/>
          <w:szCs w:val="22"/>
        </w:rPr>
        <w:t xml:space="preserve"> (similar to a patient navigator)</w:t>
      </w:r>
      <w:r w:rsidRPr="000F1D7F">
        <w:rPr>
          <w:rFonts w:ascii="Arial" w:hAnsi="Arial" w:cs="Arial"/>
          <w:b/>
          <w:bCs/>
          <w:sz w:val="22"/>
          <w:szCs w:val="22"/>
        </w:rPr>
        <w:t xml:space="preserve"> would be </w:t>
      </w:r>
      <w:r w:rsidR="006D06EC" w:rsidRPr="000F1D7F">
        <w:rPr>
          <w:rFonts w:ascii="Arial" w:hAnsi="Arial" w:cs="Arial"/>
          <w:b/>
          <w:bCs/>
          <w:sz w:val="22"/>
          <w:szCs w:val="22"/>
        </w:rPr>
        <w:t xml:space="preserve">a </w:t>
      </w:r>
      <w:r w:rsidR="008B7313" w:rsidRPr="000F1D7F">
        <w:rPr>
          <w:rFonts w:ascii="Arial" w:hAnsi="Arial" w:cs="Arial"/>
          <w:b/>
          <w:bCs/>
          <w:sz w:val="22"/>
          <w:szCs w:val="22"/>
        </w:rPr>
        <w:t xml:space="preserve">readily available </w:t>
      </w:r>
      <w:r w:rsidR="008B7313">
        <w:rPr>
          <w:rFonts w:ascii="Arial" w:hAnsi="Arial" w:cs="Arial"/>
          <w:b/>
          <w:bCs/>
          <w:sz w:val="22"/>
          <w:szCs w:val="22"/>
        </w:rPr>
        <w:t xml:space="preserve">and </w:t>
      </w:r>
      <w:r w:rsidR="008B7313" w:rsidRPr="000F1D7F">
        <w:rPr>
          <w:rFonts w:ascii="Arial" w:hAnsi="Arial" w:cs="Arial"/>
          <w:b/>
          <w:bCs/>
          <w:sz w:val="22"/>
          <w:szCs w:val="22"/>
        </w:rPr>
        <w:t xml:space="preserve">relatively inexpensive resource </w:t>
      </w:r>
      <w:r w:rsidR="006D06EC" w:rsidRPr="000F1D7F">
        <w:rPr>
          <w:rFonts w:ascii="Arial" w:hAnsi="Arial" w:cs="Arial"/>
          <w:b/>
          <w:bCs/>
          <w:sz w:val="22"/>
          <w:szCs w:val="22"/>
        </w:rPr>
        <w:t>for</w:t>
      </w:r>
      <w:r w:rsidRPr="000F1D7F">
        <w:rPr>
          <w:rFonts w:ascii="Arial" w:hAnsi="Arial" w:cs="Arial"/>
          <w:b/>
          <w:bCs/>
          <w:sz w:val="22"/>
          <w:szCs w:val="22"/>
        </w:rPr>
        <w:t xml:space="preserve"> all institutions since this information is typically obtained from all patients</w:t>
      </w:r>
      <w:r w:rsidR="006660BF">
        <w:rPr>
          <w:rFonts w:ascii="Arial" w:hAnsi="Arial" w:cs="Arial"/>
          <w:b/>
          <w:bCs/>
          <w:sz w:val="22"/>
          <w:szCs w:val="22"/>
        </w:rPr>
        <w:t>.</w:t>
      </w:r>
    </w:p>
    <w:p w:rsidR="005E74C1" w:rsidRPr="000F1D7F" w:rsidRDefault="005E74C1" w:rsidP="00E85D33">
      <w:pPr>
        <w:ind w:left="-720" w:right="-720"/>
        <w:rPr>
          <w:rFonts w:ascii="Arial" w:hAnsi="Arial" w:cs="Arial"/>
          <w:b/>
          <w:bCs/>
          <w:sz w:val="22"/>
          <w:szCs w:val="22"/>
        </w:rPr>
      </w:pPr>
    </w:p>
    <w:p w:rsidR="000D09BA" w:rsidRPr="001E20E0" w:rsidRDefault="000D09BA" w:rsidP="00E85D33">
      <w:pPr>
        <w:ind w:left="-720" w:right="-720"/>
        <w:rPr>
          <w:rFonts w:ascii="Arial" w:hAnsi="Arial" w:cs="Arial"/>
          <w:b/>
          <w:bCs/>
          <w:sz w:val="22"/>
          <w:szCs w:val="22"/>
          <w:u w:val="single"/>
        </w:rPr>
      </w:pPr>
      <w:r w:rsidRPr="001E20E0">
        <w:rPr>
          <w:rFonts w:ascii="Arial" w:hAnsi="Arial" w:cs="Arial"/>
          <w:b/>
          <w:bCs/>
          <w:sz w:val="22"/>
          <w:szCs w:val="22"/>
          <w:u w:val="single"/>
        </w:rPr>
        <w:t>INNOVATION</w:t>
      </w:r>
    </w:p>
    <w:p w:rsidR="000D09BA" w:rsidRPr="000F1D7F" w:rsidRDefault="008B7313" w:rsidP="00E85D33">
      <w:pPr>
        <w:ind w:left="-720" w:right="-720"/>
        <w:rPr>
          <w:rFonts w:ascii="Arial" w:hAnsi="Arial" w:cs="Arial"/>
          <w:bCs/>
          <w:sz w:val="22"/>
          <w:szCs w:val="22"/>
        </w:rPr>
      </w:pPr>
      <w:r>
        <w:rPr>
          <w:rFonts w:ascii="Arial" w:hAnsi="Arial" w:cs="Arial"/>
          <w:b/>
          <w:bCs/>
          <w:sz w:val="22"/>
          <w:szCs w:val="22"/>
        </w:rPr>
        <w:t xml:space="preserve">We are not aware of any </w:t>
      </w:r>
      <w:r w:rsidR="005E74C1" w:rsidRPr="000F1D7F">
        <w:rPr>
          <w:rFonts w:ascii="Arial" w:hAnsi="Arial" w:cs="Arial"/>
          <w:b/>
          <w:bCs/>
          <w:sz w:val="22"/>
          <w:szCs w:val="22"/>
        </w:rPr>
        <w:t xml:space="preserve">prospective study </w:t>
      </w:r>
      <w:r w:rsidR="000D09BA" w:rsidRPr="000F1D7F">
        <w:rPr>
          <w:rFonts w:ascii="Arial" w:hAnsi="Arial" w:cs="Arial"/>
          <w:b/>
          <w:bCs/>
          <w:sz w:val="22"/>
          <w:szCs w:val="22"/>
        </w:rPr>
        <w:t>t</w:t>
      </w:r>
      <w:r>
        <w:rPr>
          <w:rFonts w:ascii="Arial" w:hAnsi="Arial" w:cs="Arial"/>
          <w:b/>
          <w:bCs/>
          <w:sz w:val="22"/>
          <w:szCs w:val="22"/>
        </w:rPr>
        <w:t>hat has</w:t>
      </w:r>
      <w:r w:rsidR="000D09BA" w:rsidRPr="000F1D7F">
        <w:rPr>
          <w:rFonts w:ascii="Arial" w:hAnsi="Arial" w:cs="Arial"/>
          <w:b/>
          <w:bCs/>
          <w:sz w:val="22"/>
          <w:szCs w:val="22"/>
        </w:rPr>
        <w:t xml:space="preserve"> evaluate</w:t>
      </w:r>
      <w:r>
        <w:rPr>
          <w:rFonts w:ascii="Arial" w:hAnsi="Arial" w:cs="Arial"/>
          <w:b/>
          <w:bCs/>
          <w:sz w:val="22"/>
          <w:szCs w:val="22"/>
        </w:rPr>
        <w:t>d</w:t>
      </w:r>
      <w:r w:rsidR="000D09BA" w:rsidRPr="000F1D7F">
        <w:rPr>
          <w:rFonts w:ascii="Arial" w:hAnsi="Arial" w:cs="Arial"/>
          <w:b/>
          <w:bCs/>
          <w:sz w:val="22"/>
          <w:szCs w:val="22"/>
        </w:rPr>
        <w:t xml:space="preserve"> the use of a patient’s social contact as a facilitator to improve </w:t>
      </w:r>
      <w:r w:rsidR="006660BF">
        <w:rPr>
          <w:rFonts w:ascii="Arial" w:hAnsi="Arial" w:cs="Arial"/>
          <w:b/>
          <w:bCs/>
          <w:sz w:val="22"/>
          <w:szCs w:val="22"/>
        </w:rPr>
        <w:t>endoscopy delivery</w:t>
      </w:r>
      <w:r w:rsidR="000D09BA" w:rsidRPr="000F1D7F">
        <w:rPr>
          <w:rFonts w:ascii="Arial" w:hAnsi="Arial" w:cs="Arial"/>
          <w:b/>
          <w:bCs/>
          <w:sz w:val="22"/>
          <w:szCs w:val="22"/>
        </w:rPr>
        <w:t xml:space="preserve">. </w:t>
      </w:r>
      <w:r w:rsidR="000D09BA" w:rsidRPr="000F1D7F">
        <w:rPr>
          <w:rFonts w:ascii="Arial" w:hAnsi="Arial" w:cs="Arial"/>
          <w:bCs/>
          <w:sz w:val="22"/>
          <w:szCs w:val="22"/>
        </w:rPr>
        <w:t xml:space="preserve">We envisage that </w:t>
      </w:r>
      <w:r w:rsidR="000D09BA" w:rsidRPr="000F1D7F">
        <w:rPr>
          <w:rFonts w:ascii="Arial" w:hAnsi="Arial" w:cs="Arial"/>
          <w:b/>
          <w:bCs/>
          <w:sz w:val="22"/>
          <w:szCs w:val="22"/>
        </w:rPr>
        <w:t xml:space="preserve">this approach </w:t>
      </w:r>
      <w:r>
        <w:rPr>
          <w:rFonts w:ascii="Arial" w:hAnsi="Arial" w:cs="Arial"/>
          <w:b/>
          <w:bCs/>
          <w:sz w:val="22"/>
          <w:szCs w:val="22"/>
        </w:rPr>
        <w:t>has a potential to</w:t>
      </w:r>
      <w:r w:rsidR="000D09BA" w:rsidRPr="000F1D7F">
        <w:rPr>
          <w:rFonts w:ascii="Arial" w:hAnsi="Arial" w:cs="Arial"/>
          <w:b/>
          <w:bCs/>
          <w:sz w:val="22"/>
          <w:szCs w:val="22"/>
        </w:rPr>
        <w:t xml:space="preserve"> positive</w:t>
      </w:r>
      <w:r>
        <w:rPr>
          <w:rFonts w:ascii="Arial" w:hAnsi="Arial" w:cs="Arial"/>
          <w:b/>
          <w:bCs/>
          <w:sz w:val="22"/>
          <w:szCs w:val="22"/>
        </w:rPr>
        <w:t>ly</w:t>
      </w:r>
      <w:r w:rsidR="000D09BA" w:rsidRPr="000F1D7F">
        <w:rPr>
          <w:rFonts w:ascii="Arial" w:hAnsi="Arial" w:cs="Arial"/>
          <w:b/>
          <w:bCs/>
          <w:sz w:val="22"/>
          <w:szCs w:val="22"/>
        </w:rPr>
        <w:t xml:space="preserve"> impact many dimensions </w:t>
      </w:r>
      <w:r w:rsidR="00384758">
        <w:rPr>
          <w:rFonts w:ascii="Arial" w:hAnsi="Arial" w:cs="Arial"/>
          <w:b/>
          <w:bCs/>
          <w:sz w:val="22"/>
          <w:szCs w:val="22"/>
        </w:rPr>
        <w:t xml:space="preserve">of </w:t>
      </w:r>
      <w:r w:rsidR="00384758" w:rsidRPr="000F1D7F">
        <w:rPr>
          <w:rFonts w:ascii="Arial" w:hAnsi="Arial" w:cs="Arial"/>
          <w:b/>
          <w:bCs/>
          <w:sz w:val="22"/>
          <w:szCs w:val="22"/>
        </w:rPr>
        <w:t>healthcare services</w:t>
      </w:r>
      <w:r w:rsidR="00384758">
        <w:rPr>
          <w:rFonts w:ascii="Arial" w:hAnsi="Arial" w:cs="Arial"/>
          <w:b/>
          <w:bCs/>
          <w:sz w:val="22"/>
          <w:szCs w:val="22"/>
        </w:rPr>
        <w:t xml:space="preserve"> delivery to minority populations.</w:t>
      </w:r>
      <w:r w:rsidR="000D09BA" w:rsidRPr="000F1D7F">
        <w:rPr>
          <w:rFonts w:ascii="Arial" w:hAnsi="Arial" w:cs="Arial"/>
          <w:bCs/>
          <w:sz w:val="22"/>
          <w:szCs w:val="22"/>
        </w:rPr>
        <w:t xml:space="preserve"> </w:t>
      </w:r>
    </w:p>
    <w:p w:rsidR="000D09BA" w:rsidRPr="00AB366D" w:rsidRDefault="000D09BA" w:rsidP="00E85D33">
      <w:pPr>
        <w:ind w:left="-720" w:right="-720"/>
        <w:rPr>
          <w:rFonts w:ascii="Arial" w:hAnsi="Arial" w:cs="Arial"/>
          <w:bCs/>
          <w:sz w:val="12"/>
          <w:szCs w:val="12"/>
        </w:rPr>
      </w:pPr>
    </w:p>
    <w:p w:rsidR="000D09BA" w:rsidRDefault="000D09BA" w:rsidP="00E85D33">
      <w:pPr>
        <w:ind w:left="-720" w:right="-720"/>
        <w:rPr>
          <w:rFonts w:ascii="Arial" w:hAnsi="Arial" w:cs="Arial"/>
          <w:bCs/>
          <w:sz w:val="22"/>
          <w:szCs w:val="22"/>
        </w:rPr>
      </w:pPr>
      <w:r w:rsidRPr="000F1D7F">
        <w:rPr>
          <w:rFonts w:ascii="Arial" w:hAnsi="Arial" w:cs="Arial"/>
          <w:b/>
          <w:bCs/>
          <w:sz w:val="22"/>
          <w:szCs w:val="22"/>
        </w:rPr>
        <w:t xml:space="preserve">1) </w:t>
      </w:r>
      <w:r w:rsidR="00384758">
        <w:rPr>
          <w:rFonts w:ascii="Arial" w:hAnsi="Arial" w:cs="Arial"/>
          <w:b/>
          <w:bCs/>
          <w:sz w:val="22"/>
          <w:szCs w:val="22"/>
        </w:rPr>
        <w:t>Increased p</w:t>
      </w:r>
      <w:r w:rsidRPr="000F1D7F">
        <w:rPr>
          <w:rFonts w:ascii="Arial" w:hAnsi="Arial" w:cs="Arial"/>
          <w:b/>
          <w:bCs/>
          <w:sz w:val="22"/>
          <w:szCs w:val="22"/>
        </w:rPr>
        <w:t xml:space="preserve">atient </w:t>
      </w:r>
      <w:r w:rsidR="00384758">
        <w:rPr>
          <w:rFonts w:ascii="Arial" w:hAnsi="Arial" w:cs="Arial"/>
          <w:b/>
          <w:bCs/>
          <w:sz w:val="22"/>
          <w:szCs w:val="22"/>
        </w:rPr>
        <w:t xml:space="preserve">and social contact </w:t>
      </w:r>
      <w:r w:rsidRPr="000F1D7F">
        <w:rPr>
          <w:rFonts w:ascii="Arial" w:hAnsi="Arial" w:cs="Arial"/>
          <w:b/>
          <w:bCs/>
          <w:sz w:val="22"/>
          <w:szCs w:val="22"/>
        </w:rPr>
        <w:t xml:space="preserve">education: </w:t>
      </w:r>
      <w:r w:rsidR="00384758">
        <w:rPr>
          <w:rFonts w:ascii="Arial" w:hAnsi="Arial" w:cs="Arial"/>
          <w:bCs/>
          <w:sz w:val="22"/>
          <w:szCs w:val="22"/>
        </w:rPr>
        <w:t>Social contacts</w:t>
      </w:r>
      <w:r w:rsidRPr="000F1D7F">
        <w:rPr>
          <w:rFonts w:ascii="Arial" w:hAnsi="Arial" w:cs="Arial"/>
          <w:bCs/>
          <w:sz w:val="22"/>
          <w:szCs w:val="22"/>
        </w:rPr>
        <w:t xml:space="preserve"> will be educated about colon cancer prevention through interaction with them as facilitators of healthcare utilization</w:t>
      </w:r>
      <w:r w:rsidR="0025046C">
        <w:rPr>
          <w:rFonts w:ascii="Arial" w:hAnsi="Arial" w:cs="Arial"/>
          <w:bCs/>
          <w:sz w:val="22"/>
          <w:szCs w:val="22"/>
        </w:rPr>
        <w:t xml:space="preserve">. </w:t>
      </w:r>
      <w:r w:rsidRPr="000F1D7F">
        <w:rPr>
          <w:rFonts w:ascii="Arial" w:hAnsi="Arial" w:cs="Arial"/>
          <w:bCs/>
          <w:sz w:val="22"/>
          <w:szCs w:val="22"/>
        </w:rPr>
        <w:t xml:space="preserve">This may even encourage the </w:t>
      </w:r>
      <w:r w:rsidR="005E74C1" w:rsidRPr="000F1D7F">
        <w:rPr>
          <w:rFonts w:ascii="Arial" w:hAnsi="Arial" w:cs="Arial"/>
          <w:bCs/>
          <w:sz w:val="22"/>
          <w:szCs w:val="22"/>
        </w:rPr>
        <w:t xml:space="preserve">social contact </w:t>
      </w:r>
      <w:r w:rsidRPr="000F1D7F">
        <w:rPr>
          <w:rFonts w:ascii="Arial" w:hAnsi="Arial" w:cs="Arial"/>
          <w:bCs/>
          <w:sz w:val="22"/>
          <w:szCs w:val="22"/>
        </w:rPr>
        <w:t>to be up to date with cancer screening too.</w:t>
      </w:r>
      <w:r w:rsidR="005E74C1" w:rsidRPr="000F1D7F">
        <w:rPr>
          <w:rFonts w:ascii="Arial" w:hAnsi="Arial" w:cs="Arial"/>
          <w:bCs/>
          <w:sz w:val="22"/>
          <w:szCs w:val="22"/>
        </w:rPr>
        <w:t xml:space="preserve"> </w:t>
      </w:r>
    </w:p>
    <w:p w:rsidR="00384758" w:rsidRPr="00F23DEE" w:rsidRDefault="00384758" w:rsidP="00E85D33">
      <w:pPr>
        <w:ind w:left="-720" w:right="-720"/>
        <w:rPr>
          <w:rFonts w:ascii="Arial" w:hAnsi="Arial" w:cs="Arial"/>
          <w:bCs/>
          <w:sz w:val="12"/>
          <w:szCs w:val="12"/>
        </w:rPr>
      </w:pPr>
    </w:p>
    <w:p w:rsidR="000D09BA" w:rsidRDefault="000D09BA" w:rsidP="00E85D33">
      <w:pPr>
        <w:ind w:left="-720" w:right="-720"/>
        <w:rPr>
          <w:rFonts w:ascii="Arial" w:hAnsi="Arial" w:cs="Arial"/>
          <w:bCs/>
          <w:sz w:val="22"/>
          <w:szCs w:val="22"/>
        </w:rPr>
      </w:pPr>
      <w:r w:rsidRPr="000F1D7F">
        <w:rPr>
          <w:rFonts w:ascii="Arial" w:hAnsi="Arial" w:cs="Arial"/>
          <w:b/>
          <w:bCs/>
          <w:sz w:val="22"/>
          <w:szCs w:val="22"/>
        </w:rPr>
        <w:t xml:space="preserve">2) </w:t>
      </w:r>
      <w:r w:rsidR="00384758">
        <w:rPr>
          <w:rFonts w:ascii="Arial" w:hAnsi="Arial" w:cs="Arial"/>
          <w:b/>
          <w:bCs/>
          <w:sz w:val="22"/>
          <w:szCs w:val="22"/>
        </w:rPr>
        <w:t>Improved p</w:t>
      </w:r>
      <w:r w:rsidRPr="000F1D7F">
        <w:rPr>
          <w:rFonts w:ascii="Arial" w:hAnsi="Arial" w:cs="Arial"/>
          <w:b/>
          <w:bCs/>
          <w:sz w:val="22"/>
          <w:szCs w:val="22"/>
        </w:rPr>
        <w:t xml:space="preserve">atient-family communication: </w:t>
      </w:r>
      <w:r w:rsidRPr="000F1D7F">
        <w:rPr>
          <w:rFonts w:ascii="Arial" w:hAnsi="Arial" w:cs="Arial"/>
          <w:bCs/>
          <w:sz w:val="22"/>
          <w:szCs w:val="22"/>
        </w:rPr>
        <w:t xml:space="preserve">Interaction with patient’s </w:t>
      </w:r>
      <w:r w:rsidR="005E74C1" w:rsidRPr="000F1D7F">
        <w:rPr>
          <w:rFonts w:ascii="Arial" w:hAnsi="Arial" w:cs="Arial"/>
          <w:bCs/>
          <w:sz w:val="22"/>
          <w:szCs w:val="22"/>
        </w:rPr>
        <w:t>social contact who may be a family member</w:t>
      </w:r>
      <w:r w:rsidRPr="000F1D7F">
        <w:rPr>
          <w:rFonts w:ascii="Arial" w:hAnsi="Arial" w:cs="Arial"/>
          <w:bCs/>
          <w:sz w:val="22"/>
          <w:szCs w:val="22"/>
        </w:rPr>
        <w:t xml:space="preserve"> is envisaged to improve the communication of family members on health matters. Among the minority populations, people tend not to know their family medical history. Patients also do not readily share information about their chronic diseases.</w:t>
      </w:r>
      <w:r w:rsidR="000F1D7F" w:rsidRPr="000F1D7F">
        <w:rPr>
          <w:rFonts w:ascii="Arial" w:hAnsi="Arial" w:cs="Arial"/>
          <w:sz w:val="22"/>
          <w:szCs w:val="22"/>
          <w:vertAlign w:val="superscript"/>
        </w:rPr>
        <w:t>5</w:t>
      </w:r>
      <w:r w:rsidR="00F73E53">
        <w:rPr>
          <w:rFonts w:ascii="Arial" w:hAnsi="Arial" w:cs="Arial"/>
          <w:sz w:val="22"/>
          <w:szCs w:val="22"/>
          <w:vertAlign w:val="superscript"/>
        </w:rPr>
        <w:t>9</w:t>
      </w:r>
      <w:proofErr w:type="gramStart"/>
      <w:r w:rsidR="00F73E53">
        <w:rPr>
          <w:rFonts w:ascii="Arial" w:hAnsi="Arial" w:cs="Arial"/>
          <w:sz w:val="22"/>
          <w:szCs w:val="22"/>
          <w:vertAlign w:val="superscript"/>
        </w:rPr>
        <w:t>,60</w:t>
      </w:r>
      <w:proofErr w:type="gramEnd"/>
      <w:r w:rsidR="00F73E53">
        <w:rPr>
          <w:rFonts w:ascii="Arial" w:hAnsi="Arial" w:cs="Arial"/>
          <w:sz w:val="22"/>
          <w:szCs w:val="22"/>
          <w:vertAlign w:val="superscript"/>
        </w:rPr>
        <w:t xml:space="preserve"> </w:t>
      </w:r>
      <w:r w:rsidRPr="000F1D7F">
        <w:rPr>
          <w:rFonts w:ascii="Arial" w:hAnsi="Arial" w:cs="Arial"/>
          <w:bCs/>
          <w:sz w:val="22"/>
          <w:szCs w:val="22"/>
        </w:rPr>
        <w:t xml:space="preserve">Although persons with a first degree relative </w:t>
      </w:r>
      <w:r w:rsidR="000F1D7F" w:rsidRPr="000F1D7F">
        <w:rPr>
          <w:rFonts w:ascii="Arial" w:hAnsi="Arial" w:cs="Arial"/>
          <w:bCs/>
          <w:sz w:val="22"/>
          <w:szCs w:val="22"/>
        </w:rPr>
        <w:t xml:space="preserve">with CRC </w:t>
      </w:r>
      <w:r w:rsidRPr="000F1D7F">
        <w:rPr>
          <w:rFonts w:ascii="Arial" w:hAnsi="Arial" w:cs="Arial"/>
          <w:bCs/>
          <w:sz w:val="22"/>
          <w:szCs w:val="22"/>
        </w:rPr>
        <w:t xml:space="preserve">are at a higher risk for the disease, low rates of CRC screening has been </w:t>
      </w:r>
      <w:r w:rsidR="000F1D7F" w:rsidRPr="000F1D7F">
        <w:rPr>
          <w:rFonts w:ascii="Arial" w:hAnsi="Arial" w:cs="Arial"/>
          <w:bCs/>
          <w:sz w:val="22"/>
          <w:szCs w:val="22"/>
        </w:rPr>
        <w:t>reported among these subjects</w:t>
      </w:r>
      <w:r w:rsidRPr="000F1D7F">
        <w:rPr>
          <w:rFonts w:ascii="Arial" w:hAnsi="Arial" w:cs="Arial"/>
          <w:sz w:val="22"/>
          <w:szCs w:val="22"/>
        </w:rPr>
        <w:t>.</w:t>
      </w:r>
      <w:r w:rsidR="00F73E53">
        <w:rPr>
          <w:rFonts w:ascii="Arial" w:hAnsi="Arial" w:cs="Arial"/>
          <w:sz w:val="22"/>
          <w:szCs w:val="22"/>
          <w:vertAlign w:val="superscript"/>
        </w:rPr>
        <w:t>61</w:t>
      </w:r>
      <w:r w:rsidRPr="000F1D7F">
        <w:rPr>
          <w:rFonts w:ascii="Arial" w:hAnsi="Arial" w:cs="Arial"/>
          <w:bCs/>
          <w:sz w:val="22"/>
          <w:szCs w:val="22"/>
        </w:rPr>
        <w:t xml:space="preserve"> </w:t>
      </w:r>
    </w:p>
    <w:p w:rsidR="006660BF" w:rsidRPr="00F23DEE" w:rsidRDefault="006660BF" w:rsidP="00E85D33">
      <w:pPr>
        <w:ind w:left="-720" w:right="-720"/>
        <w:rPr>
          <w:rFonts w:ascii="Arial" w:hAnsi="Arial" w:cs="Arial"/>
          <w:b/>
          <w:bCs/>
          <w:sz w:val="12"/>
          <w:szCs w:val="12"/>
        </w:rPr>
      </w:pPr>
    </w:p>
    <w:p w:rsidR="000D09BA" w:rsidRDefault="000D09BA" w:rsidP="00E85D33">
      <w:pPr>
        <w:ind w:left="-720" w:right="-720"/>
        <w:rPr>
          <w:rFonts w:ascii="Arial" w:hAnsi="Arial" w:cs="Arial"/>
          <w:bCs/>
          <w:sz w:val="22"/>
          <w:szCs w:val="22"/>
        </w:rPr>
      </w:pPr>
      <w:r w:rsidRPr="000F1D7F">
        <w:rPr>
          <w:rFonts w:ascii="Arial" w:hAnsi="Arial" w:cs="Arial"/>
          <w:b/>
          <w:bCs/>
          <w:sz w:val="22"/>
          <w:szCs w:val="22"/>
        </w:rPr>
        <w:t xml:space="preserve">3) Readily available and relatively inexpensive intervention: </w:t>
      </w:r>
      <w:r w:rsidRPr="000F1D7F">
        <w:rPr>
          <w:rFonts w:ascii="Arial" w:hAnsi="Arial" w:cs="Arial"/>
          <w:bCs/>
          <w:sz w:val="22"/>
          <w:szCs w:val="22"/>
        </w:rPr>
        <w:t xml:space="preserve">Making telephone calls to the patient’s </w:t>
      </w:r>
      <w:r w:rsidR="000F1D7F" w:rsidRPr="000F1D7F">
        <w:rPr>
          <w:rFonts w:ascii="Arial" w:hAnsi="Arial" w:cs="Arial"/>
          <w:bCs/>
          <w:sz w:val="22"/>
          <w:szCs w:val="22"/>
        </w:rPr>
        <w:t>social contact</w:t>
      </w:r>
      <w:r w:rsidRPr="000F1D7F">
        <w:rPr>
          <w:rFonts w:ascii="Arial" w:hAnsi="Arial" w:cs="Arial"/>
          <w:bCs/>
          <w:sz w:val="22"/>
          <w:szCs w:val="22"/>
        </w:rPr>
        <w:t xml:space="preserve"> </w:t>
      </w:r>
      <w:r w:rsidR="0025046C">
        <w:rPr>
          <w:rFonts w:ascii="Arial" w:hAnsi="Arial" w:cs="Arial"/>
          <w:bCs/>
          <w:sz w:val="22"/>
          <w:szCs w:val="22"/>
        </w:rPr>
        <w:t xml:space="preserve">and mailing them information about CRC screening process </w:t>
      </w:r>
      <w:r w:rsidRPr="000F1D7F">
        <w:rPr>
          <w:rFonts w:ascii="Arial" w:hAnsi="Arial" w:cs="Arial"/>
          <w:bCs/>
          <w:sz w:val="22"/>
          <w:szCs w:val="22"/>
        </w:rPr>
        <w:t>is a relatively inexpensive intervention to provide a social support and facilitation of quality healthcare d</w:t>
      </w:r>
      <w:r w:rsidR="00384758">
        <w:rPr>
          <w:rFonts w:ascii="Arial" w:hAnsi="Arial" w:cs="Arial"/>
          <w:bCs/>
          <w:sz w:val="22"/>
          <w:szCs w:val="22"/>
        </w:rPr>
        <w:t xml:space="preserve">elivery to minority populations. </w:t>
      </w:r>
      <w:r w:rsidRPr="000F1D7F">
        <w:rPr>
          <w:rFonts w:ascii="Arial" w:hAnsi="Arial" w:cs="Arial"/>
          <w:bCs/>
          <w:sz w:val="22"/>
          <w:szCs w:val="22"/>
        </w:rPr>
        <w:t xml:space="preserve">If this intervention is found to be effective, it would not require additional manpower or additional infrastructure on the part of </w:t>
      </w:r>
      <w:r w:rsidR="005A70EF">
        <w:rPr>
          <w:rFonts w:ascii="Arial" w:hAnsi="Arial" w:cs="Arial"/>
          <w:bCs/>
          <w:sz w:val="22"/>
          <w:szCs w:val="22"/>
        </w:rPr>
        <w:t xml:space="preserve">minority serving </w:t>
      </w:r>
      <w:r w:rsidRPr="000F1D7F">
        <w:rPr>
          <w:rFonts w:ascii="Arial" w:hAnsi="Arial" w:cs="Arial"/>
          <w:bCs/>
          <w:sz w:val="22"/>
          <w:szCs w:val="22"/>
        </w:rPr>
        <w:t>healthcare institutions</w:t>
      </w:r>
      <w:r w:rsidR="004D50AE">
        <w:rPr>
          <w:rFonts w:ascii="Arial" w:hAnsi="Arial" w:cs="Arial"/>
          <w:bCs/>
          <w:sz w:val="22"/>
          <w:szCs w:val="22"/>
        </w:rPr>
        <w:t xml:space="preserve"> </w:t>
      </w:r>
      <w:r w:rsidRPr="000F1D7F">
        <w:rPr>
          <w:rFonts w:ascii="Arial" w:hAnsi="Arial" w:cs="Arial"/>
          <w:bCs/>
          <w:sz w:val="22"/>
          <w:szCs w:val="22"/>
        </w:rPr>
        <w:t>for adoption in routine clinical use.</w:t>
      </w:r>
    </w:p>
    <w:p w:rsidR="00F23DEE" w:rsidRPr="00F23DEE" w:rsidRDefault="00F23DEE" w:rsidP="00E85D33">
      <w:pPr>
        <w:ind w:left="-720" w:right="-720"/>
        <w:rPr>
          <w:rFonts w:ascii="Arial" w:hAnsi="Arial" w:cs="Arial"/>
          <w:bCs/>
          <w:sz w:val="12"/>
          <w:szCs w:val="12"/>
        </w:rPr>
      </w:pPr>
    </w:p>
    <w:p w:rsidR="000D09BA" w:rsidRDefault="000D09BA" w:rsidP="00E85D33">
      <w:pPr>
        <w:ind w:left="-720" w:right="-720"/>
        <w:rPr>
          <w:rFonts w:ascii="Arial" w:hAnsi="Arial" w:cs="Arial"/>
          <w:sz w:val="22"/>
          <w:szCs w:val="22"/>
        </w:rPr>
      </w:pPr>
      <w:r w:rsidRPr="000F1D7F">
        <w:rPr>
          <w:rFonts w:ascii="Arial" w:hAnsi="Arial" w:cs="Arial"/>
          <w:bCs/>
          <w:sz w:val="22"/>
          <w:szCs w:val="22"/>
        </w:rPr>
        <w:t xml:space="preserve">4) </w:t>
      </w:r>
      <w:r w:rsidRPr="000F1D7F">
        <w:rPr>
          <w:rFonts w:ascii="Arial" w:hAnsi="Arial" w:cs="Arial"/>
          <w:b/>
          <w:bCs/>
          <w:sz w:val="22"/>
          <w:szCs w:val="22"/>
        </w:rPr>
        <w:t>Physician, patient and patient’s family interaction:</w:t>
      </w:r>
      <w:r w:rsidRPr="000F1D7F">
        <w:rPr>
          <w:rFonts w:ascii="Arial" w:hAnsi="Arial" w:cs="Arial"/>
          <w:bCs/>
          <w:sz w:val="22"/>
          <w:szCs w:val="22"/>
        </w:rPr>
        <w:t xml:space="preserve"> In the current clinical practice paradigm, the patient’s family is not involved in the care of a patient except when consent is needed to care for an incapacitated patient or when there is a poor outcome. In recent times, </w:t>
      </w:r>
      <w:r w:rsidRPr="000F1D7F">
        <w:rPr>
          <w:rFonts w:ascii="Arial" w:hAnsi="Arial" w:cs="Arial"/>
          <w:sz w:val="22"/>
          <w:szCs w:val="22"/>
        </w:rPr>
        <w:t xml:space="preserve">there have been </w:t>
      </w:r>
      <w:r w:rsidR="005A70EF">
        <w:rPr>
          <w:rFonts w:ascii="Arial" w:hAnsi="Arial" w:cs="Arial"/>
          <w:sz w:val="22"/>
          <w:szCs w:val="22"/>
        </w:rPr>
        <w:t xml:space="preserve">increased </w:t>
      </w:r>
      <w:r w:rsidRPr="000F1D7F">
        <w:rPr>
          <w:rFonts w:ascii="Arial" w:hAnsi="Arial" w:cs="Arial"/>
          <w:sz w:val="22"/>
          <w:szCs w:val="22"/>
        </w:rPr>
        <w:t xml:space="preserve">efforts to get the physician </w:t>
      </w:r>
      <w:r w:rsidR="005A70EF">
        <w:rPr>
          <w:rFonts w:ascii="Arial" w:hAnsi="Arial" w:cs="Arial"/>
          <w:sz w:val="22"/>
          <w:szCs w:val="22"/>
        </w:rPr>
        <w:t>to engage patient’s</w:t>
      </w:r>
      <w:r w:rsidRPr="000F1D7F">
        <w:rPr>
          <w:rFonts w:ascii="Arial" w:hAnsi="Arial" w:cs="Arial"/>
          <w:sz w:val="22"/>
          <w:szCs w:val="22"/>
        </w:rPr>
        <w:t xml:space="preserve"> family at an earlier stage </w:t>
      </w:r>
      <w:r w:rsidR="000F1D7F" w:rsidRPr="000F1D7F">
        <w:rPr>
          <w:rFonts w:ascii="Arial" w:hAnsi="Arial" w:cs="Arial"/>
          <w:sz w:val="22"/>
          <w:szCs w:val="22"/>
        </w:rPr>
        <w:t>so as</w:t>
      </w:r>
      <w:r w:rsidRPr="000F1D7F">
        <w:rPr>
          <w:rFonts w:ascii="Arial" w:hAnsi="Arial" w:cs="Arial"/>
          <w:sz w:val="22"/>
          <w:szCs w:val="22"/>
        </w:rPr>
        <w:t xml:space="preserve"> to assist and guide them in making important </w:t>
      </w:r>
      <w:r w:rsidR="000F1D7F" w:rsidRPr="000F1D7F">
        <w:rPr>
          <w:rFonts w:ascii="Arial" w:hAnsi="Arial" w:cs="Arial"/>
          <w:sz w:val="22"/>
          <w:szCs w:val="22"/>
        </w:rPr>
        <w:t>decisions.</w:t>
      </w:r>
      <w:r w:rsidR="006660BF">
        <w:rPr>
          <w:rFonts w:ascii="Arial" w:hAnsi="Arial" w:cs="Arial"/>
          <w:sz w:val="22"/>
          <w:szCs w:val="22"/>
          <w:vertAlign w:val="superscript"/>
        </w:rPr>
        <w:t>62</w:t>
      </w:r>
      <w:r w:rsidRPr="000F1D7F">
        <w:rPr>
          <w:rFonts w:ascii="Arial" w:hAnsi="Arial" w:cs="Arial"/>
          <w:sz w:val="22"/>
          <w:szCs w:val="22"/>
        </w:rPr>
        <w:t xml:space="preserve"> </w:t>
      </w:r>
      <w:proofErr w:type="gramStart"/>
      <w:r w:rsidR="00384758">
        <w:rPr>
          <w:rFonts w:ascii="Arial" w:hAnsi="Arial" w:cs="Arial"/>
          <w:sz w:val="22"/>
          <w:szCs w:val="22"/>
        </w:rPr>
        <w:t>The</w:t>
      </w:r>
      <w:proofErr w:type="gramEnd"/>
      <w:r w:rsidR="00384758">
        <w:rPr>
          <w:rFonts w:ascii="Arial" w:hAnsi="Arial" w:cs="Arial"/>
          <w:sz w:val="22"/>
          <w:szCs w:val="22"/>
        </w:rPr>
        <w:t xml:space="preserve"> intervention proposed </w:t>
      </w:r>
      <w:r w:rsidR="00A840AB">
        <w:rPr>
          <w:rFonts w:ascii="Arial" w:hAnsi="Arial" w:cs="Arial"/>
          <w:sz w:val="22"/>
          <w:szCs w:val="22"/>
        </w:rPr>
        <w:t>in this project is a step in this direction.</w:t>
      </w:r>
    </w:p>
    <w:p w:rsidR="001E20E0" w:rsidRPr="000F1D7F" w:rsidRDefault="001E20E0" w:rsidP="00E85D33">
      <w:pPr>
        <w:ind w:left="-720" w:right="-720"/>
        <w:rPr>
          <w:rFonts w:ascii="Arial" w:hAnsi="Arial" w:cs="Arial"/>
          <w:bCs/>
          <w:sz w:val="22"/>
          <w:szCs w:val="22"/>
        </w:rPr>
      </w:pPr>
    </w:p>
    <w:p w:rsidR="00227AEF" w:rsidRPr="005B52EC" w:rsidRDefault="00923CAB" w:rsidP="00E85D33">
      <w:pPr>
        <w:widowControl w:val="0"/>
        <w:numPr>
          <w:ilvl w:val="12"/>
          <w:numId w:val="0"/>
        </w:numPr>
        <w:ind w:left="-720" w:right="-720"/>
        <w:rPr>
          <w:rFonts w:ascii="Arial" w:hAnsi="Arial" w:cs="Arial"/>
          <w:sz w:val="22"/>
          <w:szCs w:val="22"/>
        </w:rPr>
      </w:pPr>
      <w:r w:rsidRPr="001E20E0">
        <w:rPr>
          <w:rFonts w:ascii="Arial" w:hAnsi="Arial" w:cs="Arial"/>
          <w:b/>
          <w:sz w:val="22"/>
          <w:szCs w:val="22"/>
          <w:u w:val="single"/>
        </w:rPr>
        <w:t>PRELIMINARY STUDIES</w:t>
      </w:r>
      <w:r w:rsidR="001E20E0" w:rsidRPr="001E20E0">
        <w:rPr>
          <w:rFonts w:ascii="Arial" w:hAnsi="Arial" w:cs="Arial"/>
          <w:b/>
          <w:sz w:val="22"/>
          <w:szCs w:val="22"/>
          <w:u w:val="single"/>
        </w:rPr>
        <w:t>:</w:t>
      </w:r>
      <w:r w:rsidR="001E20E0">
        <w:rPr>
          <w:rFonts w:ascii="Arial" w:hAnsi="Arial" w:cs="Arial"/>
          <w:b/>
          <w:sz w:val="22"/>
          <w:szCs w:val="22"/>
        </w:rPr>
        <w:t xml:space="preserve"> </w:t>
      </w:r>
      <w:r w:rsidR="002A294F" w:rsidRPr="005B52EC">
        <w:rPr>
          <w:rFonts w:ascii="Arial" w:hAnsi="Arial" w:cs="Arial"/>
          <w:sz w:val="22"/>
          <w:szCs w:val="22"/>
        </w:rPr>
        <w:t>We previously evaluated CRC disparity by race by examining the rate of diagnostic colonoscopy following an abnormal screening flexible sigmoidoscopy among 57,561 white and 3</w:t>
      </w:r>
      <w:r w:rsidR="000F1D7F" w:rsidRPr="005B52EC">
        <w:rPr>
          <w:rFonts w:ascii="Arial" w:hAnsi="Arial" w:cs="Arial"/>
          <w:sz w:val="22"/>
          <w:szCs w:val="22"/>
        </w:rPr>
        <w:t xml:space="preserve">,011 black participants in the </w:t>
      </w:r>
      <w:r w:rsidR="002A294F" w:rsidRPr="005B52EC">
        <w:rPr>
          <w:rFonts w:ascii="Arial" w:hAnsi="Arial" w:cs="Arial"/>
          <w:sz w:val="22"/>
          <w:szCs w:val="22"/>
        </w:rPr>
        <w:t>Prostate, Lung, Colorectal and Ovarian Cancer Screening Trial (PLCO).</w:t>
      </w:r>
      <w:r w:rsidR="00122F9B">
        <w:rPr>
          <w:rFonts w:ascii="Arial" w:hAnsi="Arial" w:cs="Arial"/>
          <w:sz w:val="22"/>
          <w:szCs w:val="22"/>
          <w:vertAlign w:val="superscript"/>
        </w:rPr>
        <w:t>15</w:t>
      </w:r>
      <w:r w:rsidR="002A294F" w:rsidRPr="005B52EC">
        <w:rPr>
          <w:rFonts w:ascii="Arial" w:hAnsi="Arial" w:cs="Arial"/>
          <w:sz w:val="22"/>
          <w:szCs w:val="22"/>
        </w:rPr>
        <w:t xml:space="preserve"> We observed </w:t>
      </w:r>
      <w:r w:rsidR="005E05A2">
        <w:rPr>
          <w:rFonts w:ascii="Arial" w:hAnsi="Arial" w:cs="Arial"/>
          <w:sz w:val="22"/>
          <w:szCs w:val="22"/>
        </w:rPr>
        <w:lastRenderedPageBreak/>
        <w:t>similar prevalence of</w:t>
      </w:r>
      <w:r w:rsidR="00D834D9">
        <w:rPr>
          <w:rFonts w:ascii="Arial" w:hAnsi="Arial" w:cs="Arial"/>
          <w:sz w:val="22"/>
          <w:szCs w:val="22"/>
        </w:rPr>
        <w:t xml:space="preserve"> polyps or masses during sigmoidoscopy </w:t>
      </w:r>
      <w:r w:rsidR="002A294F" w:rsidRPr="005B52EC">
        <w:rPr>
          <w:rFonts w:ascii="Arial" w:hAnsi="Arial" w:cs="Arial"/>
          <w:sz w:val="22"/>
          <w:szCs w:val="22"/>
        </w:rPr>
        <w:t>among</w:t>
      </w:r>
      <w:r w:rsidR="005A70EF">
        <w:rPr>
          <w:rFonts w:ascii="Arial" w:hAnsi="Arial" w:cs="Arial"/>
          <w:sz w:val="22"/>
          <w:szCs w:val="22"/>
        </w:rPr>
        <w:t xml:space="preserve"> whites and blacks (23.9% </w:t>
      </w:r>
      <w:proofErr w:type="spellStart"/>
      <w:r w:rsidR="005A70EF">
        <w:rPr>
          <w:rFonts w:ascii="Arial" w:hAnsi="Arial" w:cs="Arial"/>
          <w:sz w:val="22"/>
          <w:szCs w:val="22"/>
        </w:rPr>
        <w:t>vs</w:t>
      </w:r>
      <w:proofErr w:type="spellEnd"/>
      <w:r w:rsidR="002A294F" w:rsidRPr="005B52EC">
        <w:rPr>
          <w:rFonts w:ascii="Arial" w:hAnsi="Arial" w:cs="Arial"/>
          <w:sz w:val="22"/>
          <w:szCs w:val="22"/>
        </w:rPr>
        <w:t xml:space="preserve"> 25.5%, P</w:t>
      </w:r>
      <w:r w:rsidR="00BB3591">
        <w:rPr>
          <w:rFonts w:ascii="Arial" w:hAnsi="Arial" w:cs="Arial"/>
          <w:sz w:val="22"/>
          <w:szCs w:val="22"/>
        </w:rPr>
        <w:t>=</w:t>
      </w:r>
      <w:r w:rsidR="00421007">
        <w:rPr>
          <w:rFonts w:ascii="Arial" w:hAnsi="Arial" w:cs="Arial"/>
          <w:sz w:val="22"/>
          <w:szCs w:val="22"/>
        </w:rPr>
        <w:t>0.26</w:t>
      </w:r>
      <w:r w:rsidR="002A294F" w:rsidRPr="005B52EC">
        <w:rPr>
          <w:rFonts w:ascii="Arial" w:hAnsi="Arial" w:cs="Arial"/>
          <w:sz w:val="22"/>
          <w:szCs w:val="22"/>
        </w:rPr>
        <w:t xml:space="preserve">) at screening, but </w:t>
      </w:r>
      <w:r w:rsidR="002A294F" w:rsidRPr="005B52EC">
        <w:rPr>
          <w:rFonts w:ascii="Arial" w:hAnsi="Arial" w:cs="Arial"/>
          <w:b/>
          <w:sz w:val="22"/>
          <w:szCs w:val="22"/>
        </w:rPr>
        <w:t xml:space="preserve">blacks were less likely to undergo colonoscopy within one year of the abnormal </w:t>
      </w:r>
      <w:r w:rsidR="00DF49FB" w:rsidRPr="005B52EC">
        <w:rPr>
          <w:rFonts w:ascii="Arial" w:hAnsi="Arial" w:cs="Arial"/>
          <w:b/>
          <w:sz w:val="22"/>
          <w:szCs w:val="22"/>
        </w:rPr>
        <w:t>screening</w:t>
      </w:r>
      <w:r w:rsidR="002A294F" w:rsidRPr="005B52EC">
        <w:rPr>
          <w:rFonts w:ascii="Arial" w:hAnsi="Arial" w:cs="Arial"/>
          <w:sz w:val="22"/>
          <w:szCs w:val="22"/>
        </w:rPr>
        <w:t xml:space="preserve"> even after adjusting for lifestyle facto</w:t>
      </w:r>
      <w:r w:rsidR="00421007">
        <w:rPr>
          <w:rFonts w:ascii="Arial" w:hAnsi="Arial" w:cs="Arial"/>
          <w:sz w:val="22"/>
          <w:szCs w:val="22"/>
        </w:rPr>
        <w:t>rs and socioeconomic status (</w:t>
      </w:r>
      <w:r w:rsidR="005A70EF">
        <w:rPr>
          <w:rFonts w:ascii="Arial" w:hAnsi="Arial" w:cs="Arial"/>
          <w:sz w:val="22"/>
          <w:szCs w:val="22"/>
        </w:rPr>
        <w:t>RR=0.88; 95%</w:t>
      </w:r>
      <w:r w:rsidR="00BB3591">
        <w:rPr>
          <w:rFonts w:ascii="Arial" w:hAnsi="Arial" w:cs="Arial"/>
          <w:sz w:val="22"/>
          <w:szCs w:val="22"/>
        </w:rPr>
        <w:t>CI: 0.83-</w:t>
      </w:r>
      <w:r w:rsidR="002A294F" w:rsidRPr="005B52EC">
        <w:rPr>
          <w:rFonts w:ascii="Arial" w:hAnsi="Arial" w:cs="Arial"/>
          <w:sz w:val="22"/>
          <w:szCs w:val="22"/>
        </w:rPr>
        <w:t>0.93). Among subjects wit</w:t>
      </w:r>
      <w:r w:rsidR="00FA7753" w:rsidRPr="005B52EC">
        <w:rPr>
          <w:rFonts w:ascii="Arial" w:hAnsi="Arial" w:cs="Arial"/>
          <w:sz w:val="22"/>
          <w:szCs w:val="22"/>
        </w:rPr>
        <w:t>h diagnostic colonoscopies (n=</w:t>
      </w:r>
      <w:r w:rsidR="002A294F" w:rsidRPr="005B52EC">
        <w:rPr>
          <w:rFonts w:ascii="Arial" w:hAnsi="Arial" w:cs="Arial"/>
          <w:sz w:val="22"/>
          <w:szCs w:val="22"/>
        </w:rPr>
        <w:t>10,424), blacks had compa</w:t>
      </w:r>
      <w:r w:rsidR="00FA7753" w:rsidRPr="005B52EC">
        <w:rPr>
          <w:rFonts w:ascii="Arial" w:hAnsi="Arial" w:cs="Arial"/>
          <w:sz w:val="22"/>
          <w:szCs w:val="22"/>
        </w:rPr>
        <w:t>rable yield of adenoma (RR=1.01</w:t>
      </w:r>
      <w:r w:rsidR="005A70EF">
        <w:rPr>
          <w:rFonts w:ascii="Arial" w:hAnsi="Arial" w:cs="Arial"/>
          <w:sz w:val="22"/>
          <w:szCs w:val="22"/>
        </w:rPr>
        <w:t>; 95%</w:t>
      </w:r>
      <w:r w:rsidR="00BB3591">
        <w:rPr>
          <w:rFonts w:ascii="Arial" w:hAnsi="Arial" w:cs="Arial"/>
          <w:sz w:val="22"/>
          <w:szCs w:val="22"/>
        </w:rPr>
        <w:t>CI: 0.92-</w:t>
      </w:r>
      <w:r w:rsidR="002A294F" w:rsidRPr="005B52EC">
        <w:rPr>
          <w:rFonts w:ascii="Arial" w:hAnsi="Arial" w:cs="Arial"/>
          <w:sz w:val="22"/>
          <w:szCs w:val="22"/>
        </w:rPr>
        <w:t xml:space="preserve">1.11), advanced </w:t>
      </w:r>
      <w:r w:rsidR="00BB3591">
        <w:rPr>
          <w:rFonts w:ascii="Arial" w:hAnsi="Arial" w:cs="Arial"/>
          <w:sz w:val="22"/>
          <w:szCs w:val="22"/>
        </w:rPr>
        <w:t xml:space="preserve">adenoma </w:t>
      </w:r>
      <w:r w:rsidR="005A70EF">
        <w:rPr>
          <w:rFonts w:ascii="Arial" w:hAnsi="Arial" w:cs="Arial"/>
          <w:sz w:val="22"/>
          <w:szCs w:val="22"/>
        </w:rPr>
        <w:t>(</w:t>
      </w:r>
      <w:r w:rsidR="00BB3591">
        <w:rPr>
          <w:rFonts w:ascii="Arial" w:hAnsi="Arial" w:cs="Arial"/>
          <w:sz w:val="22"/>
          <w:szCs w:val="22"/>
        </w:rPr>
        <w:t>RR=1.11; 95% CI: 0.94-</w:t>
      </w:r>
      <w:r w:rsidR="002A294F" w:rsidRPr="005B52EC">
        <w:rPr>
          <w:rFonts w:ascii="Arial" w:hAnsi="Arial" w:cs="Arial"/>
          <w:sz w:val="22"/>
          <w:szCs w:val="22"/>
        </w:rPr>
        <w:t xml:space="preserve">1.30) and </w:t>
      </w:r>
      <w:r w:rsidR="005A70EF">
        <w:rPr>
          <w:rFonts w:ascii="Arial" w:hAnsi="Arial" w:cs="Arial"/>
          <w:sz w:val="22"/>
          <w:szCs w:val="22"/>
        </w:rPr>
        <w:t>CRC (RR=1.58, 95%</w:t>
      </w:r>
      <w:r w:rsidR="00BB3591">
        <w:rPr>
          <w:rFonts w:ascii="Arial" w:hAnsi="Arial" w:cs="Arial"/>
          <w:sz w:val="22"/>
          <w:szCs w:val="22"/>
        </w:rPr>
        <w:t>CI=0.80-</w:t>
      </w:r>
      <w:r w:rsidR="002A294F" w:rsidRPr="005B52EC">
        <w:rPr>
          <w:rFonts w:ascii="Arial" w:hAnsi="Arial" w:cs="Arial"/>
          <w:sz w:val="22"/>
          <w:szCs w:val="22"/>
        </w:rPr>
        <w:t xml:space="preserve">3.12) </w:t>
      </w:r>
      <w:r w:rsidR="00D834D9">
        <w:rPr>
          <w:rFonts w:ascii="Arial" w:hAnsi="Arial" w:cs="Arial"/>
          <w:sz w:val="22"/>
          <w:szCs w:val="22"/>
        </w:rPr>
        <w:t>when compared with whites</w:t>
      </w:r>
      <w:r w:rsidR="002A294F" w:rsidRPr="005B52EC">
        <w:rPr>
          <w:rFonts w:ascii="Arial" w:hAnsi="Arial" w:cs="Arial"/>
          <w:sz w:val="22"/>
          <w:szCs w:val="22"/>
        </w:rPr>
        <w:t xml:space="preserve">. </w:t>
      </w:r>
      <w:r w:rsidR="002A294F" w:rsidRPr="005B52EC">
        <w:rPr>
          <w:rFonts w:ascii="Arial" w:hAnsi="Arial" w:cs="Arial"/>
          <w:b/>
          <w:sz w:val="22"/>
          <w:szCs w:val="22"/>
        </w:rPr>
        <w:t xml:space="preserve">Our study was published with an editorial in the April 2010 issue of the </w:t>
      </w:r>
      <w:r w:rsidR="002A294F" w:rsidRPr="00D834D9">
        <w:rPr>
          <w:rFonts w:ascii="Arial" w:hAnsi="Arial" w:cs="Arial"/>
          <w:b/>
          <w:i/>
          <w:sz w:val="22"/>
          <w:szCs w:val="22"/>
        </w:rPr>
        <w:t>Journal of National Cancer Institute</w:t>
      </w:r>
      <w:r w:rsidR="002A294F" w:rsidRPr="005B52EC">
        <w:rPr>
          <w:rFonts w:ascii="Arial" w:hAnsi="Arial" w:cs="Arial"/>
          <w:b/>
          <w:sz w:val="22"/>
          <w:szCs w:val="22"/>
        </w:rPr>
        <w:t xml:space="preserve"> and it suggests that healthcare utilization factors may be playing more of a role in CRC disparity.</w:t>
      </w:r>
      <w:r w:rsidR="001650F7">
        <w:rPr>
          <w:rFonts w:ascii="Arial" w:hAnsi="Arial" w:cs="Arial"/>
          <w:b/>
          <w:sz w:val="22"/>
          <w:szCs w:val="22"/>
          <w:vertAlign w:val="superscript"/>
        </w:rPr>
        <w:t>15</w:t>
      </w:r>
      <w:r w:rsidR="003A7906" w:rsidRPr="005B52EC">
        <w:rPr>
          <w:rFonts w:ascii="Arial" w:hAnsi="Arial" w:cs="Arial"/>
          <w:b/>
          <w:sz w:val="22"/>
          <w:szCs w:val="22"/>
          <w:vertAlign w:val="superscript"/>
        </w:rPr>
        <w:t xml:space="preserve"> </w:t>
      </w:r>
      <w:r w:rsidR="003A7906" w:rsidRPr="005B52EC">
        <w:rPr>
          <w:rFonts w:ascii="Arial" w:hAnsi="Arial" w:cs="Arial"/>
          <w:sz w:val="22"/>
          <w:szCs w:val="22"/>
        </w:rPr>
        <w:t xml:space="preserve">This study underscores the need </w:t>
      </w:r>
      <w:r w:rsidR="005A70EF">
        <w:rPr>
          <w:rFonts w:ascii="Arial" w:hAnsi="Arial" w:cs="Arial"/>
          <w:sz w:val="22"/>
          <w:szCs w:val="22"/>
        </w:rPr>
        <w:t>to</w:t>
      </w:r>
      <w:r w:rsidR="00195231">
        <w:rPr>
          <w:rFonts w:ascii="Arial" w:hAnsi="Arial" w:cs="Arial"/>
          <w:sz w:val="22"/>
          <w:szCs w:val="22"/>
        </w:rPr>
        <w:t xml:space="preserve"> </w:t>
      </w:r>
      <w:r w:rsidR="00347E43" w:rsidRPr="005B52EC">
        <w:rPr>
          <w:rFonts w:ascii="Arial" w:hAnsi="Arial" w:cs="Arial"/>
          <w:sz w:val="22"/>
          <w:szCs w:val="22"/>
        </w:rPr>
        <w:t>encourag</w:t>
      </w:r>
      <w:r w:rsidR="005A70EF">
        <w:rPr>
          <w:rFonts w:ascii="Arial" w:hAnsi="Arial" w:cs="Arial"/>
          <w:sz w:val="22"/>
          <w:szCs w:val="22"/>
        </w:rPr>
        <w:t>e</w:t>
      </w:r>
      <w:r w:rsidR="00347E43" w:rsidRPr="005B52EC">
        <w:rPr>
          <w:rFonts w:ascii="Arial" w:hAnsi="Arial" w:cs="Arial"/>
          <w:sz w:val="22"/>
          <w:szCs w:val="22"/>
        </w:rPr>
        <w:t xml:space="preserve"> healthcare utilization</w:t>
      </w:r>
      <w:r w:rsidR="005612A3">
        <w:rPr>
          <w:rFonts w:ascii="Arial" w:hAnsi="Arial" w:cs="Arial"/>
          <w:sz w:val="22"/>
          <w:szCs w:val="22"/>
        </w:rPr>
        <w:t xml:space="preserve"> </w:t>
      </w:r>
      <w:r w:rsidR="005612A3">
        <w:rPr>
          <w:rFonts w:ascii="Arial" w:hAnsi="Arial" w:cs="Arial"/>
          <w:b/>
          <w:sz w:val="22"/>
          <w:szCs w:val="22"/>
          <w:vertAlign w:val="superscript"/>
        </w:rPr>
        <w:t>63</w:t>
      </w:r>
      <w:r w:rsidR="00CB4F15" w:rsidRPr="005B52EC">
        <w:rPr>
          <w:rFonts w:ascii="Arial" w:hAnsi="Arial" w:cs="Arial"/>
          <w:b/>
          <w:sz w:val="22"/>
          <w:szCs w:val="22"/>
          <w:vertAlign w:val="superscript"/>
        </w:rPr>
        <w:t xml:space="preserve"> </w:t>
      </w:r>
      <w:r w:rsidR="001F232A" w:rsidRPr="005B52EC">
        <w:rPr>
          <w:rFonts w:ascii="Arial" w:hAnsi="Arial" w:cs="Arial"/>
          <w:sz w:val="22"/>
          <w:szCs w:val="22"/>
        </w:rPr>
        <w:t xml:space="preserve">among </w:t>
      </w:r>
      <w:r w:rsidR="00195231">
        <w:rPr>
          <w:rFonts w:ascii="Arial" w:hAnsi="Arial" w:cs="Arial"/>
          <w:sz w:val="22"/>
          <w:szCs w:val="22"/>
        </w:rPr>
        <w:t>the underserved.</w:t>
      </w:r>
      <w:r w:rsidR="00347E43" w:rsidRPr="005B52EC">
        <w:rPr>
          <w:rFonts w:ascii="Arial" w:hAnsi="Arial" w:cs="Arial"/>
          <w:sz w:val="22"/>
          <w:szCs w:val="22"/>
        </w:rPr>
        <w:t xml:space="preserve"> These subjects</w:t>
      </w:r>
      <w:r w:rsidR="001F232A" w:rsidRPr="005B52EC">
        <w:rPr>
          <w:rFonts w:ascii="Arial" w:hAnsi="Arial" w:cs="Arial"/>
          <w:sz w:val="22"/>
          <w:szCs w:val="22"/>
        </w:rPr>
        <w:t xml:space="preserve"> fare </w:t>
      </w:r>
      <w:r w:rsidR="00347E43" w:rsidRPr="005B52EC">
        <w:rPr>
          <w:rFonts w:ascii="Arial" w:hAnsi="Arial" w:cs="Arial"/>
          <w:sz w:val="22"/>
          <w:szCs w:val="22"/>
        </w:rPr>
        <w:t>poorly</w:t>
      </w:r>
      <w:r w:rsidR="001F232A" w:rsidRPr="005B52EC">
        <w:rPr>
          <w:rFonts w:ascii="Arial" w:hAnsi="Arial" w:cs="Arial"/>
          <w:sz w:val="22"/>
          <w:szCs w:val="22"/>
        </w:rPr>
        <w:t xml:space="preserve"> after cancer diagnosis</w:t>
      </w:r>
      <w:r w:rsidR="00DF49FB" w:rsidRPr="005B52EC">
        <w:rPr>
          <w:rFonts w:ascii="Arial" w:hAnsi="Arial" w:cs="Arial"/>
          <w:sz w:val="22"/>
          <w:szCs w:val="22"/>
        </w:rPr>
        <w:t xml:space="preserve"> </w:t>
      </w:r>
      <w:r w:rsidR="00DF49FB" w:rsidRPr="005B52EC">
        <w:rPr>
          <w:rFonts w:ascii="Arial" w:hAnsi="Arial" w:cs="Arial"/>
          <w:b/>
          <w:sz w:val="22"/>
          <w:szCs w:val="22"/>
          <w:vertAlign w:val="superscript"/>
        </w:rPr>
        <w:t>6</w:t>
      </w:r>
      <w:r w:rsidR="005612A3">
        <w:rPr>
          <w:rFonts w:ascii="Arial" w:hAnsi="Arial" w:cs="Arial"/>
          <w:b/>
          <w:sz w:val="22"/>
          <w:szCs w:val="22"/>
          <w:vertAlign w:val="superscript"/>
        </w:rPr>
        <w:t>4</w:t>
      </w:r>
      <w:r w:rsidR="00480E69" w:rsidRPr="005B52EC">
        <w:rPr>
          <w:rFonts w:ascii="Arial" w:hAnsi="Arial" w:cs="Arial"/>
          <w:sz w:val="22"/>
          <w:szCs w:val="22"/>
        </w:rPr>
        <w:t xml:space="preserve"> </w:t>
      </w:r>
      <w:r w:rsidR="00347E43" w:rsidRPr="005B52EC">
        <w:rPr>
          <w:rFonts w:ascii="Arial" w:hAnsi="Arial" w:cs="Arial"/>
          <w:sz w:val="22"/>
          <w:szCs w:val="22"/>
        </w:rPr>
        <w:t>and this situation</w:t>
      </w:r>
      <w:r w:rsidR="001F232A" w:rsidRPr="005B52EC">
        <w:rPr>
          <w:rFonts w:ascii="Arial" w:hAnsi="Arial" w:cs="Arial"/>
          <w:sz w:val="22"/>
          <w:szCs w:val="22"/>
        </w:rPr>
        <w:t xml:space="preserve"> can </w:t>
      </w:r>
      <w:r w:rsidR="00195231">
        <w:rPr>
          <w:rFonts w:ascii="Arial" w:hAnsi="Arial" w:cs="Arial"/>
          <w:sz w:val="22"/>
          <w:szCs w:val="22"/>
        </w:rPr>
        <w:t>worsen</w:t>
      </w:r>
      <w:r w:rsidR="001F232A" w:rsidRPr="005B52EC">
        <w:rPr>
          <w:rFonts w:ascii="Arial" w:hAnsi="Arial" w:cs="Arial"/>
          <w:sz w:val="22"/>
          <w:szCs w:val="22"/>
        </w:rPr>
        <w:t xml:space="preserve"> with scarcity of resources</w:t>
      </w:r>
      <w:r w:rsidR="00DF49FB" w:rsidRPr="005B52EC">
        <w:rPr>
          <w:rFonts w:ascii="Arial" w:hAnsi="Arial" w:cs="Arial"/>
          <w:sz w:val="22"/>
          <w:szCs w:val="22"/>
        </w:rPr>
        <w:t>.</w:t>
      </w:r>
      <w:r w:rsidR="001265D8">
        <w:rPr>
          <w:rFonts w:ascii="Arial" w:hAnsi="Arial" w:cs="Arial"/>
          <w:b/>
          <w:sz w:val="22"/>
          <w:szCs w:val="22"/>
          <w:vertAlign w:val="superscript"/>
        </w:rPr>
        <w:t xml:space="preserve"> 6</w:t>
      </w:r>
      <w:r w:rsidR="005612A3">
        <w:rPr>
          <w:rFonts w:ascii="Arial" w:hAnsi="Arial" w:cs="Arial"/>
          <w:b/>
          <w:sz w:val="22"/>
          <w:szCs w:val="22"/>
          <w:vertAlign w:val="superscript"/>
        </w:rPr>
        <w:t>5</w:t>
      </w:r>
    </w:p>
    <w:p w:rsidR="00480E69" w:rsidRPr="002F41DF" w:rsidRDefault="00480E69" w:rsidP="00E85D33">
      <w:pPr>
        <w:widowControl w:val="0"/>
        <w:numPr>
          <w:ilvl w:val="12"/>
          <w:numId w:val="0"/>
        </w:numPr>
        <w:ind w:left="-720" w:right="-720"/>
        <w:rPr>
          <w:rFonts w:ascii="Arial" w:hAnsi="Arial" w:cs="Arial"/>
          <w:b/>
          <w:color w:val="000000"/>
          <w:sz w:val="12"/>
          <w:szCs w:val="12"/>
        </w:rPr>
      </w:pPr>
    </w:p>
    <w:p w:rsidR="00923CAB" w:rsidRPr="00AD4A5D" w:rsidRDefault="00923CAB" w:rsidP="00421007">
      <w:pPr>
        <w:widowControl w:val="0"/>
        <w:numPr>
          <w:ilvl w:val="12"/>
          <w:numId w:val="0"/>
        </w:numPr>
        <w:ind w:left="-720" w:right="-720"/>
        <w:rPr>
          <w:rFonts w:ascii="Arial" w:hAnsi="Arial" w:cs="Arial"/>
          <w:sz w:val="22"/>
          <w:szCs w:val="22"/>
        </w:rPr>
      </w:pPr>
      <w:r w:rsidRPr="00DF49FB">
        <w:rPr>
          <w:rFonts w:ascii="Arial" w:hAnsi="Arial" w:cs="Arial"/>
          <w:color w:val="000000"/>
          <w:sz w:val="22"/>
          <w:szCs w:val="22"/>
        </w:rPr>
        <w:t>We evaluate</w:t>
      </w:r>
      <w:r w:rsidR="005612A3">
        <w:rPr>
          <w:rFonts w:ascii="Arial" w:hAnsi="Arial" w:cs="Arial"/>
          <w:color w:val="000000"/>
          <w:sz w:val="22"/>
          <w:szCs w:val="22"/>
        </w:rPr>
        <w:t>d</w:t>
      </w:r>
      <w:r w:rsidRPr="00DF49FB">
        <w:rPr>
          <w:rFonts w:ascii="Arial" w:hAnsi="Arial" w:cs="Arial"/>
          <w:color w:val="000000"/>
          <w:sz w:val="22"/>
          <w:szCs w:val="22"/>
        </w:rPr>
        <w:t xml:space="preserve"> the factors associated with non-adherence to out-patient endoscopy in Howard University Hospital from January to August 2010.</w:t>
      </w:r>
      <w:r w:rsidR="00921644" w:rsidRPr="00921644">
        <w:rPr>
          <w:rFonts w:ascii="Arial" w:hAnsi="Arial" w:cs="Arial"/>
          <w:sz w:val="22"/>
          <w:szCs w:val="22"/>
          <w:vertAlign w:val="superscript"/>
        </w:rPr>
        <w:t xml:space="preserve"> </w:t>
      </w:r>
      <w:r w:rsidR="00921644">
        <w:rPr>
          <w:rFonts w:ascii="Arial" w:hAnsi="Arial" w:cs="Arial"/>
          <w:sz w:val="22"/>
          <w:szCs w:val="22"/>
          <w:vertAlign w:val="superscript"/>
        </w:rPr>
        <w:t>34-36</w:t>
      </w:r>
      <w:r w:rsidRPr="00DF49FB">
        <w:rPr>
          <w:rFonts w:ascii="Arial" w:hAnsi="Arial" w:cs="Arial"/>
          <w:color w:val="000000"/>
          <w:sz w:val="22"/>
          <w:szCs w:val="22"/>
        </w:rPr>
        <w:t xml:space="preserve"> Among </w:t>
      </w:r>
      <w:r w:rsidR="005612A3">
        <w:rPr>
          <w:rFonts w:ascii="Arial" w:hAnsi="Arial" w:cs="Arial"/>
          <w:color w:val="000000"/>
          <w:sz w:val="22"/>
          <w:szCs w:val="22"/>
        </w:rPr>
        <w:t>2,183</w:t>
      </w:r>
      <w:r w:rsidRPr="00DF49FB">
        <w:rPr>
          <w:rFonts w:ascii="Arial" w:hAnsi="Arial" w:cs="Arial"/>
          <w:color w:val="000000"/>
          <w:sz w:val="22"/>
          <w:szCs w:val="22"/>
        </w:rPr>
        <w:t xml:space="preserve"> scheduled for </w:t>
      </w:r>
      <w:r w:rsidR="005612A3">
        <w:rPr>
          <w:rFonts w:ascii="Arial" w:hAnsi="Arial" w:cs="Arial"/>
          <w:color w:val="000000"/>
          <w:sz w:val="22"/>
          <w:szCs w:val="22"/>
        </w:rPr>
        <w:t>end</w:t>
      </w:r>
      <w:r w:rsidRPr="00DF49FB">
        <w:rPr>
          <w:rFonts w:ascii="Arial" w:hAnsi="Arial" w:cs="Arial"/>
          <w:color w:val="000000"/>
          <w:sz w:val="22"/>
          <w:szCs w:val="22"/>
        </w:rPr>
        <w:t>oscopy</w:t>
      </w:r>
      <w:r w:rsidR="005612A3">
        <w:rPr>
          <w:rFonts w:ascii="Arial" w:hAnsi="Arial" w:cs="Arial"/>
          <w:color w:val="000000"/>
          <w:sz w:val="22"/>
          <w:szCs w:val="22"/>
        </w:rPr>
        <w:t xml:space="preserve"> (18.3% EGD only)</w:t>
      </w:r>
      <w:r w:rsidRPr="00DF49FB">
        <w:rPr>
          <w:rFonts w:ascii="Arial" w:hAnsi="Arial" w:cs="Arial"/>
          <w:color w:val="000000"/>
          <w:sz w:val="22"/>
          <w:szCs w:val="22"/>
        </w:rPr>
        <w:t xml:space="preserve">, </w:t>
      </w:r>
      <w:r w:rsidR="00921644">
        <w:rPr>
          <w:rFonts w:ascii="Arial" w:hAnsi="Arial" w:cs="Arial"/>
          <w:color w:val="000000"/>
          <w:sz w:val="22"/>
          <w:szCs w:val="22"/>
        </w:rPr>
        <w:t xml:space="preserve">18% </w:t>
      </w:r>
      <w:r w:rsidR="00921644" w:rsidRPr="00DF49FB">
        <w:rPr>
          <w:rFonts w:ascii="Arial" w:hAnsi="Arial" w:cs="Arial"/>
          <w:sz w:val="22"/>
          <w:szCs w:val="22"/>
        </w:rPr>
        <w:t>were non-adherent</w:t>
      </w:r>
      <w:r w:rsidR="00921644">
        <w:rPr>
          <w:rFonts w:ascii="Arial" w:hAnsi="Arial" w:cs="Arial"/>
          <w:sz w:val="22"/>
          <w:szCs w:val="22"/>
        </w:rPr>
        <w:t xml:space="preserve"> with EGD and</w:t>
      </w:r>
      <w:r w:rsidR="00921644" w:rsidRPr="00DF49FB">
        <w:rPr>
          <w:rFonts w:ascii="Arial" w:hAnsi="Arial" w:cs="Arial"/>
          <w:sz w:val="22"/>
          <w:szCs w:val="22"/>
        </w:rPr>
        <w:t xml:space="preserve"> </w:t>
      </w:r>
      <w:r w:rsidRPr="00DF49FB">
        <w:rPr>
          <w:rFonts w:ascii="Arial" w:hAnsi="Arial" w:cs="Arial"/>
          <w:sz w:val="22"/>
          <w:szCs w:val="22"/>
        </w:rPr>
        <w:t>22%</w:t>
      </w:r>
      <w:r w:rsidR="00921644">
        <w:rPr>
          <w:rFonts w:ascii="Arial" w:hAnsi="Arial" w:cs="Arial"/>
          <w:sz w:val="22"/>
          <w:szCs w:val="22"/>
        </w:rPr>
        <w:t xml:space="preserve"> for colonoscopy procedures</w:t>
      </w:r>
      <w:r w:rsidRPr="00DF49FB">
        <w:rPr>
          <w:rFonts w:ascii="Arial" w:hAnsi="Arial" w:cs="Arial"/>
          <w:sz w:val="22"/>
          <w:szCs w:val="22"/>
        </w:rPr>
        <w:t>. However, married patients were less likely to be non-</w:t>
      </w:r>
      <w:r w:rsidR="005A70EF">
        <w:rPr>
          <w:rFonts w:ascii="Arial" w:hAnsi="Arial" w:cs="Arial"/>
          <w:sz w:val="22"/>
          <w:szCs w:val="22"/>
        </w:rPr>
        <w:t xml:space="preserve">adherent (16% </w:t>
      </w:r>
      <w:proofErr w:type="spellStart"/>
      <w:r w:rsidR="005A70EF">
        <w:rPr>
          <w:rFonts w:ascii="Arial" w:hAnsi="Arial" w:cs="Arial"/>
          <w:sz w:val="22"/>
          <w:szCs w:val="22"/>
        </w:rPr>
        <w:t>vs</w:t>
      </w:r>
      <w:proofErr w:type="spellEnd"/>
      <w:r w:rsidR="00421007">
        <w:rPr>
          <w:rFonts w:ascii="Arial" w:hAnsi="Arial" w:cs="Arial"/>
          <w:sz w:val="22"/>
          <w:szCs w:val="22"/>
        </w:rPr>
        <w:t xml:space="preserve"> 24.3%; RR</w:t>
      </w:r>
      <w:r w:rsidRPr="00AD4A5D">
        <w:rPr>
          <w:rFonts w:ascii="Arial" w:hAnsi="Arial" w:cs="Arial"/>
          <w:sz w:val="22"/>
          <w:szCs w:val="22"/>
        </w:rPr>
        <w:t>=</w:t>
      </w:r>
      <w:r w:rsidR="00421007">
        <w:rPr>
          <w:rFonts w:ascii="Arial" w:hAnsi="Arial" w:cs="Arial"/>
          <w:sz w:val="22"/>
          <w:szCs w:val="22"/>
        </w:rPr>
        <w:t>0.64; 95%</w:t>
      </w:r>
      <w:r w:rsidRPr="00AD4A5D">
        <w:rPr>
          <w:rFonts w:ascii="Arial" w:hAnsi="Arial" w:cs="Arial"/>
          <w:sz w:val="22"/>
          <w:szCs w:val="22"/>
        </w:rPr>
        <w:t>CI: 0.48-0.87).</w:t>
      </w:r>
      <w:r w:rsidR="00A71D81">
        <w:rPr>
          <w:rFonts w:ascii="Arial" w:hAnsi="Arial" w:cs="Arial"/>
          <w:sz w:val="22"/>
          <w:szCs w:val="22"/>
          <w:vertAlign w:val="superscript"/>
        </w:rPr>
        <w:t>3</w:t>
      </w:r>
      <w:r w:rsidR="00921644">
        <w:rPr>
          <w:rFonts w:ascii="Arial" w:hAnsi="Arial" w:cs="Arial"/>
          <w:sz w:val="22"/>
          <w:szCs w:val="22"/>
          <w:vertAlign w:val="superscript"/>
        </w:rPr>
        <w:t>5</w:t>
      </w:r>
      <w:r w:rsidR="00196AED">
        <w:rPr>
          <w:rFonts w:ascii="Arial" w:hAnsi="Arial" w:cs="Arial"/>
          <w:sz w:val="22"/>
          <w:szCs w:val="22"/>
          <w:vertAlign w:val="superscript"/>
        </w:rPr>
        <w:t xml:space="preserve"> </w:t>
      </w:r>
      <w:r w:rsidR="005B52EC" w:rsidRPr="00AD4A5D">
        <w:rPr>
          <w:rFonts w:ascii="Arial" w:hAnsi="Arial" w:cs="Arial"/>
          <w:sz w:val="22"/>
          <w:szCs w:val="22"/>
        </w:rPr>
        <w:t>Our finding mirrored the report that married couples were more likely to accept screening in the UK flexible sigmoidoscopy trial.</w:t>
      </w:r>
      <w:r w:rsidR="00A71D81">
        <w:rPr>
          <w:rFonts w:ascii="Arial" w:hAnsi="Arial" w:cs="Arial"/>
          <w:sz w:val="22"/>
          <w:szCs w:val="22"/>
          <w:vertAlign w:val="superscript"/>
        </w:rPr>
        <w:t>6</w:t>
      </w:r>
      <w:r w:rsidR="00921644">
        <w:rPr>
          <w:rFonts w:ascii="Arial" w:hAnsi="Arial" w:cs="Arial"/>
          <w:sz w:val="22"/>
          <w:szCs w:val="22"/>
          <w:vertAlign w:val="superscript"/>
        </w:rPr>
        <w:t>6</w:t>
      </w:r>
      <w:proofErr w:type="gramStart"/>
      <w:r w:rsidR="00196AED">
        <w:rPr>
          <w:rFonts w:ascii="Arial" w:hAnsi="Arial" w:cs="Arial"/>
          <w:sz w:val="22"/>
          <w:szCs w:val="22"/>
          <w:vertAlign w:val="superscript"/>
        </w:rPr>
        <w:t>,</w:t>
      </w:r>
      <w:r w:rsidR="00A71D81">
        <w:rPr>
          <w:rFonts w:ascii="Arial" w:hAnsi="Arial" w:cs="Arial"/>
          <w:sz w:val="22"/>
          <w:szCs w:val="22"/>
          <w:vertAlign w:val="superscript"/>
        </w:rPr>
        <w:t>6</w:t>
      </w:r>
      <w:r w:rsidR="00921644">
        <w:rPr>
          <w:rFonts w:ascii="Arial" w:hAnsi="Arial" w:cs="Arial"/>
          <w:sz w:val="22"/>
          <w:szCs w:val="22"/>
          <w:vertAlign w:val="superscript"/>
        </w:rPr>
        <w:t>7</w:t>
      </w:r>
      <w:proofErr w:type="gramEnd"/>
      <w:r w:rsidR="005B52EC">
        <w:rPr>
          <w:rFonts w:ascii="Arial" w:hAnsi="Arial" w:cs="Arial"/>
          <w:sz w:val="22"/>
          <w:szCs w:val="22"/>
          <w:vertAlign w:val="superscript"/>
        </w:rPr>
        <w:t xml:space="preserve"> </w:t>
      </w:r>
      <w:r w:rsidRPr="00AD4A5D">
        <w:rPr>
          <w:rFonts w:ascii="Arial" w:hAnsi="Arial" w:cs="Arial"/>
          <w:sz w:val="22"/>
          <w:szCs w:val="22"/>
        </w:rPr>
        <w:t xml:space="preserve">We </w:t>
      </w:r>
      <w:r w:rsidR="0035091E">
        <w:rPr>
          <w:rFonts w:ascii="Arial" w:hAnsi="Arial" w:cs="Arial"/>
          <w:sz w:val="22"/>
          <w:szCs w:val="22"/>
        </w:rPr>
        <w:t>surmised that this may be due to</w:t>
      </w:r>
      <w:r w:rsidRPr="00AD4A5D">
        <w:rPr>
          <w:rFonts w:ascii="Arial" w:hAnsi="Arial" w:cs="Arial"/>
          <w:sz w:val="22"/>
          <w:szCs w:val="22"/>
        </w:rPr>
        <w:t xml:space="preserve"> the fact that </w:t>
      </w:r>
      <w:r w:rsidR="00921644">
        <w:rPr>
          <w:rFonts w:ascii="Arial" w:hAnsi="Arial" w:cs="Arial"/>
          <w:sz w:val="22"/>
          <w:szCs w:val="22"/>
        </w:rPr>
        <w:t>endo</w:t>
      </w:r>
      <w:r w:rsidRPr="00AD4A5D">
        <w:rPr>
          <w:rFonts w:ascii="Arial" w:hAnsi="Arial" w:cs="Arial"/>
          <w:sz w:val="22"/>
          <w:szCs w:val="22"/>
        </w:rPr>
        <w:t xml:space="preserve">scopy requires extensive pre-procedural logistic challenges including </w:t>
      </w:r>
      <w:r w:rsidR="00921644" w:rsidRPr="00AD4A5D">
        <w:rPr>
          <w:rFonts w:ascii="Arial" w:hAnsi="Arial" w:cs="Arial"/>
          <w:sz w:val="22"/>
          <w:szCs w:val="22"/>
        </w:rPr>
        <w:t>need for an escort</w:t>
      </w:r>
      <w:r w:rsidR="005A70EF">
        <w:rPr>
          <w:rFonts w:ascii="Arial" w:hAnsi="Arial" w:cs="Arial"/>
          <w:sz w:val="22"/>
          <w:szCs w:val="22"/>
        </w:rPr>
        <w:t xml:space="preserve">, </w:t>
      </w:r>
      <w:r w:rsidRPr="00AD4A5D">
        <w:rPr>
          <w:rFonts w:ascii="Arial" w:hAnsi="Arial" w:cs="Arial"/>
          <w:sz w:val="22"/>
          <w:szCs w:val="22"/>
        </w:rPr>
        <w:t>clear liqui</w:t>
      </w:r>
      <w:r w:rsidR="00921644">
        <w:rPr>
          <w:rFonts w:ascii="Arial" w:hAnsi="Arial" w:cs="Arial"/>
          <w:sz w:val="22"/>
          <w:szCs w:val="22"/>
        </w:rPr>
        <w:t xml:space="preserve">ds </w:t>
      </w:r>
      <w:r w:rsidR="009C7527">
        <w:rPr>
          <w:rFonts w:ascii="Arial" w:hAnsi="Arial" w:cs="Arial"/>
          <w:sz w:val="22"/>
          <w:szCs w:val="22"/>
        </w:rPr>
        <w:t xml:space="preserve">diet </w:t>
      </w:r>
      <w:r w:rsidR="00921644">
        <w:rPr>
          <w:rFonts w:ascii="Arial" w:hAnsi="Arial" w:cs="Arial"/>
          <w:sz w:val="22"/>
          <w:szCs w:val="22"/>
        </w:rPr>
        <w:t>the day before the procedure and</w:t>
      </w:r>
      <w:r w:rsidRPr="00AD4A5D">
        <w:rPr>
          <w:rFonts w:ascii="Arial" w:hAnsi="Arial" w:cs="Arial"/>
          <w:sz w:val="22"/>
          <w:szCs w:val="22"/>
        </w:rPr>
        <w:t xml:space="preserve"> </w:t>
      </w:r>
      <w:r w:rsidR="009C7527">
        <w:rPr>
          <w:rFonts w:ascii="Arial" w:hAnsi="Arial" w:cs="Arial"/>
          <w:sz w:val="22"/>
          <w:szCs w:val="22"/>
        </w:rPr>
        <w:t xml:space="preserve">extensive </w:t>
      </w:r>
      <w:r w:rsidRPr="00AD4A5D">
        <w:rPr>
          <w:rFonts w:ascii="Arial" w:hAnsi="Arial" w:cs="Arial"/>
          <w:sz w:val="22"/>
          <w:szCs w:val="22"/>
        </w:rPr>
        <w:t>bowel preparation</w:t>
      </w:r>
      <w:r w:rsidR="00921644">
        <w:rPr>
          <w:rFonts w:ascii="Arial" w:hAnsi="Arial" w:cs="Arial"/>
          <w:sz w:val="22"/>
          <w:szCs w:val="22"/>
        </w:rPr>
        <w:t xml:space="preserve"> for colonoscopy. </w:t>
      </w:r>
      <w:r w:rsidRPr="00AD4A5D">
        <w:rPr>
          <w:rFonts w:ascii="Arial" w:hAnsi="Arial" w:cs="Arial"/>
          <w:sz w:val="22"/>
          <w:szCs w:val="22"/>
        </w:rPr>
        <w:t xml:space="preserve">Nonetheless, we evaluated adherence to the free monthly mammography screening which takes place on Saturday mornings at Howard University Cancer Center which would not present the same logistic challenges of </w:t>
      </w:r>
      <w:r w:rsidR="00921644">
        <w:rPr>
          <w:rFonts w:ascii="Arial" w:hAnsi="Arial" w:cs="Arial"/>
          <w:sz w:val="22"/>
          <w:szCs w:val="22"/>
        </w:rPr>
        <w:t>end</w:t>
      </w:r>
      <w:r w:rsidRPr="00AD4A5D">
        <w:rPr>
          <w:rFonts w:ascii="Arial" w:hAnsi="Arial" w:cs="Arial"/>
          <w:sz w:val="22"/>
          <w:szCs w:val="22"/>
        </w:rPr>
        <w:t>oscopy. We reviewed attendance from July 2009 to June 2010. Of 460 patients scheduled, 115 (25%) were non-adherent. However, married patients were also less likely to be non-adhe</w:t>
      </w:r>
      <w:r w:rsidR="00421007">
        <w:rPr>
          <w:rFonts w:ascii="Arial" w:hAnsi="Arial" w:cs="Arial"/>
          <w:sz w:val="22"/>
          <w:szCs w:val="22"/>
        </w:rPr>
        <w:t>rent (16.7% versus 29.2%; (RR=</w:t>
      </w:r>
      <w:r w:rsidRPr="00AD4A5D">
        <w:rPr>
          <w:rFonts w:ascii="Arial" w:hAnsi="Arial" w:cs="Arial"/>
          <w:sz w:val="22"/>
          <w:szCs w:val="22"/>
        </w:rPr>
        <w:t>0.58; 95% CI: 0.40 – 0.84).</w:t>
      </w:r>
      <w:r w:rsidR="00A71D81">
        <w:rPr>
          <w:rFonts w:ascii="Arial" w:hAnsi="Arial" w:cs="Arial"/>
          <w:sz w:val="22"/>
          <w:szCs w:val="22"/>
          <w:vertAlign w:val="superscript"/>
        </w:rPr>
        <w:t>33</w:t>
      </w:r>
      <w:r w:rsidR="00421007">
        <w:rPr>
          <w:rFonts w:ascii="Arial" w:hAnsi="Arial" w:cs="Arial"/>
          <w:sz w:val="22"/>
          <w:szCs w:val="22"/>
          <w:vertAlign w:val="superscript"/>
        </w:rPr>
        <w:t xml:space="preserve"> </w:t>
      </w:r>
      <w:proofErr w:type="gramStart"/>
      <w:r w:rsidRPr="00AD4A5D">
        <w:rPr>
          <w:rFonts w:ascii="Arial" w:hAnsi="Arial" w:cs="Arial"/>
          <w:sz w:val="22"/>
          <w:szCs w:val="22"/>
        </w:rPr>
        <w:t>These</w:t>
      </w:r>
      <w:proofErr w:type="gramEnd"/>
      <w:r w:rsidRPr="00AD4A5D">
        <w:rPr>
          <w:rFonts w:ascii="Arial" w:hAnsi="Arial" w:cs="Arial"/>
          <w:sz w:val="22"/>
          <w:szCs w:val="22"/>
        </w:rPr>
        <w:t xml:space="preserve"> studies, taken together, suggest that marital status (as a surrogate for availability of social support) affect</w:t>
      </w:r>
      <w:r w:rsidR="00421007">
        <w:rPr>
          <w:rFonts w:ascii="Arial" w:hAnsi="Arial" w:cs="Arial"/>
          <w:sz w:val="22"/>
          <w:szCs w:val="22"/>
        </w:rPr>
        <w:t xml:space="preserve"> healthcare </w:t>
      </w:r>
      <w:r w:rsidRPr="00AD4A5D">
        <w:rPr>
          <w:rFonts w:ascii="Arial" w:hAnsi="Arial" w:cs="Arial"/>
          <w:sz w:val="22"/>
          <w:szCs w:val="22"/>
        </w:rPr>
        <w:t>utilization</w:t>
      </w:r>
      <w:r w:rsidR="009C7527">
        <w:rPr>
          <w:rFonts w:ascii="Arial" w:hAnsi="Arial" w:cs="Arial"/>
          <w:sz w:val="22"/>
          <w:szCs w:val="22"/>
        </w:rPr>
        <w:t xml:space="preserve"> among underserved populations</w:t>
      </w:r>
      <w:r w:rsidR="00421007">
        <w:rPr>
          <w:rFonts w:ascii="Arial" w:hAnsi="Arial" w:cs="Arial"/>
          <w:sz w:val="22"/>
          <w:szCs w:val="22"/>
        </w:rPr>
        <w:t>.</w:t>
      </w:r>
      <w:r w:rsidRPr="00AD4A5D">
        <w:rPr>
          <w:rFonts w:ascii="Arial" w:hAnsi="Arial" w:cs="Arial"/>
          <w:sz w:val="22"/>
          <w:szCs w:val="22"/>
        </w:rPr>
        <w:t xml:space="preserve"> </w:t>
      </w:r>
    </w:p>
    <w:p w:rsidR="00923CAB" w:rsidRPr="002F41DF" w:rsidRDefault="00923CAB" w:rsidP="00E85D33">
      <w:pPr>
        <w:ind w:left="-720" w:right="-720"/>
        <w:rPr>
          <w:rFonts w:ascii="Arial" w:hAnsi="Arial" w:cs="Arial"/>
          <w:sz w:val="12"/>
          <w:szCs w:val="12"/>
        </w:rPr>
      </w:pPr>
    </w:p>
    <w:p w:rsidR="00923CAB" w:rsidRPr="001E20E0" w:rsidRDefault="0035091E" w:rsidP="00E85D33">
      <w:pPr>
        <w:ind w:left="-720" w:right="-720"/>
        <w:rPr>
          <w:rFonts w:ascii="Arial" w:hAnsi="Arial" w:cs="Arial"/>
          <w:sz w:val="22"/>
          <w:szCs w:val="22"/>
        </w:rPr>
      </w:pPr>
      <w:r>
        <w:rPr>
          <w:rFonts w:ascii="Arial" w:hAnsi="Arial" w:cs="Arial"/>
          <w:sz w:val="22"/>
          <w:szCs w:val="22"/>
        </w:rPr>
        <w:t>Furthermore, w</w:t>
      </w:r>
      <w:r w:rsidR="00923CAB" w:rsidRPr="00AD4A5D">
        <w:rPr>
          <w:rFonts w:ascii="Arial" w:hAnsi="Arial" w:cs="Arial"/>
          <w:sz w:val="22"/>
          <w:szCs w:val="22"/>
        </w:rPr>
        <w:t>e conducted a survey among 250 patients and</w:t>
      </w:r>
      <w:r w:rsidR="0021151B">
        <w:rPr>
          <w:rFonts w:ascii="Arial" w:hAnsi="Arial" w:cs="Arial"/>
          <w:sz w:val="22"/>
          <w:szCs w:val="22"/>
        </w:rPr>
        <w:t xml:space="preserve"> their</w:t>
      </w:r>
      <w:r w:rsidR="00923CAB" w:rsidRPr="00AD4A5D">
        <w:rPr>
          <w:rFonts w:ascii="Arial" w:hAnsi="Arial" w:cs="Arial"/>
          <w:sz w:val="22"/>
          <w:szCs w:val="22"/>
        </w:rPr>
        <w:t xml:space="preserve"> escorts at Howard University Hospital </w:t>
      </w:r>
      <w:r w:rsidR="00923CAB" w:rsidRPr="001E20E0">
        <w:rPr>
          <w:rFonts w:ascii="Arial" w:hAnsi="Arial" w:cs="Arial"/>
          <w:sz w:val="22"/>
          <w:szCs w:val="22"/>
        </w:rPr>
        <w:t xml:space="preserve">Ambulatory Care Center between July and August 2011. Colonoscopy and the process involved were explained to the </w:t>
      </w:r>
      <w:r w:rsidRPr="001E20E0">
        <w:rPr>
          <w:rFonts w:ascii="Arial" w:hAnsi="Arial" w:cs="Arial"/>
          <w:sz w:val="22"/>
          <w:szCs w:val="22"/>
        </w:rPr>
        <w:t>respondents</w:t>
      </w:r>
      <w:r w:rsidR="00923CAB" w:rsidRPr="001E20E0">
        <w:rPr>
          <w:rFonts w:ascii="Arial" w:hAnsi="Arial" w:cs="Arial"/>
          <w:sz w:val="22"/>
          <w:szCs w:val="22"/>
        </w:rPr>
        <w:t xml:space="preserve">. The mean age of respondents was </w:t>
      </w:r>
      <w:r w:rsidR="0021151B" w:rsidRPr="001E20E0">
        <w:rPr>
          <w:rFonts w:ascii="Arial" w:hAnsi="Arial" w:cs="Arial"/>
          <w:sz w:val="22"/>
          <w:szCs w:val="22"/>
        </w:rPr>
        <w:t>53.4 years and 63% were females, 36% were married,</w:t>
      </w:r>
      <w:r w:rsidR="00923CAB" w:rsidRPr="001E20E0">
        <w:rPr>
          <w:rFonts w:ascii="Arial" w:hAnsi="Arial" w:cs="Arial"/>
          <w:sz w:val="22"/>
          <w:szCs w:val="22"/>
        </w:rPr>
        <w:t xml:space="preserve"> 83% of respondents would like to be reminded about scheduled colonoscopy, 82% would agree for the care provider to contact their </w:t>
      </w:r>
      <w:r w:rsidRPr="001E20E0">
        <w:rPr>
          <w:rFonts w:ascii="Arial" w:hAnsi="Arial" w:cs="Arial"/>
          <w:sz w:val="22"/>
          <w:szCs w:val="22"/>
        </w:rPr>
        <w:t xml:space="preserve">social contact or </w:t>
      </w:r>
      <w:r w:rsidR="00923CAB" w:rsidRPr="001E20E0">
        <w:rPr>
          <w:rFonts w:ascii="Arial" w:hAnsi="Arial" w:cs="Arial"/>
          <w:sz w:val="22"/>
          <w:szCs w:val="22"/>
        </w:rPr>
        <w:t xml:space="preserve">next of kin as a facilitator, but only 55% indicated that they would be willing to participate in </w:t>
      </w:r>
      <w:r w:rsidR="0021151B" w:rsidRPr="001E20E0">
        <w:rPr>
          <w:rFonts w:ascii="Arial" w:hAnsi="Arial" w:cs="Arial"/>
          <w:sz w:val="22"/>
          <w:szCs w:val="22"/>
        </w:rPr>
        <w:t xml:space="preserve">such </w:t>
      </w:r>
      <w:r w:rsidR="00923CAB" w:rsidRPr="001E20E0">
        <w:rPr>
          <w:rFonts w:ascii="Arial" w:hAnsi="Arial" w:cs="Arial"/>
          <w:sz w:val="22"/>
          <w:szCs w:val="22"/>
        </w:rPr>
        <w:t xml:space="preserve">a study. </w:t>
      </w:r>
      <w:r w:rsidR="0021151B" w:rsidRPr="001E20E0">
        <w:rPr>
          <w:rFonts w:ascii="Arial" w:hAnsi="Arial" w:cs="Arial"/>
          <w:sz w:val="22"/>
          <w:szCs w:val="22"/>
        </w:rPr>
        <w:t xml:space="preserve">When asked who will accompany them for colonoscopy if the procedure was scheduled for them, </w:t>
      </w:r>
      <w:r w:rsidR="001765EA" w:rsidRPr="001E20E0">
        <w:rPr>
          <w:rFonts w:ascii="Arial" w:hAnsi="Arial" w:cs="Arial"/>
          <w:sz w:val="22"/>
          <w:szCs w:val="22"/>
        </w:rPr>
        <w:t xml:space="preserve">among married respondents, 64% will be accompanied by their spouse, 21% </w:t>
      </w:r>
      <w:r w:rsidR="005B7A76" w:rsidRPr="001E20E0">
        <w:rPr>
          <w:rFonts w:ascii="Arial" w:hAnsi="Arial" w:cs="Arial"/>
          <w:sz w:val="22"/>
          <w:szCs w:val="22"/>
        </w:rPr>
        <w:t xml:space="preserve">by </w:t>
      </w:r>
      <w:r w:rsidR="001765EA" w:rsidRPr="001E20E0">
        <w:rPr>
          <w:rFonts w:ascii="Arial" w:hAnsi="Arial" w:cs="Arial"/>
          <w:sz w:val="22"/>
          <w:szCs w:val="22"/>
        </w:rPr>
        <w:t>other family members and only 15% will be accompanied by friends</w:t>
      </w:r>
      <w:r w:rsidR="00124BDA" w:rsidRPr="001E20E0">
        <w:rPr>
          <w:rFonts w:ascii="Arial" w:hAnsi="Arial" w:cs="Arial"/>
          <w:sz w:val="22"/>
          <w:szCs w:val="22"/>
        </w:rPr>
        <w:t>. F</w:t>
      </w:r>
      <w:r w:rsidR="00421007" w:rsidRPr="001E20E0">
        <w:rPr>
          <w:rFonts w:ascii="Arial" w:hAnsi="Arial" w:cs="Arial"/>
          <w:sz w:val="22"/>
          <w:szCs w:val="22"/>
        </w:rPr>
        <w:t xml:space="preserve">or </w:t>
      </w:r>
      <w:r w:rsidR="001765EA" w:rsidRPr="001E20E0">
        <w:rPr>
          <w:rFonts w:ascii="Arial" w:hAnsi="Arial" w:cs="Arial"/>
          <w:sz w:val="22"/>
          <w:szCs w:val="22"/>
        </w:rPr>
        <w:t>unmarried respondents, 39% will be accompanied by a friend</w:t>
      </w:r>
      <w:r w:rsidR="005B7A76" w:rsidRPr="001E20E0">
        <w:rPr>
          <w:rFonts w:ascii="Arial" w:hAnsi="Arial" w:cs="Arial"/>
          <w:sz w:val="22"/>
          <w:szCs w:val="22"/>
        </w:rPr>
        <w:t xml:space="preserve"> and 58% by </w:t>
      </w:r>
      <w:r w:rsidR="00921644" w:rsidRPr="001E20E0">
        <w:rPr>
          <w:rFonts w:ascii="Arial" w:hAnsi="Arial" w:cs="Arial"/>
          <w:sz w:val="22"/>
          <w:szCs w:val="22"/>
        </w:rPr>
        <w:t xml:space="preserve">a </w:t>
      </w:r>
      <w:r w:rsidR="005B7A76" w:rsidRPr="001E20E0">
        <w:rPr>
          <w:rFonts w:ascii="Arial" w:hAnsi="Arial" w:cs="Arial"/>
          <w:sz w:val="22"/>
          <w:szCs w:val="22"/>
        </w:rPr>
        <w:t>family member</w:t>
      </w:r>
      <w:r w:rsidR="001765EA" w:rsidRPr="001E20E0">
        <w:rPr>
          <w:rFonts w:ascii="Arial" w:hAnsi="Arial" w:cs="Arial"/>
          <w:sz w:val="22"/>
          <w:szCs w:val="22"/>
        </w:rPr>
        <w:t xml:space="preserve">. </w:t>
      </w:r>
      <w:r w:rsidR="00391D84" w:rsidRPr="001E20E0">
        <w:rPr>
          <w:rFonts w:ascii="Arial" w:hAnsi="Arial" w:cs="Arial"/>
          <w:sz w:val="22"/>
          <w:szCs w:val="22"/>
        </w:rPr>
        <w:t xml:space="preserve">This suggests that most people can find a social contact to assist them in completing their </w:t>
      </w:r>
      <w:r w:rsidR="00124BDA" w:rsidRPr="001E20E0">
        <w:rPr>
          <w:rFonts w:ascii="Arial" w:hAnsi="Arial" w:cs="Arial"/>
          <w:sz w:val="22"/>
          <w:szCs w:val="22"/>
        </w:rPr>
        <w:t>colon</w:t>
      </w:r>
      <w:r w:rsidR="00391D84" w:rsidRPr="001E20E0">
        <w:rPr>
          <w:rFonts w:ascii="Arial" w:hAnsi="Arial" w:cs="Arial"/>
          <w:sz w:val="22"/>
          <w:szCs w:val="22"/>
        </w:rPr>
        <w:t xml:space="preserve">oscopy if they are willing to </w:t>
      </w:r>
      <w:r w:rsidR="005B7A76" w:rsidRPr="001E20E0">
        <w:rPr>
          <w:rFonts w:ascii="Arial" w:hAnsi="Arial" w:cs="Arial"/>
          <w:sz w:val="22"/>
          <w:szCs w:val="22"/>
        </w:rPr>
        <w:t>get it done.</w:t>
      </w:r>
    </w:p>
    <w:p w:rsidR="00E37733" w:rsidRPr="001E20E0" w:rsidRDefault="00E37733" w:rsidP="00E85D33">
      <w:pPr>
        <w:ind w:left="-720" w:right="-720"/>
        <w:rPr>
          <w:rFonts w:ascii="Arial" w:hAnsi="Arial" w:cs="Arial"/>
          <w:b/>
          <w:sz w:val="22"/>
          <w:szCs w:val="22"/>
          <w:u w:val="single"/>
        </w:rPr>
      </w:pPr>
    </w:p>
    <w:p w:rsidR="001146E5" w:rsidRPr="001E20E0" w:rsidRDefault="0058769C" w:rsidP="00E85D33">
      <w:pPr>
        <w:ind w:left="-720" w:right="-720"/>
        <w:rPr>
          <w:rFonts w:ascii="Arial" w:hAnsi="Arial" w:cs="Arial"/>
          <w:b/>
          <w:sz w:val="22"/>
          <w:szCs w:val="22"/>
          <w:u w:val="single"/>
        </w:rPr>
      </w:pPr>
      <w:r w:rsidRPr="001E20E0">
        <w:rPr>
          <w:rFonts w:ascii="Arial" w:hAnsi="Arial" w:cs="Arial"/>
          <w:b/>
          <w:sz w:val="22"/>
          <w:szCs w:val="22"/>
          <w:u w:val="single"/>
        </w:rPr>
        <w:t>APPROACH</w:t>
      </w:r>
    </w:p>
    <w:p w:rsidR="005B7A76" w:rsidRPr="001E20E0" w:rsidRDefault="001146E5" w:rsidP="00E85D33">
      <w:pPr>
        <w:ind w:left="-720" w:right="-720"/>
        <w:rPr>
          <w:rFonts w:ascii="Arial" w:hAnsi="Arial" w:cs="Arial"/>
          <w:spacing w:val="3"/>
          <w:sz w:val="12"/>
          <w:szCs w:val="12"/>
        </w:rPr>
      </w:pPr>
      <w:r w:rsidRPr="001E20E0">
        <w:rPr>
          <w:rFonts w:ascii="Arial" w:hAnsi="Arial" w:cs="Arial"/>
          <w:sz w:val="22"/>
          <w:szCs w:val="22"/>
        </w:rPr>
        <w:t xml:space="preserve">The goal of this </w:t>
      </w:r>
      <w:r w:rsidR="00921644" w:rsidRPr="001E20E0">
        <w:rPr>
          <w:rFonts w:ascii="Arial" w:hAnsi="Arial" w:cs="Arial"/>
          <w:sz w:val="22"/>
          <w:szCs w:val="22"/>
        </w:rPr>
        <w:t>2</w:t>
      </w:r>
      <w:r w:rsidR="007716E2" w:rsidRPr="001E20E0">
        <w:rPr>
          <w:rFonts w:ascii="Arial" w:hAnsi="Arial" w:cs="Arial"/>
          <w:sz w:val="22"/>
          <w:szCs w:val="22"/>
        </w:rPr>
        <w:t xml:space="preserve">-year </w:t>
      </w:r>
      <w:r w:rsidRPr="001E20E0">
        <w:rPr>
          <w:rFonts w:ascii="Arial" w:hAnsi="Arial" w:cs="Arial"/>
          <w:sz w:val="22"/>
          <w:szCs w:val="22"/>
        </w:rPr>
        <w:t xml:space="preserve">project is to use </w:t>
      </w:r>
      <w:r w:rsidR="001737F7" w:rsidRPr="001E20E0">
        <w:rPr>
          <w:rFonts w:ascii="Arial" w:hAnsi="Arial" w:cs="Arial"/>
          <w:sz w:val="22"/>
          <w:szCs w:val="22"/>
        </w:rPr>
        <w:t xml:space="preserve">patients’ </w:t>
      </w:r>
      <w:r w:rsidRPr="001E20E0">
        <w:rPr>
          <w:rFonts w:ascii="Arial" w:hAnsi="Arial" w:cs="Arial"/>
          <w:sz w:val="22"/>
          <w:szCs w:val="22"/>
        </w:rPr>
        <w:t>social contact</w:t>
      </w:r>
      <w:r w:rsidR="001737F7" w:rsidRPr="001E20E0">
        <w:rPr>
          <w:rFonts w:ascii="Arial" w:hAnsi="Arial" w:cs="Arial"/>
          <w:sz w:val="22"/>
          <w:szCs w:val="22"/>
        </w:rPr>
        <w:t>s</w:t>
      </w:r>
      <w:r w:rsidRPr="001E20E0">
        <w:rPr>
          <w:rFonts w:ascii="Arial" w:hAnsi="Arial" w:cs="Arial"/>
          <w:sz w:val="22"/>
          <w:szCs w:val="22"/>
        </w:rPr>
        <w:t xml:space="preserve"> to improve </w:t>
      </w:r>
      <w:r w:rsidR="00451ADE" w:rsidRPr="001E20E0">
        <w:rPr>
          <w:rFonts w:ascii="Arial" w:hAnsi="Arial" w:cs="Arial"/>
          <w:sz w:val="22"/>
          <w:szCs w:val="22"/>
        </w:rPr>
        <w:t>screening colono</w:t>
      </w:r>
      <w:r w:rsidR="00921644" w:rsidRPr="001E20E0">
        <w:rPr>
          <w:rFonts w:ascii="Arial" w:hAnsi="Arial" w:cs="Arial"/>
          <w:sz w:val="22"/>
          <w:szCs w:val="22"/>
        </w:rPr>
        <w:t xml:space="preserve">scopy </w:t>
      </w:r>
      <w:r w:rsidR="00451ADE" w:rsidRPr="001E20E0">
        <w:rPr>
          <w:rFonts w:ascii="Arial" w:hAnsi="Arial" w:cs="Arial"/>
          <w:sz w:val="22"/>
          <w:szCs w:val="22"/>
        </w:rPr>
        <w:t xml:space="preserve">uptake </w:t>
      </w:r>
      <w:r w:rsidRPr="001E20E0">
        <w:rPr>
          <w:rFonts w:ascii="Arial" w:hAnsi="Arial" w:cs="Arial"/>
          <w:sz w:val="22"/>
          <w:szCs w:val="22"/>
        </w:rPr>
        <w:t xml:space="preserve">among </w:t>
      </w:r>
      <w:r w:rsidR="0006558F" w:rsidRPr="001E20E0">
        <w:rPr>
          <w:rFonts w:ascii="Arial" w:hAnsi="Arial" w:cs="Arial"/>
          <w:sz w:val="22"/>
          <w:szCs w:val="22"/>
        </w:rPr>
        <w:t>blacks.</w:t>
      </w:r>
      <w:r w:rsidRPr="001E20E0">
        <w:rPr>
          <w:rFonts w:ascii="Arial" w:hAnsi="Arial" w:cs="Arial"/>
          <w:sz w:val="22"/>
          <w:szCs w:val="22"/>
        </w:rPr>
        <w:t xml:space="preserve"> </w:t>
      </w:r>
      <w:r w:rsidR="00C414C1" w:rsidRPr="001E20E0">
        <w:rPr>
          <w:rFonts w:ascii="Arial" w:hAnsi="Arial" w:cs="Arial"/>
          <w:sz w:val="22"/>
          <w:szCs w:val="22"/>
        </w:rPr>
        <w:t xml:space="preserve">The flow through the project is depicted in </w:t>
      </w:r>
      <w:r w:rsidR="004358AE" w:rsidRPr="001E20E0">
        <w:rPr>
          <w:rFonts w:ascii="Arial" w:hAnsi="Arial" w:cs="Arial"/>
          <w:b/>
          <w:sz w:val="22"/>
          <w:szCs w:val="22"/>
        </w:rPr>
        <w:t>F</w:t>
      </w:r>
      <w:r w:rsidR="00C414C1" w:rsidRPr="001E20E0">
        <w:rPr>
          <w:rFonts w:ascii="Arial" w:hAnsi="Arial" w:cs="Arial"/>
          <w:b/>
          <w:sz w:val="22"/>
          <w:szCs w:val="22"/>
        </w:rPr>
        <w:t>igure 2.</w:t>
      </w:r>
    </w:p>
    <w:p w:rsidR="00E91FFA" w:rsidRDefault="00B55A97" w:rsidP="00E85D33">
      <w:pPr>
        <w:ind w:left="-720" w:right="-720"/>
        <w:rPr>
          <w:rFonts w:ascii="Arial" w:hAnsi="Arial" w:cs="Arial"/>
          <w:spacing w:val="3"/>
          <w:sz w:val="22"/>
          <w:szCs w:val="22"/>
        </w:rPr>
      </w:pPr>
      <w:r w:rsidRPr="001E20E0">
        <w:rPr>
          <w:rFonts w:ascii="Arial" w:hAnsi="Arial" w:cs="Arial"/>
          <w:b/>
          <w:spacing w:val="3"/>
          <w:sz w:val="22"/>
          <w:szCs w:val="22"/>
        </w:rPr>
        <w:t>Overview</w:t>
      </w:r>
      <w:r w:rsidR="00C87C38" w:rsidRPr="001E20E0">
        <w:rPr>
          <w:rFonts w:ascii="Arial" w:hAnsi="Arial" w:cs="Arial"/>
          <w:b/>
          <w:spacing w:val="3"/>
          <w:sz w:val="22"/>
          <w:szCs w:val="22"/>
        </w:rPr>
        <w:t xml:space="preserve">: </w:t>
      </w:r>
      <w:r w:rsidRPr="001E20E0">
        <w:rPr>
          <w:rFonts w:ascii="Arial" w:hAnsi="Arial" w:cs="Arial"/>
          <w:spacing w:val="3"/>
          <w:sz w:val="22"/>
          <w:szCs w:val="22"/>
        </w:rPr>
        <w:t xml:space="preserve">This project examines social contacts’ direct involvement as facilitators on health care delivery to </w:t>
      </w:r>
      <w:r w:rsidR="00767979" w:rsidRPr="001E20E0">
        <w:rPr>
          <w:rFonts w:ascii="Arial" w:hAnsi="Arial" w:cs="Arial"/>
          <w:spacing w:val="3"/>
          <w:sz w:val="22"/>
          <w:szCs w:val="22"/>
        </w:rPr>
        <w:t xml:space="preserve">improve outpatient endoscopy </w:t>
      </w:r>
      <w:r w:rsidR="00451ADE" w:rsidRPr="001E20E0">
        <w:rPr>
          <w:rFonts w:ascii="Arial" w:hAnsi="Arial" w:cs="Arial"/>
          <w:spacing w:val="3"/>
          <w:sz w:val="22"/>
          <w:szCs w:val="22"/>
        </w:rPr>
        <w:t xml:space="preserve">attendance </w:t>
      </w:r>
      <w:r w:rsidR="00767979" w:rsidRPr="001E20E0">
        <w:rPr>
          <w:rFonts w:ascii="Arial" w:hAnsi="Arial" w:cs="Arial"/>
          <w:spacing w:val="3"/>
          <w:sz w:val="22"/>
          <w:szCs w:val="22"/>
        </w:rPr>
        <w:t xml:space="preserve">and </w:t>
      </w:r>
      <w:r w:rsidRPr="001E20E0">
        <w:rPr>
          <w:rFonts w:ascii="Arial" w:hAnsi="Arial" w:cs="Arial"/>
          <w:spacing w:val="3"/>
          <w:sz w:val="22"/>
          <w:szCs w:val="22"/>
        </w:rPr>
        <w:t xml:space="preserve">increase </w:t>
      </w:r>
      <w:r w:rsidR="002F41DF" w:rsidRPr="001E20E0">
        <w:rPr>
          <w:rFonts w:ascii="Arial" w:hAnsi="Arial" w:cs="Arial"/>
          <w:spacing w:val="3"/>
          <w:sz w:val="22"/>
          <w:szCs w:val="22"/>
        </w:rPr>
        <w:t>CRC</w:t>
      </w:r>
      <w:r w:rsidRPr="001E20E0">
        <w:rPr>
          <w:rFonts w:ascii="Arial" w:hAnsi="Arial" w:cs="Arial"/>
          <w:spacing w:val="3"/>
          <w:sz w:val="22"/>
          <w:szCs w:val="22"/>
        </w:rPr>
        <w:t xml:space="preserve"> screening </w:t>
      </w:r>
      <w:r w:rsidR="00C87C38" w:rsidRPr="001E20E0">
        <w:rPr>
          <w:rFonts w:ascii="Arial" w:hAnsi="Arial" w:cs="Arial"/>
          <w:spacing w:val="3"/>
          <w:sz w:val="22"/>
          <w:szCs w:val="22"/>
        </w:rPr>
        <w:t xml:space="preserve">with colonoscopy </w:t>
      </w:r>
      <w:r w:rsidRPr="001E20E0">
        <w:rPr>
          <w:rFonts w:ascii="Arial" w:hAnsi="Arial" w:cs="Arial"/>
          <w:spacing w:val="3"/>
          <w:sz w:val="22"/>
          <w:szCs w:val="22"/>
        </w:rPr>
        <w:t xml:space="preserve">among </w:t>
      </w:r>
      <w:r w:rsidR="00C87C38" w:rsidRPr="001E20E0">
        <w:rPr>
          <w:rFonts w:ascii="Arial" w:hAnsi="Arial" w:cs="Arial"/>
          <w:spacing w:val="3"/>
          <w:sz w:val="22"/>
          <w:szCs w:val="22"/>
        </w:rPr>
        <w:t xml:space="preserve">blacks. The </w:t>
      </w:r>
      <w:r w:rsidRPr="001E20E0">
        <w:rPr>
          <w:rFonts w:ascii="Arial" w:hAnsi="Arial" w:cs="Arial"/>
          <w:spacing w:val="3"/>
          <w:sz w:val="22"/>
          <w:szCs w:val="22"/>
        </w:rPr>
        <w:t>pa</w:t>
      </w:r>
      <w:r w:rsidR="001737F7" w:rsidRPr="001E20E0">
        <w:rPr>
          <w:rFonts w:ascii="Arial" w:hAnsi="Arial" w:cs="Arial"/>
          <w:spacing w:val="3"/>
          <w:sz w:val="22"/>
          <w:szCs w:val="22"/>
        </w:rPr>
        <w:t>tients</w:t>
      </w:r>
      <w:r w:rsidRPr="001E20E0">
        <w:rPr>
          <w:rFonts w:ascii="Arial" w:hAnsi="Arial" w:cs="Arial"/>
          <w:spacing w:val="3"/>
          <w:sz w:val="22"/>
          <w:szCs w:val="22"/>
        </w:rPr>
        <w:t xml:space="preserve"> will provide </w:t>
      </w:r>
      <w:r w:rsidR="0023290E" w:rsidRPr="001E20E0">
        <w:rPr>
          <w:rFonts w:ascii="Arial" w:hAnsi="Arial" w:cs="Arial"/>
          <w:spacing w:val="3"/>
          <w:sz w:val="22"/>
          <w:szCs w:val="22"/>
        </w:rPr>
        <w:t xml:space="preserve">information on their </w:t>
      </w:r>
      <w:r w:rsidRPr="001E20E0">
        <w:rPr>
          <w:rFonts w:ascii="Arial" w:hAnsi="Arial" w:cs="Arial"/>
          <w:spacing w:val="3"/>
          <w:sz w:val="22"/>
          <w:szCs w:val="22"/>
        </w:rPr>
        <w:t xml:space="preserve">demographic </w:t>
      </w:r>
      <w:r w:rsidR="0023290E" w:rsidRPr="001E20E0">
        <w:rPr>
          <w:rFonts w:ascii="Arial" w:hAnsi="Arial" w:cs="Arial"/>
          <w:spacing w:val="3"/>
          <w:sz w:val="22"/>
          <w:szCs w:val="22"/>
        </w:rPr>
        <w:t xml:space="preserve">characteristics and lifestyle choices by providing </w:t>
      </w:r>
      <w:r w:rsidRPr="001E20E0">
        <w:rPr>
          <w:rFonts w:ascii="Arial" w:hAnsi="Arial" w:cs="Arial"/>
          <w:spacing w:val="3"/>
          <w:sz w:val="22"/>
          <w:szCs w:val="22"/>
        </w:rPr>
        <w:t xml:space="preserve">age, </w:t>
      </w:r>
      <w:r w:rsidR="00857430" w:rsidRPr="001E20E0">
        <w:rPr>
          <w:rFonts w:ascii="Arial" w:hAnsi="Arial" w:cs="Arial"/>
          <w:spacing w:val="3"/>
          <w:sz w:val="22"/>
          <w:szCs w:val="22"/>
        </w:rPr>
        <w:t>marital status (married, single, widowe</w:t>
      </w:r>
      <w:r w:rsidR="006B291E" w:rsidRPr="001E20E0">
        <w:rPr>
          <w:rFonts w:ascii="Arial" w:hAnsi="Arial" w:cs="Arial"/>
          <w:spacing w:val="3"/>
          <w:sz w:val="22"/>
          <w:szCs w:val="22"/>
        </w:rPr>
        <w:t>d</w:t>
      </w:r>
      <w:r w:rsidR="00857430" w:rsidRPr="001E20E0">
        <w:rPr>
          <w:rFonts w:ascii="Arial" w:hAnsi="Arial" w:cs="Arial"/>
          <w:spacing w:val="3"/>
          <w:sz w:val="22"/>
          <w:szCs w:val="22"/>
        </w:rPr>
        <w:t>, separated</w:t>
      </w:r>
      <w:r w:rsidR="006B291E" w:rsidRPr="001E20E0">
        <w:rPr>
          <w:rFonts w:ascii="Arial" w:hAnsi="Arial" w:cs="Arial"/>
          <w:spacing w:val="3"/>
          <w:sz w:val="22"/>
          <w:szCs w:val="22"/>
        </w:rPr>
        <w:t xml:space="preserve"> and</w:t>
      </w:r>
      <w:r w:rsidR="00857430" w:rsidRPr="001E20E0">
        <w:rPr>
          <w:rFonts w:ascii="Arial" w:hAnsi="Arial" w:cs="Arial"/>
          <w:spacing w:val="3"/>
          <w:sz w:val="22"/>
          <w:szCs w:val="22"/>
        </w:rPr>
        <w:t xml:space="preserve"> divorced</w:t>
      </w:r>
      <w:r w:rsidR="006B291E" w:rsidRPr="001E20E0">
        <w:rPr>
          <w:rFonts w:ascii="Arial" w:hAnsi="Arial" w:cs="Arial"/>
          <w:spacing w:val="3"/>
          <w:sz w:val="22"/>
          <w:szCs w:val="22"/>
        </w:rPr>
        <w:t xml:space="preserve">) personal medical history, family medical history, </w:t>
      </w:r>
      <w:r w:rsidR="0023290E" w:rsidRPr="001E20E0">
        <w:rPr>
          <w:rFonts w:ascii="Arial" w:hAnsi="Arial" w:cs="Arial"/>
          <w:spacing w:val="3"/>
          <w:sz w:val="22"/>
          <w:szCs w:val="22"/>
        </w:rPr>
        <w:t>medication use</w:t>
      </w:r>
      <w:r w:rsidR="00857430" w:rsidRPr="001E20E0">
        <w:rPr>
          <w:rFonts w:ascii="Arial" w:hAnsi="Arial" w:cs="Arial"/>
          <w:spacing w:val="3"/>
          <w:sz w:val="22"/>
          <w:szCs w:val="22"/>
        </w:rPr>
        <w:t>,</w:t>
      </w:r>
      <w:r w:rsidR="0023290E" w:rsidRPr="001E20E0">
        <w:rPr>
          <w:rFonts w:ascii="Arial" w:hAnsi="Arial" w:cs="Arial"/>
          <w:spacing w:val="3"/>
          <w:sz w:val="22"/>
          <w:szCs w:val="22"/>
        </w:rPr>
        <w:t xml:space="preserve"> highest education attained, annual income, height, weight</w:t>
      </w:r>
      <w:r w:rsidR="004116EC" w:rsidRPr="001E20E0">
        <w:rPr>
          <w:rFonts w:ascii="Arial" w:hAnsi="Arial" w:cs="Arial"/>
          <w:spacing w:val="3"/>
          <w:sz w:val="22"/>
          <w:szCs w:val="22"/>
        </w:rPr>
        <w:t>, smoking status, alcohol use,</w:t>
      </w:r>
      <w:r w:rsidR="0023290E" w:rsidRPr="001E20E0">
        <w:rPr>
          <w:rFonts w:ascii="Arial" w:hAnsi="Arial" w:cs="Arial"/>
          <w:spacing w:val="3"/>
          <w:sz w:val="22"/>
          <w:szCs w:val="22"/>
        </w:rPr>
        <w:t xml:space="preserve"> recreational drug use</w:t>
      </w:r>
      <w:r w:rsidR="004116EC" w:rsidRPr="001E20E0">
        <w:rPr>
          <w:rFonts w:ascii="Arial" w:hAnsi="Arial" w:cs="Arial"/>
          <w:spacing w:val="3"/>
          <w:sz w:val="22"/>
          <w:szCs w:val="22"/>
        </w:rPr>
        <w:t xml:space="preserve"> and previous </w:t>
      </w:r>
      <w:r w:rsidR="00767979" w:rsidRPr="001E20E0">
        <w:rPr>
          <w:rFonts w:ascii="Arial" w:hAnsi="Arial" w:cs="Arial"/>
          <w:spacing w:val="3"/>
          <w:sz w:val="22"/>
          <w:szCs w:val="22"/>
        </w:rPr>
        <w:t>endoscopy and CRC screening</w:t>
      </w:r>
      <w:r w:rsidR="004116EC" w:rsidRPr="001E20E0">
        <w:rPr>
          <w:rFonts w:ascii="Arial" w:hAnsi="Arial" w:cs="Arial"/>
          <w:spacing w:val="3"/>
          <w:sz w:val="22"/>
          <w:szCs w:val="22"/>
        </w:rPr>
        <w:t xml:space="preserve"> experience</w:t>
      </w:r>
      <w:r w:rsidR="0023290E" w:rsidRPr="001E20E0">
        <w:rPr>
          <w:rFonts w:ascii="Arial" w:hAnsi="Arial" w:cs="Arial"/>
          <w:spacing w:val="3"/>
          <w:sz w:val="22"/>
          <w:szCs w:val="22"/>
        </w:rPr>
        <w:t xml:space="preserve">. </w:t>
      </w:r>
      <w:r w:rsidR="007E72C6" w:rsidRPr="001E20E0">
        <w:rPr>
          <w:rFonts w:ascii="Arial" w:hAnsi="Arial" w:cs="Arial"/>
          <w:spacing w:val="3"/>
          <w:sz w:val="22"/>
          <w:szCs w:val="22"/>
        </w:rPr>
        <w:t xml:space="preserve">They will </w:t>
      </w:r>
      <w:r w:rsidR="00C87C38" w:rsidRPr="001E20E0">
        <w:rPr>
          <w:rFonts w:ascii="Arial" w:hAnsi="Arial" w:cs="Arial"/>
          <w:spacing w:val="3"/>
          <w:sz w:val="22"/>
          <w:szCs w:val="22"/>
        </w:rPr>
        <w:t xml:space="preserve">also </w:t>
      </w:r>
      <w:r w:rsidR="007E72C6" w:rsidRPr="001E20E0">
        <w:rPr>
          <w:rFonts w:ascii="Arial" w:hAnsi="Arial" w:cs="Arial"/>
          <w:spacing w:val="3"/>
          <w:sz w:val="22"/>
          <w:szCs w:val="22"/>
        </w:rPr>
        <w:t xml:space="preserve">be asked to complete the </w:t>
      </w:r>
      <w:proofErr w:type="spellStart"/>
      <w:r w:rsidR="007E72C6" w:rsidRPr="001E20E0">
        <w:rPr>
          <w:rFonts w:ascii="Arial" w:hAnsi="Arial" w:cs="Arial"/>
          <w:sz w:val="22"/>
          <w:szCs w:val="22"/>
        </w:rPr>
        <w:t>Lubben</w:t>
      </w:r>
      <w:proofErr w:type="spellEnd"/>
      <w:r w:rsidR="007E72C6" w:rsidRPr="001E20E0">
        <w:rPr>
          <w:rFonts w:ascii="Arial" w:hAnsi="Arial" w:cs="Arial"/>
          <w:sz w:val="22"/>
          <w:szCs w:val="22"/>
        </w:rPr>
        <w:t xml:space="preserve"> Social Network Scale </w:t>
      </w:r>
      <w:r w:rsidR="002F41DF" w:rsidRPr="001E20E0">
        <w:rPr>
          <w:rFonts w:ascii="Arial" w:hAnsi="Arial" w:cs="Arial"/>
          <w:sz w:val="22"/>
          <w:szCs w:val="22"/>
          <w:vertAlign w:val="superscript"/>
        </w:rPr>
        <w:t>6</w:t>
      </w:r>
      <w:r w:rsidR="00767979" w:rsidRPr="001E20E0">
        <w:rPr>
          <w:rFonts w:ascii="Arial" w:hAnsi="Arial" w:cs="Arial"/>
          <w:sz w:val="22"/>
          <w:szCs w:val="22"/>
          <w:vertAlign w:val="superscript"/>
        </w:rPr>
        <w:t>8</w:t>
      </w:r>
      <w:r w:rsidR="007E72C6" w:rsidRPr="001E20E0">
        <w:rPr>
          <w:rFonts w:ascii="Arial" w:hAnsi="Arial" w:cs="Arial"/>
          <w:sz w:val="22"/>
          <w:szCs w:val="22"/>
        </w:rPr>
        <w:t xml:space="preserve"> This is a validated scale </w:t>
      </w:r>
      <w:r w:rsidR="00E91FFA">
        <w:rPr>
          <w:rFonts w:ascii="Arial" w:hAnsi="Arial" w:cs="Arial"/>
          <w:sz w:val="22"/>
          <w:szCs w:val="22"/>
        </w:rPr>
        <w:t>and it is</w:t>
      </w:r>
      <w:r w:rsidR="007E72C6" w:rsidRPr="001E20E0">
        <w:rPr>
          <w:rStyle w:val="st1"/>
          <w:rFonts w:ascii="Arial" w:hAnsi="Arial" w:cs="Arial"/>
          <w:sz w:val="22"/>
          <w:szCs w:val="22"/>
        </w:rPr>
        <w:t xml:space="preserve"> used to assess the level of social support available to a patient. </w:t>
      </w:r>
      <w:r w:rsidR="007E72C6" w:rsidRPr="001E20E0">
        <w:rPr>
          <w:rFonts w:ascii="Arial" w:hAnsi="Arial" w:cs="Arial"/>
          <w:spacing w:val="3"/>
          <w:sz w:val="22"/>
          <w:szCs w:val="22"/>
        </w:rPr>
        <w:t>Participants</w:t>
      </w:r>
      <w:r w:rsidR="0023290E" w:rsidRPr="001E20E0">
        <w:rPr>
          <w:rFonts w:ascii="Arial" w:hAnsi="Arial" w:cs="Arial"/>
          <w:spacing w:val="3"/>
          <w:sz w:val="22"/>
          <w:szCs w:val="22"/>
        </w:rPr>
        <w:t xml:space="preserve"> will also identify two social contacts (spouse, family member, friends</w:t>
      </w:r>
      <w:r w:rsidR="0023290E" w:rsidRPr="002F41DF">
        <w:rPr>
          <w:rFonts w:ascii="Arial" w:hAnsi="Arial" w:cs="Arial"/>
          <w:spacing w:val="3"/>
          <w:sz w:val="22"/>
          <w:szCs w:val="22"/>
        </w:rPr>
        <w:t xml:space="preserve">, neighbor etc) </w:t>
      </w:r>
      <w:r w:rsidR="001737F7" w:rsidRPr="002F41DF">
        <w:rPr>
          <w:rFonts w:ascii="Arial" w:hAnsi="Arial" w:cs="Arial"/>
          <w:spacing w:val="3"/>
          <w:sz w:val="22"/>
          <w:szCs w:val="22"/>
        </w:rPr>
        <w:t>that</w:t>
      </w:r>
      <w:r w:rsidR="0023290E" w:rsidRPr="002F41DF">
        <w:rPr>
          <w:rFonts w:ascii="Arial" w:hAnsi="Arial" w:cs="Arial"/>
          <w:spacing w:val="3"/>
          <w:sz w:val="22"/>
          <w:szCs w:val="22"/>
        </w:rPr>
        <w:t xml:space="preserve"> they would </w:t>
      </w:r>
      <w:r w:rsidR="00022563" w:rsidRPr="002F41DF">
        <w:rPr>
          <w:rFonts w:ascii="Arial" w:hAnsi="Arial" w:cs="Arial"/>
          <w:spacing w:val="3"/>
          <w:sz w:val="22"/>
          <w:szCs w:val="22"/>
        </w:rPr>
        <w:t xml:space="preserve">be </w:t>
      </w:r>
      <w:r w:rsidR="0023290E" w:rsidRPr="002F41DF">
        <w:rPr>
          <w:rFonts w:ascii="Arial" w:hAnsi="Arial" w:cs="Arial"/>
          <w:spacing w:val="3"/>
          <w:sz w:val="22"/>
          <w:szCs w:val="22"/>
        </w:rPr>
        <w:t xml:space="preserve">willing for our research team to engage </w:t>
      </w:r>
      <w:r w:rsidR="00C87C38">
        <w:rPr>
          <w:rFonts w:ascii="Arial" w:hAnsi="Arial" w:cs="Arial"/>
          <w:spacing w:val="3"/>
          <w:sz w:val="22"/>
          <w:szCs w:val="22"/>
        </w:rPr>
        <w:t xml:space="preserve">to be their </w:t>
      </w:r>
      <w:r w:rsidR="0023290E" w:rsidRPr="002F41DF">
        <w:rPr>
          <w:rFonts w:ascii="Arial" w:hAnsi="Arial" w:cs="Arial"/>
          <w:spacing w:val="3"/>
          <w:sz w:val="22"/>
          <w:szCs w:val="22"/>
        </w:rPr>
        <w:t xml:space="preserve">facilitator </w:t>
      </w:r>
      <w:r w:rsidR="00C87C38">
        <w:rPr>
          <w:rFonts w:ascii="Arial" w:hAnsi="Arial" w:cs="Arial"/>
          <w:spacing w:val="3"/>
          <w:sz w:val="22"/>
          <w:szCs w:val="22"/>
        </w:rPr>
        <w:t xml:space="preserve">for the scheduled </w:t>
      </w:r>
      <w:r w:rsidR="00767979">
        <w:rPr>
          <w:rFonts w:ascii="Arial" w:hAnsi="Arial" w:cs="Arial"/>
          <w:spacing w:val="3"/>
          <w:sz w:val="22"/>
          <w:szCs w:val="22"/>
        </w:rPr>
        <w:t>end</w:t>
      </w:r>
      <w:r w:rsidR="0023290E" w:rsidRPr="002F41DF">
        <w:rPr>
          <w:rFonts w:ascii="Arial" w:hAnsi="Arial" w:cs="Arial"/>
          <w:spacing w:val="3"/>
          <w:sz w:val="22"/>
          <w:szCs w:val="22"/>
        </w:rPr>
        <w:t xml:space="preserve">oscopy. </w:t>
      </w:r>
      <w:r w:rsidR="00767979">
        <w:rPr>
          <w:rFonts w:ascii="Arial" w:hAnsi="Arial" w:cs="Arial"/>
          <w:spacing w:val="3"/>
          <w:sz w:val="22"/>
          <w:szCs w:val="22"/>
        </w:rPr>
        <w:t>We will</w:t>
      </w:r>
      <w:r w:rsidR="00BC6990" w:rsidRPr="002F41DF">
        <w:rPr>
          <w:rFonts w:ascii="Arial" w:hAnsi="Arial" w:cs="Arial"/>
          <w:spacing w:val="3"/>
          <w:sz w:val="22"/>
          <w:szCs w:val="22"/>
        </w:rPr>
        <w:t xml:space="preserve"> obtain consent to review their colonoscopy report</w:t>
      </w:r>
      <w:r w:rsidR="003C388D" w:rsidRPr="002F41DF">
        <w:rPr>
          <w:rFonts w:ascii="Arial" w:hAnsi="Arial" w:cs="Arial"/>
          <w:spacing w:val="3"/>
          <w:sz w:val="22"/>
          <w:szCs w:val="22"/>
        </w:rPr>
        <w:t>s</w:t>
      </w:r>
      <w:r w:rsidR="00BC6990" w:rsidRPr="002F41DF">
        <w:rPr>
          <w:rFonts w:ascii="Arial" w:hAnsi="Arial" w:cs="Arial"/>
          <w:spacing w:val="3"/>
          <w:sz w:val="22"/>
          <w:szCs w:val="22"/>
        </w:rPr>
        <w:t xml:space="preserve">. </w:t>
      </w:r>
    </w:p>
    <w:p w:rsidR="00E91FFA" w:rsidRPr="00E91FFA" w:rsidRDefault="00E91FFA" w:rsidP="00E85D33">
      <w:pPr>
        <w:ind w:left="-720" w:right="-720"/>
        <w:rPr>
          <w:rFonts w:ascii="Arial" w:hAnsi="Arial" w:cs="Arial"/>
          <w:spacing w:val="3"/>
          <w:sz w:val="12"/>
          <w:szCs w:val="12"/>
        </w:rPr>
      </w:pPr>
    </w:p>
    <w:p w:rsidR="00DD0243" w:rsidRDefault="002A1C2B" w:rsidP="00E85D33">
      <w:pPr>
        <w:ind w:left="-720" w:right="-720"/>
        <w:rPr>
          <w:rFonts w:ascii="Arial" w:hAnsi="Arial" w:cs="Arial"/>
          <w:spacing w:val="3"/>
          <w:sz w:val="22"/>
          <w:szCs w:val="22"/>
          <w:vertAlign w:val="superscript"/>
        </w:rPr>
      </w:pPr>
      <w:r w:rsidRPr="00E91FFA">
        <w:rPr>
          <w:rFonts w:ascii="Arial" w:hAnsi="Arial" w:cs="Arial"/>
          <w:b/>
          <w:spacing w:val="3"/>
          <w:sz w:val="22"/>
          <w:szCs w:val="22"/>
          <w:u w:val="single"/>
        </w:rPr>
        <w:t>C</w:t>
      </w:r>
      <w:r w:rsidR="003A5468" w:rsidRPr="00E91FFA">
        <w:rPr>
          <w:rFonts w:ascii="Arial" w:hAnsi="Arial" w:cs="Arial"/>
          <w:b/>
          <w:spacing w:val="3"/>
          <w:sz w:val="22"/>
          <w:szCs w:val="22"/>
          <w:u w:val="single"/>
        </w:rPr>
        <w:t>olonoscopy</w:t>
      </w:r>
      <w:r w:rsidR="00C87C38" w:rsidRPr="00E91FFA">
        <w:rPr>
          <w:rFonts w:ascii="Arial" w:hAnsi="Arial" w:cs="Arial"/>
          <w:b/>
          <w:spacing w:val="3"/>
          <w:sz w:val="22"/>
          <w:szCs w:val="22"/>
          <w:u w:val="single"/>
        </w:rPr>
        <w:t>:</w:t>
      </w:r>
      <w:r w:rsidR="00C87C38">
        <w:rPr>
          <w:rFonts w:ascii="Arial" w:hAnsi="Arial" w:cs="Arial"/>
          <w:b/>
          <w:spacing w:val="3"/>
          <w:sz w:val="22"/>
          <w:szCs w:val="22"/>
        </w:rPr>
        <w:t xml:space="preserve"> </w:t>
      </w:r>
      <w:r w:rsidRPr="002F41DF">
        <w:rPr>
          <w:rFonts w:ascii="Arial" w:hAnsi="Arial" w:cs="Arial"/>
          <w:spacing w:val="3"/>
          <w:sz w:val="22"/>
          <w:szCs w:val="22"/>
        </w:rPr>
        <w:t>Colonos</w:t>
      </w:r>
      <w:r w:rsidR="00B4549D">
        <w:rPr>
          <w:rFonts w:ascii="Arial" w:hAnsi="Arial" w:cs="Arial"/>
          <w:spacing w:val="3"/>
          <w:sz w:val="22"/>
          <w:szCs w:val="22"/>
        </w:rPr>
        <w:t xml:space="preserve">copy involves the use of a </w:t>
      </w:r>
      <w:r w:rsidRPr="002F41DF">
        <w:rPr>
          <w:rFonts w:ascii="Arial" w:hAnsi="Arial" w:cs="Arial"/>
          <w:spacing w:val="3"/>
          <w:sz w:val="22"/>
          <w:szCs w:val="22"/>
        </w:rPr>
        <w:t>flexible video endoscope to examine the colorectum. It is recommended</w:t>
      </w:r>
      <w:r>
        <w:rPr>
          <w:rFonts w:ascii="Arial" w:hAnsi="Arial" w:cs="Arial"/>
          <w:spacing w:val="3"/>
          <w:sz w:val="22"/>
          <w:szCs w:val="22"/>
        </w:rPr>
        <w:t xml:space="preserve"> that patients undergoing colonoscopy should only ingest clear liquid diet (su</w:t>
      </w:r>
      <w:r w:rsidR="005E2943">
        <w:rPr>
          <w:rFonts w:ascii="Arial" w:hAnsi="Arial" w:cs="Arial"/>
          <w:spacing w:val="3"/>
          <w:sz w:val="22"/>
          <w:szCs w:val="22"/>
        </w:rPr>
        <w:t xml:space="preserve">ch as apple </w:t>
      </w:r>
      <w:r w:rsidR="005E2943">
        <w:rPr>
          <w:rFonts w:ascii="Arial" w:hAnsi="Arial" w:cs="Arial"/>
          <w:spacing w:val="3"/>
          <w:sz w:val="22"/>
          <w:szCs w:val="22"/>
        </w:rPr>
        <w:lastRenderedPageBreak/>
        <w:t xml:space="preserve">juice, </w:t>
      </w:r>
      <w:proofErr w:type="spellStart"/>
      <w:r w:rsidR="005E2943">
        <w:rPr>
          <w:rFonts w:ascii="Arial" w:hAnsi="Arial" w:cs="Arial"/>
          <w:spacing w:val="3"/>
          <w:sz w:val="22"/>
          <w:szCs w:val="22"/>
        </w:rPr>
        <w:t>jello</w:t>
      </w:r>
      <w:proofErr w:type="spellEnd"/>
      <w:r w:rsidR="005E2943">
        <w:rPr>
          <w:rFonts w:ascii="Arial" w:hAnsi="Arial" w:cs="Arial"/>
          <w:spacing w:val="3"/>
          <w:sz w:val="22"/>
          <w:szCs w:val="22"/>
        </w:rPr>
        <w:t>, broth and water</w:t>
      </w:r>
      <w:r>
        <w:rPr>
          <w:rFonts w:ascii="Arial" w:hAnsi="Arial" w:cs="Arial"/>
          <w:spacing w:val="3"/>
          <w:sz w:val="22"/>
          <w:szCs w:val="22"/>
        </w:rPr>
        <w:t xml:space="preserve">) the day before their procedure to minimize further stool formation. They are required to ingest bowel laxative (such as polyethylene glycol) in 2 split doses with the first dose ingested the day before the procedure and the second dose </w:t>
      </w:r>
      <w:r w:rsidR="00B4549D">
        <w:rPr>
          <w:rFonts w:ascii="Arial" w:hAnsi="Arial" w:cs="Arial"/>
          <w:spacing w:val="3"/>
          <w:sz w:val="22"/>
          <w:szCs w:val="22"/>
        </w:rPr>
        <w:t>i</w:t>
      </w:r>
      <w:r>
        <w:rPr>
          <w:rFonts w:ascii="Arial" w:hAnsi="Arial" w:cs="Arial"/>
          <w:spacing w:val="3"/>
          <w:sz w:val="22"/>
          <w:szCs w:val="22"/>
        </w:rPr>
        <w:t xml:space="preserve">ngested in the morning of the procedure no later than 2 hours before the start of the scheduled procedure. The procedure is typically performed under conscious sedation with intravenous administration of a narcotic and a fast acting sedative. The use of sedation mandates the need for an adult escort and patients are asked not to operate automobiles, heavy machinery or make important far-reaching decisions after the procedure because of the potential side effect of sedation which includes forgetfulness. Thus, patients take the day of procedure off from work and this can have financial implications for them. </w:t>
      </w:r>
      <w:r w:rsidR="00767979">
        <w:rPr>
          <w:rFonts w:ascii="Arial" w:hAnsi="Arial" w:cs="Arial"/>
          <w:spacing w:val="3"/>
          <w:sz w:val="22"/>
          <w:szCs w:val="22"/>
        </w:rPr>
        <w:t xml:space="preserve">Colonoscopy </w:t>
      </w:r>
      <w:r w:rsidR="00D22FA3" w:rsidRPr="00022563">
        <w:rPr>
          <w:rFonts w:ascii="Arial" w:hAnsi="Arial" w:cs="Arial"/>
          <w:spacing w:val="3"/>
          <w:sz w:val="22"/>
          <w:szCs w:val="22"/>
        </w:rPr>
        <w:t xml:space="preserve">is fast becoming the dominant primary </w:t>
      </w:r>
      <w:r w:rsidR="0097290E">
        <w:rPr>
          <w:rFonts w:ascii="Arial" w:hAnsi="Arial" w:cs="Arial"/>
          <w:spacing w:val="3"/>
          <w:sz w:val="22"/>
          <w:szCs w:val="22"/>
        </w:rPr>
        <w:t xml:space="preserve">CRC </w:t>
      </w:r>
      <w:r w:rsidR="00D22FA3" w:rsidRPr="00022563">
        <w:rPr>
          <w:rFonts w:ascii="Arial" w:hAnsi="Arial" w:cs="Arial"/>
          <w:spacing w:val="3"/>
          <w:sz w:val="22"/>
          <w:szCs w:val="22"/>
        </w:rPr>
        <w:t>screenin</w:t>
      </w:r>
      <w:r>
        <w:rPr>
          <w:rFonts w:ascii="Arial" w:hAnsi="Arial" w:cs="Arial"/>
          <w:spacing w:val="3"/>
          <w:sz w:val="22"/>
          <w:szCs w:val="22"/>
        </w:rPr>
        <w:t>g modality in the United States.</w:t>
      </w:r>
      <w:r w:rsidR="00945A3F">
        <w:rPr>
          <w:rFonts w:ascii="Arial" w:hAnsi="Arial" w:cs="Arial"/>
          <w:spacing w:val="3"/>
          <w:sz w:val="22"/>
          <w:szCs w:val="22"/>
          <w:vertAlign w:val="superscript"/>
        </w:rPr>
        <w:t>2,3</w:t>
      </w:r>
      <w:r w:rsidR="00247D84">
        <w:rPr>
          <w:rFonts w:ascii="Arial" w:hAnsi="Arial" w:cs="Arial"/>
          <w:spacing w:val="3"/>
          <w:sz w:val="22"/>
          <w:szCs w:val="22"/>
          <w:vertAlign w:val="superscript"/>
        </w:rPr>
        <w:t xml:space="preserve"> </w:t>
      </w:r>
      <w:r w:rsidR="008E6407">
        <w:rPr>
          <w:rFonts w:ascii="Arial" w:hAnsi="Arial" w:cs="Arial"/>
          <w:spacing w:val="3"/>
          <w:sz w:val="22"/>
          <w:szCs w:val="22"/>
        </w:rPr>
        <w:t>I</w:t>
      </w:r>
      <w:r w:rsidR="008E6407" w:rsidRPr="00022563">
        <w:rPr>
          <w:rFonts w:ascii="Arial" w:hAnsi="Arial" w:cs="Arial"/>
          <w:spacing w:val="3"/>
          <w:sz w:val="22"/>
          <w:szCs w:val="22"/>
        </w:rPr>
        <w:t xml:space="preserve">t is the </w:t>
      </w:r>
      <w:r w:rsidR="008E6407">
        <w:rPr>
          <w:rFonts w:ascii="Arial" w:hAnsi="Arial" w:cs="Arial"/>
          <w:spacing w:val="3"/>
          <w:sz w:val="22"/>
          <w:szCs w:val="22"/>
        </w:rPr>
        <w:t xml:space="preserve">recommended </w:t>
      </w:r>
      <w:r w:rsidR="008E6407" w:rsidRPr="00022563">
        <w:rPr>
          <w:rFonts w:ascii="Arial" w:hAnsi="Arial" w:cs="Arial"/>
          <w:spacing w:val="3"/>
          <w:sz w:val="22"/>
          <w:szCs w:val="22"/>
        </w:rPr>
        <w:t>modality for postpolypectomy surveillance</w:t>
      </w:r>
      <w:r w:rsidR="008E6407">
        <w:rPr>
          <w:rFonts w:ascii="Arial" w:hAnsi="Arial" w:cs="Arial"/>
          <w:spacing w:val="3"/>
          <w:sz w:val="22"/>
          <w:szCs w:val="22"/>
        </w:rPr>
        <w:t xml:space="preserve"> </w:t>
      </w:r>
      <w:r w:rsidR="00945A3F">
        <w:rPr>
          <w:rFonts w:ascii="Arial" w:hAnsi="Arial" w:cs="Arial"/>
          <w:spacing w:val="3"/>
          <w:sz w:val="22"/>
          <w:szCs w:val="22"/>
          <w:vertAlign w:val="superscript"/>
        </w:rPr>
        <w:t>69</w:t>
      </w:r>
      <w:r w:rsidR="004C45E6">
        <w:rPr>
          <w:rFonts w:ascii="Arial" w:hAnsi="Arial" w:cs="Arial"/>
          <w:spacing w:val="3"/>
          <w:sz w:val="22"/>
          <w:szCs w:val="22"/>
          <w:vertAlign w:val="superscript"/>
        </w:rPr>
        <w:t xml:space="preserve"> </w:t>
      </w:r>
      <w:r w:rsidR="008E6407">
        <w:rPr>
          <w:rFonts w:ascii="Arial" w:hAnsi="Arial" w:cs="Arial"/>
          <w:spacing w:val="3"/>
          <w:sz w:val="22"/>
          <w:szCs w:val="22"/>
        </w:rPr>
        <w:t xml:space="preserve">and it is the </w:t>
      </w:r>
      <w:r w:rsidR="00D22FA3" w:rsidRPr="00022563">
        <w:rPr>
          <w:rFonts w:ascii="Arial" w:hAnsi="Arial" w:cs="Arial"/>
          <w:spacing w:val="3"/>
          <w:sz w:val="22"/>
          <w:szCs w:val="22"/>
        </w:rPr>
        <w:t xml:space="preserve">diagnostic </w:t>
      </w:r>
      <w:r w:rsidR="008E6407">
        <w:rPr>
          <w:rFonts w:ascii="Arial" w:hAnsi="Arial" w:cs="Arial"/>
          <w:spacing w:val="3"/>
          <w:sz w:val="22"/>
          <w:szCs w:val="22"/>
        </w:rPr>
        <w:t>procedure</w:t>
      </w:r>
      <w:r w:rsidR="00D22FA3" w:rsidRPr="00022563">
        <w:rPr>
          <w:rFonts w:ascii="Arial" w:hAnsi="Arial" w:cs="Arial"/>
          <w:spacing w:val="3"/>
          <w:sz w:val="22"/>
          <w:szCs w:val="22"/>
        </w:rPr>
        <w:t xml:space="preserve"> following an abnormal </w:t>
      </w:r>
      <w:r w:rsidR="004C45E6">
        <w:rPr>
          <w:rFonts w:ascii="Arial" w:hAnsi="Arial" w:cs="Arial"/>
          <w:spacing w:val="3"/>
          <w:sz w:val="22"/>
          <w:szCs w:val="22"/>
        </w:rPr>
        <w:t>result</w:t>
      </w:r>
      <w:r w:rsidR="00D22FA3" w:rsidRPr="00022563">
        <w:rPr>
          <w:rFonts w:ascii="Arial" w:hAnsi="Arial" w:cs="Arial"/>
          <w:spacing w:val="3"/>
          <w:sz w:val="22"/>
          <w:szCs w:val="22"/>
        </w:rPr>
        <w:t xml:space="preserve"> from other screening </w:t>
      </w:r>
      <w:r w:rsidR="004C45E6">
        <w:rPr>
          <w:rFonts w:ascii="Arial" w:hAnsi="Arial" w:cs="Arial"/>
          <w:spacing w:val="3"/>
          <w:sz w:val="22"/>
          <w:szCs w:val="22"/>
        </w:rPr>
        <w:t>tests.</w:t>
      </w:r>
      <w:r w:rsidR="00945A3F">
        <w:rPr>
          <w:rFonts w:ascii="Arial" w:hAnsi="Arial" w:cs="Arial"/>
          <w:spacing w:val="3"/>
          <w:sz w:val="22"/>
          <w:szCs w:val="22"/>
          <w:vertAlign w:val="superscript"/>
        </w:rPr>
        <w:t>70</w:t>
      </w:r>
      <w:r w:rsidR="00767979">
        <w:rPr>
          <w:rFonts w:ascii="Arial" w:hAnsi="Arial" w:cs="Arial"/>
          <w:spacing w:val="3"/>
          <w:sz w:val="22"/>
          <w:szCs w:val="22"/>
          <w:vertAlign w:val="superscript"/>
        </w:rPr>
        <w:t xml:space="preserve"> </w:t>
      </w:r>
      <w:r w:rsidR="00D22FA3" w:rsidRPr="00022563">
        <w:rPr>
          <w:rFonts w:ascii="Arial" w:hAnsi="Arial" w:cs="Arial"/>
          <w:spacing w:val="3"/>
          <w:sz w:val="22"/>
          <w:szCs w:val="22"/>
        </w:rPr>
        <w:t xml:space="preserve">Furthermore, </w:t>
      </w:r>
      <w:r>
        <w:rPr>
          <w:rFonts w:ascii="Arial" w:hAnsi="Arial" w:cs="Arial"/>
          <w:spacing w:val="3"/>
          <w:sz w:val="22"/>
          <w:szCs w:val="22"/>
        </w:rPr>
        <w:t>being</w:t>
      </w:r>
      <w:r w:rsidR="00D22FA3" w:rsidRPr="00022563">
        <w:rPr>
          <w:rFonts w:ascii="Arial" w:hAnsi="Arial" w:cs="Arial"/>
          <w:spacing w:val="3"/>
          <w:sz w:val="22"/>
          <w:szCs w:val="22"/>
        </w:rPr>
        <w:t xml:space="preserve"> the most invasive screening test, requir</w:t>
      </w:r>
      <w:r>
        <w:rPr>
          <w:rFonts w:ascii="Arial" w:hAnsi="Arial" w:cs="Arial"/>
          <w:spacing w:val="3"/>
          <w:sz w:val="22"/>
          <w:szCs w:val="22"/>
        </w:rPr>
        <w:t>ing</w:t>
      </w:r>
      <w:r w:rsidR="00D22FA3" w:rsidRPr="00022563">
        <w:rPr>
          <w:rFonts w:ascii="Arial" w:hAnsi="Arial" w:cs="Arial"/>
          <w:spacing w:val="3"/>
          <w:sz w:val="22"/>
          <w:szCs w:val="22"/>
        </w:rPr>
        <w:t xml:space="preserve"> </w:t>
      </w:r>
      <w:r w:rsidR="001C6B74" w:rsidRPr="00022563">
        <w:rPr>
          <w:rFonts w:ascii="Arial" w:hAnsi="Arial" w:cs="Arial"/>
          <w:spacing w:val="3"/>
          <w:sz w:val="22"/>
          <w:szCs w:val="22"/>
        </w:rPr>
        <w:t>an escort</w:t>
      </w:r>
      <w:r w:rsidR="001C6B74">
        <w:rPr>
          <w:rFonts w:ascii="Arial" w:hAnsi="Arial" w:cs="Arial"/>
          <w:spacing w:val="3"/>
          <w:sz w:val="22"/>
          <w:szCs w:val="22"/>
        </w:rPr>
        <w:t>,</w:t>
      </w:r>
      <w:r w:rsidR="001C6B74" w:rsidRPr="00022563">
        <w:rPr>
          <w:rFonts w:ascii="Arial" w:hAnsi="Arial" w:cs="Arial"/>
          <w:spacing w:val="3"/>
          <w:sz w:val="22"/>
          <w:szCs w:val="22"/>
        </w:rPr>
        <w:t xml:space="preserve"> </w:t>
      </w:r>
      <w:r w:rsidR="00D22FA3" w:rsidRPr="00022563">
        <w:rPr>
          <w:rFonts w:ascii="Arial" w:hAnsi="Arial" w:cs="Arial"/>
          <w:spacing w:val="3"/>
          <w:sz w:val="22"/>
          <w:szCs w:val="22"/>
        </w:rPr>
        <w:t>full bowel preparation, and</w:t>
      </w:r>
      <w:r w:rsidR="001C6B74">
        <w:rPr>
          <w:rFonts w:ascii="Arial" w:hAnsi="Arial" w:cs="Arial"/>
          <w:spacing w:val="3"/>
          <w:sz w:val="22"/>
          <w:szCs w:val="22"/>
        </w:rPr>
        <w:t xml:space="preserve"> the need for</w:t>
      </w:r>
      <w:r w:rsidR="00D22FA3" w:rsidRPr="00022563">
        <w:rPr>
          <w:rFonts w:ascii="Arial" w:hAnsi="Arial" w:cs="Arial"/>
          <w:spacing w:val="3"/>
          <w:sz w:val="22"/>
          <w:szCs w:val="22"/>
        </w:rPr>
        <w:t xml:space="preserve"> at least one day off work to complete the screening</w:t>
      </w:r>
      <w:r w:rsidR="001C6B74">
        <w:rPr>
          <w:rFonts w:ascii="Arial" w:hAnsi="Arial" w:cs="Arial"/>
          <w:spacing w:val="3"/>
          <w:sz w:val="22"/>
          <w:szCs w:val="22"/>
        </w:rPr>
        <w:t xml:space="preserve"> process</w:t>
      </w:r>
      <w:r w:rsidR="00D22FA3" w:rsidRPr="00022563">
        <w:rPr>
          <w:rFonts w:ascii="Arial" w:hAnsi="Arial" w:cs="Arial"/>
          <w:spacing w:val="3"/>
          <w:sz w:val="22"/>
          <w:szCs w:val="22"/>
        </w:rPr>
        <w:t xml:space="preserve"> </w:t>
      </w:r>
      <w:r>
        <w:rPr>
          <w:rFonts w:ascii="Arial" w:hAnsi="Arial" w:cs="Arial"/>
          <w:spacing w:val="3"/>
          <w:sz w:val="22"/>
          <w:szCs w:val="22"/>
        </w:rPr>
        <w:t xml:space="preserve">makes </w:t>
      </w:r>
      <w:r w:rsidR="00D22FA3" w:rsidRPr="00022563">
        <w:rPr>
          <w:rFonts w:ascii="Arial" w:hAnsi="Arial" w:cs="Arial"/>
          <w:spacing w:val="3"/>
          <w:sz w:val="22"/>
          <w:szCs w:val="22"/>
        </w:rPr>
        <w:t xml:space="preserve">colonoscopy the </w:t>
      </w:r>
      <w:r>
        <w:rPr>
          <w:rFonts w:ascii="Arial" w:hAnsi="Arial" w:cs="Arial"/>
          <w:spacing w:val="3"/>
          <w:sz w:val="22"/>
          <w:szCs w:val="22"/>
        </w:rPr>
        <w:t xml:space="preserve">modality with the </w:t>
      </w:r>
      <w:r w:rsidR="00D22FA3" w:rsidRPr="00022563">
        <w:rPr>
          <w:rFonts w:ascii="Arial" w:hAnsi="Arial" w:cs="Arial"/>
          <w:spacing w:val="3"/>
          <w:sz w:val="22"/>
          <w:szCs w:val="22"/>
        </w:rPr>
        <w:t>most challenging logistic barrier</w:t>
      </w:r>
      <w:r>
        <w:rPr>
          <w:rFonts w:ascii="Arial" w:hAnsi="Arial" w:cs="Arial"/>
          <w:spacing w:val="3"/>
          <w:sz w:val="22"/>
          <w:szCs w:val="22"/>
        </w:rPr>
        <w:t xml:space="preserve"> </w:t>
      </w:r>
      <w:r w:rsidR="001C6B74">
        <w:rPr>
          <w:rFonts w:ascii="Arial" w:hAnsi="Arial" w:cs="Arial"/>
          <w:spacing w:val="3"/>
          <w:sz w:val="22"/>
          <w:szCs w:val="22"/>
        </w:rPr>
        <w:t>and therefore,</w:t>
      </w:r>
      <w:r>
        <w:rPr>
          <w:rFonts w:ascii="Arial" w:hAnsi="Arial" w:cs="Arial"/>
          <w:spacing w:val="3"/>
          <w:sz w:val="22"/>
          <w:szCs w:val="22"/>
        </w:rPr>
        <w:t xml:space="preserve"> the ideal procedure </w:t>
      </w:r>
      <w:r w:rsidR="001C6B74">
        <w:rPr>
          <w:rFonts w:ascii="Arial" w:hAnsi="Arial" w:cs="Arial"/>
          <w:spacing w:val="3"/>
          <w:sz w:val="22"/>
          <w:szCs w:val="22"/>
        </w:rPr>
        <w:t>f</w:t>
      </w:r>
      <w:r>
        <w:rPr>
          <w:rFonts w:ascii="Arial" w:hAnsi="Arial" w:cs="Arial"/>
          <w:spacing w:val="3"/>
          <w:sz w:val="22"/>
          <w:szCs w:val="22"/>
        </w:rPr>
        <w:t>o</w:t>
      </w:r>
      <w:r w:rsidR="001C6B74">
        <w:rPr>
          <w:rFonts w:ascii="Arial" w:hAnsi="Arial" w:cs="Arial"/>
          <w:spacing w:val="3"/>
          <w:sz w:val="22"/>
          <w:szCs w:val="22"/>
        </w:rPr>
        <w:t>r</w:t>
      </w:r>
      <w:r>
        <w:rPr>
          <w:rFonts w:ascii="Arial" w:hAnsi="Arial" w:cs="Arial"/>
          <w:spacing w:val="3"/>
          <w:sz w:val="22"/>
          <w:szCs w:val="22"/>
        </w:rPr>
        <w:t xml:space="preserve"> test</w:t>
      </w:r>
      <w:r w:rsidR="001C6B74">
        <w:rPr>
          <w:rFonts w:ascii="Arial" w:hAnsi="Arial" w:cs="Arial"/>
          <w:spacing w:val="3"/>
          <w:sz w:val="22"/>
          <w:szCs w:val="22"/>
        </w:rPr>
        <w:t>ing</w:t>
      </w:r>
      <w:r>
        <w:rPr>
          <w:rFonts w:ascii="Arial" w:hAnsi="Arial" w:cs="Arial"/>
          <w:spacing w:val="3"/>
          <w:sz w:val="22"/>
          <w:szCs w:val="22"/>
        </w:rPr>
        <w:t xml:space="preserve"> our hypothesis.</w:t>
      </w:r>
      <w:r w:rsidR="00D22FA3" w:rsidRPr="00022563">
        <w:rPr>
          <w:rFonts w:ascii="Arial" w:hAnsi="Arial" w:cs="Arial"/>
          <w:spacing w:val="3"/>
          <w:sz w:val="22"/>
          <w:szCs w:val="22"/>
        </w:rPr>
        <w:t xml:space="preserve"> </w:t>
      </w:r>
      <w:r w:rsidR="00155425">
        <w:rPr>
          <w:rFonts w:ascii="Arial" w:hAnsi="Arial" w:cs="Arial"/>
          <w:spacing w:val="3"/>
          <w:sz w:val="22"/>
          <w:szCs w:val="22"/>
        </w:rPr>
        <w:t>However, colonoscopy has the distinct advantages that precancerous lesions seen during the procedure can be removed during the procedure</w:t>
      </w:r>
      <w:r w:rsidR="00D22FA3" w:rsidRPr="00022563">
        <w:rPr>
          <w:rFonts w:ascii="Arial" w:hAnsi="Arial" w:cs="Arial"/>
          <w:spacing w:val="3"/>
          <w:sz w:val="22"/>
          <w:szCs w:val="22"/>
        </w:rPr>
        <w:t xml:space="preserve"> </w:t>
      </w:r>
      <w:r w:rsidR="00155425">
        <w:rPr>
          <w:rFonts w:ascii="Arial" w:hAnsi="Arial" w:cs="Arial"/>
          <w:spacing w:val="3"/>
          <w:sz w:val="22"/>
          <w:szCs w:val="22"/>
        </w:rPr>
        <w:t>and it is the endoscopic procedure that can examine the proximal part of the colon. Studies have suggested that African American</w:t>
      </w:r>
      <w:r w:rsidR="001D7CC4">
        <w:rPr>
          <w:rFonts w:ascii="Arial" w:hAnsi="Arial" w:cs="Arial"/>
          <w:spacing w:val="3"/>
          <w:sz w:val="22"/>
          <w:szCs w:val="22"/>
        </w:rPr>
        <w:t>s</w:t>
      </w:r>
      <w:r w:rsidR="00155425">
        <w:rPr>
          <w:rFonts w:ascii="Arial" w:hAnsi="Arial" w:cs="Arial"/>
          <w:spacing w:val="3"/>
          <w:sz w:val="22"/>
          <w:szCs w:val="22"/>
        </w:rPr>
        <w:t xml:space="preserve"> are more prone to developing proximal CRC beyond</w:t>
      </w:r>
      <w:r w:rsidR="00B4549D">
        <w:rPr>
          <w:rFonts w:ascii="Arial" w:hAnsi="Arial" w:cs="Arial"/>
          <w:spacing w:val="3"/>
          <w:sz w:val="22"/>
          <w:szCs w:val="22"/>
        </w:rPr>
        <w:t xml:space="preserve"> the reach of a sigmoidoscope</w:t>
      </w:r>
      <w:r w:rsidR="00155425">
        <w:rPr>
          <w:rFonts w:ascii="Arial" w:hAnsi="Arial" w:cs="Arial"/>
          <w:spacing w:val="3"/>
          <w:sz w:val="22"/>
          <w:szCs w:val="22"/>
        </w:rPr>
        <w:t>.</w:t>
      </w:r>
      <w:r w:rsidR="00767979">
        <w:rPr>
          <w:rFonts w:ascii="Arial" w:hAnsi="Arial" w:cs="Arial"/>
          <w:spacing w:val="3"/>
          <w:sz w:val="22"/>
          <w:szCs w:val="22"/>
          <w:vertAlign w:val="superscript"/>
        </w:rPr>
        <w:t>7</w:t>
      </w:r>
      <w:r w:rsidR="00945A3F">
        <w:rPr>
          <w:rFonts w:ascii="Arial" w:hAnsi="Arial" w:cs="Arial"/>
          <w:spacing w:val="3"/>
          <w:sz w:val="22"/>
          <w:szCs w:val="22"/>
          <w:vertAlign w:val="superscript"/>
        </w:rPr>
        <w:t>1</w:t>
      </w:r>
      <w:r w:rsidR="00767979">
        <w:rPr>
          <w:rFonts w:ascii="Arial" w:hAnsi="Arial" w:cs="Arial"/>
          <w:spacing w:val="3"/>
          <w:sz w:val="22"/>
          <w:szCs w:val="22"/>
          <w:vertAlign w:val="superscript"/>
        </w:rPr>
        <w:t xml:space="preserve"> </w:t>
      </w:r>
      <w:proofErr w:type="gramStart"/>
      <w:r w:rsidR="00155425">
        <w:rPr>
          <w:rFonts w:ascii="Arial" w:hAnsi="Arial" w:cs="Arial"/>
          <w:spacing w:val="3"/>
          <w:sz w:val="22"/>
          <w:szCs w:val="22"/>
        </w:rPr>
        <w:t>This</w:t>
      </w:r>
      <w:proofErr w:type="gramEnd"/>
      <w:r w:rsidR="00155425">
        <w:rPr>
          <w:rFonts w:ascii="Arial" w:hAnsi="Arial" w:cs="Arial"/>
          <w:spacing w:val="3"/>
          <w:sz w:val="22"/>
          <w:szCs w:val="22"/>
        </w:rPr>
        <w:t xml:space="preserve"> made the American College of Gastroenterology (ACG) to recommend colonoscopy as the preferred screening modality</w:t>
      </w:r>
      <w:r w:rsidR="00B4549D">
        <w:rPr>
          <w:rFonts w:ascii="Arial" w:hAnsi="Arial" w:cs="Arial"/>
          <w:spacing w:val="3"/>
          <w:sz w:val="22"/>
          <w:szCs w:val="22"/>
        </w:rPr>
        <w:t>,</w:t>
      </w:r>
      <w:r w:rsidR="00155425">
        <w:rPr>
          <w:rFonts w:ascii="Arial" w:hAnsi="Arial" w:cs="Arial"/>
          <w:spacing w:val="3"/>
          <w:sz w:val="22"/>
          <w:szCs w:val="22"/>
        </w:rPr>
        <w:t xml:space="preserve"> particularly for African Americans</w:t>
      </w:r>
      <w:r w:rsidR="00B4549D">
        <w:rPr>
          <w:rFonts w:ascii="Arial" w:hAnsi="Arial" w:cs="Arial"/>
          <w:spacing w:val="3"/>
          <w:sz w:val="22"/>
          <w:szCs w:val="22"/>
        </w:rPr>
        <w:t>.</w:t>
      </w:r>
      <w:r w:rsidR="00767979">
        <w:rPr>
          <w:rFonts w:ascii="Arial" w:hAnsi="Arial" w:cs="Arial"/>
          <w:spacing w:val="3"/>
          <w:sz w:val="22"/>
          <w:szCs w:val="22"/>
          <w:vertAlign w:val="superscript"/>
        </w:rPr>
        <w:t>7</w:t>
      </w:r>
      <w:r w:rsidR="00945A3F">
        <w:rPr>
          <w:rFonts w:ascii="Arial" w:hAnsi="Arial" w:cs="Arial"/>
          <w:spacing w:val="3"/>
          <w:sz w:val="22"/>
          <w:szCs w:val="22"/>
          <w:vertAlign w:val="superscript"/>
        </w:rPr>
        <w:t>2</w:t>
      </w:r>
    </w:p>
    <w:p w:rsidR="00E91FFA" w:rsidRPr="00E91FFA" w:rsidRDefault="00E91FFA" w:rsidP="00E85D33">
      <w:pPr>
        <w:ind w:left="-720" w:right="-720"/>
        <w:rPr>
          <w:rFonts w:ascii="Arial" w:hAnsi="Arial" w:cs="Arial"/>
          <w:b/>
          <w:sz w:val="10"/>
          <w:szCs w:val="10"/>
        </w:rPr>
      </w:pPr>
    </w:p>
    <w:p w:rsidR="00CB366E" w:rsidRPr="00CB366E" w:rsidRDefault="00CB366E" w:rsidP="00E85D33">
      <w:pPr>
        <w:ind w:left="-720" w:right="-720"/>
        <w:rPr>
          <w:rFonts w:ascii="Arial" w:hAnsi="Arial" w:cs="Arial"/>
          <w:sz w:val="22"/>
          <w:szCs w:val="22"/>
        </w:rPr>
      </w:pPr>
      <w:r w:rsidRPr="0097290E">
        <w:rPr>
          <w:rFonts w:ascii="Arial" w:hAnsi="Arial" w:cs="Arial"/>
          <w:b/>
          <w:sz w:val="22"/>
          <w:szCs w:val="22"/>
        </w:rPr>
        <w:t>Study population</w:t>
      </w:r>
      <w:r w:rsidR="008F020A" w:rsidRPr="0097290E">
        <w:rPr>
          <w:rFonts w:ascii="Arial" w:hAnsi="Arial" w:cs="Arial"/>
          <w:b/>
          <w:sz w:val="22"/>
          <w:szCs w:val="22"/>
        </w:rPr>
        <w:t xml:space="preserve">: </w:t>
      </w:r>
      <w:r w:rsidRPr="0097290E">
        <w:rPr>
          <w:rFonts w:ascii="Arial" w:hAnsi="Arial" w:cs="Arial"/>
          <w:sz w:val="22"/>
          <w:szCs w:val="22"/>
        </w:rPr>
        <w:t xml:space="preserve">We plan to recruit </w:t>
      </w:r>
      <w:r w:rsidR="00653419" w:rsidRPr="0097290E">
        <w:rPr>
          <w:rFonts w:ascii="Arial" w:hAnsi="Arial" w:cs="Arial"/>
          <w:sz w:val="22"/>
          <w:szCs w:val="22"/>
        </w:rPr>
        <w:t>competent</w:t>
      </w:r>
      <w:r w:rsidR="00021655" w:rsidRPr="0097290E">
        <w:rPr>
          <w:rFonts w:ascii="Arial" w:hAnsi="Arial" w:cs="Arial"/>
          <w:sz w:val="22"/>
          <w:szCs w:val="22"/>
        </w:rPr>
        <w:t>,</w:t>
      </w:r>
      <w:r w:rsidR="00653419" w:rsidRPr="0097290E">
        <w:rPr>
          <w:rFonts w:ascii="Arial" w:hAnsi="Arial" w:cs="Arial"/>
          <w:sz w:val="22"/>
          <w:szCs w:val="22"/>
        </w:rPr>
        <w:t xml:space="preserve"> </w:t>
      </w:r>
      <w:r w:rsidR="00021655" w:rsidRPr="0097290E">
        <w:rPr>
          <w:rFonts w:ascii="Arial" w:hAnsi="Arial" w:cs="Arial"/>
          <w:sz w:val="22"/>
          <w:szCs w:val="22"/>
        </w:rPr>
        <w:t xml:space="preserve">non-institutionalized </w:t>
      </w:r>
      <w:r w:rsidR="001B5DD8" w:rsidRPr="0097290E">
        <w:rPr>
          <w:rFonts w:ascii="Arial" w:hAnsi="Arial" w:cs="Arial"/>
          <w:sz w:val="22"/>
          <w:szCs w:val="22"/>
        </w:rPr>
        <w:t>black</w:t>
      </w:r>
      <w:r w:rsidR="00021655" w:rsidRPr="0097290E">
        <w:rPr>
          <w:rFonts w:ascii="Arial" w:hAnsi="Arial" w:cs="Arial"/>
          <w:sz w:val="22"/>
          <w:szCs w:val="22"/>
        </w:rPr>
        <w:t xml:space="preserve"> men and women </w:t>
      </w:r>
      <w:r w:rsidR="002E062C">
        <w:rPr>
          <w:rFonts w:ascii="Arial" w:hAnsi="Arial" w:cs="Arial"/>
          <w:sz w:val="22"/>
          <w:szCs w:val="22"/>
        </w:rPr>
        <w:t>(n=400)</w:t>
      </w:r>
      <w:r w:rsidR="002E062C" w:rsidRPr="0097290E">
        <w:rPr>
          <w:rFonts w:ascii="Arial" w:hAnsi="Arial" w:cs="Arial"/>
          <w:sz w:val="22"/>
          <w:szCs w:val="22"/>
        </w:rPr>
        <w:t xml:space="preserve"> </w:t>
      </w:r>
      <w:r w:rsidRPr="0097290E">
        <w:rPr>
          <w:rFonts w:ascii="Arial" w:hAnsi="Arial" w:cs="Arial"/>
          <w:sz w:val="22"/>
          <w:szCs w:val="22"/>
        </w:rPr>
        <w:t xml:space="preserve">who are </w:t>
      </w:r>
      <w:r w:rsidR="002E062C">
        <w:rPr>
          <w:rFonts w:ascii="Arial" w:hAnsi="Arial" w:cs="Arial"/>
          <w:sz w:val="22"/>
          <w:szCs w:val="22"/>
        </w:rPr>
        <w:t>45</w:t>
      </w:r>
      <w:r w:rsidRPr="0097290E">
        <w:rPr>
          <w:rFonts w:ascii="Arial" w:hAnsi="Arial" w:cs="Arial"/>
          <w:sz w:val="22"/>
          <w:szCs w:val="22"/>
        </w:rPr>
        <w:t xml:space="preserve"> years</w:t>
      </w:r>
      <w:r w:rsidR="00653419" w:rsidRPr="0097290E">
        <w:rPr>
          <w:rFonts w:ascii="Arial" w:hAnsi="Arial" w:cs="Arial"/>
          <w:sz w:val="22"/>
          <w:szCs w:val="22"/>
        </w:rPr>
        <w:t xml:space="preserve"> of age</w:t>
      </w:r>
      <w:r w:rsidR="008F020A" w:rsidRPr="0097290E">
        <w:rPr>
          <w:rFonts w:ascii="Arial" w:hAnsi="Arial" w:cs="Arial"/>
          <w:sz w:val="22"/>
          <w:szCs w:val="22"/>
        </w:rPr>
        <w:t xml:space="preserve"> or older</w:t>
      </w:r>
      <w:r w:rsidR="00021655" w:rsidRPr="0097290E">
        <w:rPr>
          <w:rFonts w:ascii="Arial" w:hAnsi="Arial" w:cs="Arial"/>
          <w:sz w:val="22"/>
          <w:szCs w:val="22"/>
        </w:rPr>
        <w:t xml:space="preserve"> </w:t>
      </w:r>
      <w:r w:rsidR="00653419" w:rsidRPr="0097290E">
        <w:rPr>
          <w:rFonts w:ascii="Arial" w:hAnsi="Arial" w:cs="Arial"/>
          <w:sz w:val="22"/>
          <w:szCs w:val="22"/>
        </w:rPr>
        <w:t xml:space="preserve">and </w:t>
      </w:r>
      <w:r w:rsidR="00926559" w:rsidRPr="0097290E">
        <w:rPr>
          <w:rFonts w:ascii="Arial" w:hAnsi="Arial" w:cs="Arial"/>
          <w:sz w:val="22"/>
          <w:szCs w:val="22"/>
        </w:rPr>
        <w:t xml:space="preserve">have been scheduled </w:t>
      </w:r>
      <w:r w:rsidR="002E062C">
        <w:rPr>
          <w:rFonts w:ascii="Arial" w:hAnsi="Arial" w:cs="Arial"/>
          <w:sz w:val="22"/>
          <w:szCs w:val="22"/>
        </w:rPr>
        <w:t>screening</w:t>
      </w:r>
      <w:r w:rsidR="0097290E" w:rsidRPr="0097290E">
        <w:rPr>
          <w:rFonts w:ascii="Arial" w:hAnsi="Arial" w:cs="Arial"/>
          <w:sz w:val="22"/>
          <w:szCs w:val="22"/>
        </w:rPr>
        <w:t xml:space="preserve"> </w:t>
      </w:r>
      <w:r w:rsidR="00926559" w:rsidRPr="0097290E">
        <w:rPr>
          <w:rFonts w:ascii="Arial" w:hAnsi="Arial" w:cs="Arial"/>
          <w:sz w:val="22"/>
          <w:szCs w:val="22"/>
        </w:rPr>
        <w:t>colonoscopy</w:t>
      </w:r>
      <w:r w:rsidR="00487627">
        <w:rPr>
          <w:rFonts w:ascii="Arial" w:hAnsi="Arial" w:cs="Arial"/>
          <w:sz w:val="22"/>
          <w:szCs w:val="22"/>
        </w:rPr>
        <w:t xml:space="preserve"> </w:t>
      </w:r>
      <w:r w:rsidR="001B5DD8" w:rsidRPr="0097290E">
        <w:rPr>
          <w:rFonts w:ascii="Arial" w:hAnsi="Arial" w:cs="Arial"/>
          <w:sz w:val="22"/>
          <w:szCs w:val="22"/>
        </w:rPr>
        <w:t>from gastroenterology clinics of Howard University Hospital</w:t>
      </w:r>
      <w:r w:rsidRPr="0097290E">
        <w:rPr>
          <w:rFonts w:ascii="Arial" w:hAnsi="Arial" w:cs="Arial"/>
          <w:sz w:val="22"/>
          <w:szCs w:val="22"/>
        </w:rPr>
        <w:t xml:space="preserve">. </w:t>
      </w:r>
      <w:r w:rsidR="00071456">
        <w:rPr>
          <w:rFonts w:ascii="Arial" w:hAnsi="Arial" w:cs="Arial"/>
          <w:sz w:val="22"/>
          <w:szCs w:val="22"/>
        </w:rPr>
        <w:t xml:space="preserve">Our referral </w:t>
      </w:r>
      <w:r w:rsidR="00256EE1">
        <w:rPr>
          <w:rFonts w:ascii="Arial" w:hAnsi="Arial" w:cs="Arial"/>
          <w:sz w:val="22"/>
          <w:szCs w:val="22"/>
        </w:rPr>
        <w:t xml:space="preserve">base includes </w:t>
      </w:r>
      <w:r w:rsidR="00071456">
        <w:rPr>
          <w:rFonts w:ascii="Arial" w:hAnsi="Arial" w:cs="Arial"/>
          <w:sz w:val="22"/>
          <w:szCs w:val="22"/>
        </w:rPr>
        <w:t>Howard University primary care clinics and many non-affiliated primary care clinics which serve low income populations</w:t>
      </w:r>
      <w:r w:rsidR="00256EE1">
        <w:rPr>
          <w:rFonts w:ascii="Arial" w:hAnsi="Arial" w:cs="Arial"/>
          <w:sz w:val="22"/>
          <w:szCs w:val="22"/>
        </w:rPr>
        <w:t xml:space="preserve"> </w:t>
      </w:r>
      <w:r w:rsidR="00071456">
        <w:rPr>
          <w:rFonts w:ascii="Arial" w:hAnsi="Arial" w:cs="Arial"/>
          <w:sz w:val="22"/>
          <w:szCs w:val="22"/>
        </w:rPr>
        <w:t xml:space="preserve">in the District of Columbia. </w:t>
      </w:r>
      <w:r w:rsidR="00256EE1">
        <w:rPr>
          <w:rFonts w:ascii="Arial" w:hAnsi="Arial" w:cs="Arial"/>
          <w:sz w:val="22"/>
          <w:szCs w:val="22"/>
        </w:rPr>
        <w:t>Most of t</w:t>
      </w:r>
      <w:r w:rsidR="00071456">
        <w:rPr>
          <w:rFonts w:ascii="Arial" w:hAnsi="Arial" w:cs="Arial"/>
          <w:sz w:val="22"/>
          <w:szCs w:val="22"/>
        </w:rPr>
        <w:t xml:space="preserve">hese outside </w:t>
      </w:r>
      <w:r w:rsidR="00256EE1">
        <w:rPr>
          <w:rFonts w:ascii="Arial" w:hAnsi="Arial" w:cs="Arial"/>
          <w:sz w:val="22"/>
          <w:szCs w:val="22"/>
        </w:rPr>
        <w:t>clinics</w:t>
      </w:r>
      <w:r w:rsidR="00071456">
        <w:rPr>
          <w:rFonts w:ascii="Arial" w:hAnsi="Arial" w:cs="Arial"/>
          <w:sz w:val="22"/>
          <w:szCs w:val="22"/>
        </w:rPr>
        <w:t xml:space="preserve"> are run by DC government and charity organizations</w:t>
      </w:r>
      <w:r w:rsidR="00256EE1">
        <w:rPr>
          <w:rFonts w:ascii="Arial" w:hAnsi="Arial" w:cs="Arial"/>
          <w:sz w:val="22"/>
          <w:szCs w:val="22"/>
        </w:rPr>
        <w:t xml:space="preserve"> and the patients are referred to us for screening colonoscopies. </w:t>
      </w:r>
      <w:r w:rsidR="008B2424" w:rsidRPr="0097290E">
        <w:rPr>
          <w:rFonts w:ascii="Arial" w:hAnsi="Arial" w:cs="Arial"/>
          <w:sz w:val="22"/>
          <w:szCs w:val="22"/>
        </w:rPr>
        <w:t xml:space="preserve">We perform over </w:t>
      </w:r>
      <w:r w:rsidR="00945A3F" w:rsidRPr="0097290E">
        <w:rPr>
          <w:rFonts w:ascii="Arial" w:hAnsi="Arial" w:cs="Arial"/>
          <w:sz w:val="22"/>
          <w:szCs w:val="22"/>
        </w:rPr>
        <w:t>3</w:t>
      </w:r>
      <w:r w:rsidR="008B2424" w:rsidRPr="0097290E">
        <w:rPr>
          <w:rFonts w:ascii="Arial" w:hAnsi="Arial" w:cs="Arial"/>
          <w:sz w:val="22"/>
          <w:szCs w:val="22"/>
        </w:rPr>
        <w:t xml:space="preserve">,500 out-patient colonoscopies per year. </w:t>
      </w:r>
      <w:r w:rsidR="00021655" w:rsidRPr="0097290E">
        <w:rPr>
          <w:rFonts w:ascii="Arial" w:hAnsi="Arial" w:cs="Arial"/>
          <w:sz w:val="22"/>
          <w:szCs w:val="22"/>
        </w:rPr>
        <w:t>We do not have open access endoscopy</w:t>
      </w:r>
      <w:r w:rsidR="0048162E">
        <w:rPr>
          <w:rFonts w:ascii="Arial" w:hAnsi="Arial" w:cs="Arial"/>
          <w:sz w:val="22"/>
          <w:szCs w:val="22"/>
        </w:rPr>
        <w:t xml:space="preserve"> in our institution in part because of our vast outside network referral.</w:t>
      </w:r>
      <w:r w:rsidR="00021655" w:rsidRPr="0097290E">
        <w:rPr>
          <w:rFonts w:ascii="Arial" w:hAnsi="Arial" w:cs="Arial"/>
          <w:sz w:val="22"/>
          <w:szCs w:val="22"/>
        </w:rPr>
        <w:t xml:space="preserve"> Therefore, every patient undergoes face to face consultation with a gastrointestinal endoscopist prior to scheduling. This will </w:t>
      </w:r>
      <w:r w:rsidR="005D355B">
        <w:rPr>
          <w:rFonts w:ascii="Arial" w:hAnsi="Arial" w:cs="Arial"/>
          <w:sz w:val="22"/>
          <w:szCs w:val="22"/>
        </w:rPr>
        <w:t xml:space="preserve">actually </w:t>
      </w:r>
      <w:r w:rsidR="00021655" w:rsidRPr="0097290E">
        <w:rPr>
          <w:rFonts w:ascii="Arial" w:hAnsi="Arial" w:cs="Arial"/>
          <w:sz w:val="22"/>
          <w:szCs w:val="22"/>
        </w:rPr>
        <w:t xml:space="preserve">make patient recruitment for the study easier. The interval between </w:t>
      </w:r>
      <w:r w:rsidR="00621A79" w:rsidRPr="0097290E">
        <w:rPr>
          <w:rFonts w:ascii="Arial" w:hAnsi="Arial" w:cs="Arial"/>
          <w:sz w:val="22"/>
          <w:szCs w:val="22"/>
        </w:rPr>
        <w:t>consultation and</w:t>
      </w:r>
      <w:r w:rsidR="00021655" w:rsidRPr="0097290E">
        <w:rPr>
          <w:rFonts w:ascii="Arial" w:hAnsi="Arial" w:cs="Arial"/>
          <w:sz w:val="22"/>
          <w:szCs w:val="22"/>
        </w:rPr>
        <w:t xml:space="preserve"> procedure date is generally between 2 – 4 weeks. An information booklet to educate patients about their procedures with detailed information about the required preparation as well as information about their endoscopists is given to patients during consultations. It also provides instructions for patients to call the facility if they were unable to keep their appointments. </w:t>
      </w:r>
      <w:r w:rsidRPr="0097290E">
        <w:rPr>
          <w:rFonts w:ascii="Arial" w:hAnsi="Arial" w:cs="Arial"/>
          <w:sz w:val="22"/>
          <w:szCs w:val="22"/>
        </w:rPr>
        <w:t xml:space="preserve">All participants </w:t>
      </w:r>
      <w:r w:rsidR="00021655" w:rsidRPr="0097290E">
        <w:rPr>
          <w:rFonts w:ascii="Arial" w:hAnsi="Arial" w:cs="Arial"/>
          <w:sz w:val="22"/>
          <w:szCs w:val="22"/>
        </w:rPr>
        <w:t xml:space="preserve">in this study </w:t>
      </w:r>
      <w:r w:rsidRPr="0097290E">
        <w:rPr>
          <w:rFonts w:ascii="Arial" w:hAnsi="Arial" w:cs="Arial"/>
          <w:sz w:val="22"/>
          <w:szCs w:val="22"/>
        </w:rPr>
        <w:t xml:space="preserve">must have access to a telephone (cell phone or land </w:t>
      </w:r>
      <w:r w:rsidR="00926559" w:rsidRPr="0097290E">
        <w:rPr>
          <w:rFonts w:ascii="Arial" w:hAnsi="Arial" w:cs="Arial"/>
          <w:sz w:val="22"/>
          <w:szCs w:val="22"/>
        </w:rPr>
        <w:t>phone</w:t>
      </w:r>
      <w:r w:rsidRPr="0097290E">
        <w:rPr>
          <w:rFonts w:ascii="Arial" w:hAnsi="Arial" w:cs="Arial"/>
          <w:sz w:val="22"/>
          <w:szCs w:val="22"/>
        </w:rPr>
        <w:t>) and be willing to give information o</w:t>
      </w:r>
      <w:r w:rsidR="00E25E25" w:rsidRPr="0097290E">
        <w:rPr>
          <w:rFonts w:ascii="Arial" w:hAnsi="Arial" w:cs="Arial"/>
          <w:sz w:val="22"/>
          <w:szCs w:val="22"/>
        </w:rPr>
        <w:t>n</w:t>
      </w:r>
      <w:r w:rsidRPr="0097290E">
        <w:rPr>
          <w:rFonts w:ascii="Arial" w:hAnsi="Arial" w:cs="Arial"/>
          <w:sz w:val="22"/>
          <w:szCs w:val="22"/>
        </w:rPr>
        <w:t xml:space="preserve"> two social contacts who could serve as facilitators for them. The </w:t>
      </w:r>
      <w:r w:rsidR="00621A79" w:rsidRPr="0097290E">
        <w:rPr>
          <w:rFonts w:ascii="Arial" w:hAnsi="Arial" w:cs="Arial"/>
          <w:sz w:val="22"/>
          <w:szCs w:val="22"/>
        </w:rPr>
        <w:t>patient</w:t>
      </w:r>
      <w:r w:rsidRPr="0097290E">
        <w:rPr>
          <w:rFonts w:ascii="Arial" w:hAnsi="Arial" w:cs="Arial"/>
          <w:sz w:val="22"/>
          <w:szCs w:val="22"/>
        </w:rPr>
        <w:t xml:space="preserve"> will designate one of the contacts as the primary contact and the other as the alternate. We will exclude patients who were referred for </w:t>
      </w:r>
      <w:r w:rsidR="00926559" w:rsidRPr="0097290E">
        <w:rPr>
          <w:rFonts w:ascii="Arial" w:hAnsi="Arial" w:cs="Arial"/>
          <w:sz w:val="22"/>
          <w:szCs w:val="22"/>
        </w:rPr>
        <w:t>colonoscopy</w:t>
      </w:r>
      <w:r w:rsidRPr="0097290E">
        <w:rPr>
          <w:rFonts w:ascii="Arial" w:hAnsi="Arial" w:cs="Arial"/>
          <w:sz w:val="22"/>
          <w:szCs w:val="22"/>
        </w:rPr>
        <w:t xml:space="preserve"> as in-patients because their risk profile may</w:t>
      </w:r>
      <w:r w:rsidR="00E25E25" w:rsidRPr="0097290E">
        <w:rPr>
          <w:rFonts w:ascii="Arial" w:hAnsi="Arial" w:cs="Arial"/>
          <w:sz w:val="22"/>
          <w:szCs w:val="22"/>
        </w:rPr>
        <w:t xml:space="preserve"> be substantially higher</w:t>
      </w:r>
      <w:r w:rsidR="00621A79" w:rsidRPr="0097290E">
        <w:rPr>
          <w:rFonts w:ascii="Arial" w:hAnsi="Arial" w:cs="Arial"/>
          <w:sz w:val="22"/>
          <w:szCs w:val="22"/>
        </w:rPr>
        <w:t xml:space="preserve">. We </w:t>
      </w:r>
      <w:r w:rsidRPr="0097290E">
        <w:rPr>
          <w:rFonts w:ascii="Arial" w:hAnsi="Arial" w:cs="Arial"/>
          <w:sz w:val="22"/>
          <w:szCs w:val="22"/>
        </w:rPr>
        <w:t xml:space="preserve">will also exclude </w:t>
      </w:r>
      <w:r w:rsidR="00621A79" w:rsidRPr="0097290E">
        <w:rPr>
          <w:rFonts w:ascii="Arial" w:hAnsi="Arial" w:cs="Arial"/>
          <w:sz w:val="22"/>
          <w:szCs w:val="22"/>
        </w:rPr>
        <w:t>patients with high</w:t>
      </w:r>
      <w:r w:rsidRPr="0097290E">
        <w:rPr>
          <w:rFonts w:ascii="Arial" w:hAnsi="Arial" w:cs="Arial"/>
          <w:sz w:val="22"/>
          <w:szCs w:val="22"/>
        </w:rPr>
        <w:t xml:space="preserve"> risk for CRC such as those with personal history of </w:t>
      </w:r>
      <w:r w:rsidR="00B25CEA" w:rsidRPr="0097290E">
        <w:rPr>
          <w:rFonts w:ascii="Arial" w:hAnsi="Arial" w:cs="Arial"/>
          <w:sz w:val="22"/>
          <w:szCs w:val="22"/>
        </w:rPr>
        <w:t>familial adenomatous</w:t>
      </w:r>
      <w:r w:rsidR="00B25CEA">
        <w:rPr>
          <w:rFonts w:ascii="Arial" w:hAnsi="Arial" w:cs="Arial"/>
          <w:sz w:val="22"/>
          <w:szCs w:val="22"/>
        </w:rPr>
        <w:t xml:space="preserve"> </w:t>
      </w:r>
      <w:proofErr w:type="spellStart"/>
      <w:r w:rsidR="00B25CEA">
        <w:rPr>
          <w:rFonts w:ascii="Arial" w:hAnsi="Arial" w:cs="Arial"/>
          <w:sz w:val="22"/>
          <w:szCs w:val="22"/>
        </w:rPr>
        <w:t>polyposis</w:t>
      </w:r>
      <w:proofErr w:type="spellEnd"/>
      <w:r w:rsidR="00B25CEA">
        <w:rPr>
          <w:rFonts w:ascii="Arial" w:hAnsi="Arial" w:cs="Arial"/>
          <w:sz w:val="22"/>
          <w:szCs w:val="22"/>
        </w:rPr>
        <w:t xml:space="preserve"> syndrome (FAP), those with family history of </w:t>
      </w:r>
      <w:proofErr w:type="gramStart"/>
      <w:r w:rsidR="00B25CEA">
        <w:rPr>
          <w:rFonts w:ascii="Arial" w:hAnsi="Arial" w:cs="Arial"/>
          <w:sz w:val="22"/>
          <w:szCs w:val="22"/>
        </w:rPr>
        <w:t>Hereditary</w:t>
      </w:r>
      <w:proofErr w:type="gramEnd"/>
      <w:r w:rsidR="00B25CEA">
        <w:rPr>
          <w:rFonts w:ascii="Arial" w:hAnsi="Arial" w:cs="Arial"/>
          <w:sz w:val="22"/>
          <w:szCs w:val="22"/>
        </w:rPr>
        <w:t xml:space="preserve"> non-</w:t>
      </w:r>
      <w:proofErr w:type="spellStart"/>
      <w:r w:rsidR="00B25CEA">
        <w:rPr>
          <w:rFonts w:ascii="Arial" w:hAnsi="Arial" w:cs="Arial"/>
          <w:sz w:val="22"/>
          <w:szCs w:val="22"/>
        </w:rPr>
        <w:t>polyposis</w:t>
      </w:r>
      <w:proofErr w:type="spellEnd"/>
      <w:r w:rsidR="00B25CEA">
        <w:rPr>
          <w:rFonts w:ascii="Arial" w:hAnsi="Arial" w:cs="Arial"/>
          <w:sz w:val="22"/>
          <w:szCs w:val="22"/>
        </w:rPr>
        <w:t xml:space="preserve"> colorectal cancer syndrome (HNPCC), those with inflammatory bowel disease (</w:t>
      </w:r>
      <w:proofErr w:type="spellStart"/>
      <w:r w:rsidR="00B25CEA">
        <w:rPr>
          <w:rFonts w:ascii="Arial" w:hAnsi="Arial" w:cs="Arial"/>
          <w:sz w:val="22"/>
          <w:szCs w:val="22"/>
        </w:rPr>
        <w:t>Crohn’s</w:t>
      </w:r>
      <w:proofErr w:type="spellEnd"/>
      <w:r w:rsidR="00B25CEA">
        <w:rPr>
          <w:rFonts w:ascii="Arial" w:hAnsi="Arial" w:cs="Arial"/>
          <w:sz w:val="22"/>
          <w:szCs w:val="22"/>
        </w:rPr>
        <w:t xml:space="preserve"> disease or ulcerative colitis) or those with personal history of CRC. We will also exclude patients who have had </w:t>
      </w:r>
      <w:r w:rsidR="0097290E">
        <w:rPr>
          <w:rFonts w:ascii="Arial" w:hAnsi="Arial" w:cs="Arial"/>
          <w:sz w:val="22"/>
          <w:szCs w:val="22"/>
        </w:rPr>
        <w:t>bowel</w:t>
      </w:r>
      <w:r w:rsidR="00B25CEA">
        <w:rPr>
          <w:rFonts w:ascii="Arial" w:hAnsi="Arial" w:cs="Arial"/>
          <w:sz w:val="22"/>
          <w:szCs w:val="22"/>
        </w:rPr>
        <w:t xml:space="preserve"> resection.</w:t>
      </w:r>
      <w:r w:rsidR="001B5DD8">
        <w:rPr>
          <w:rFonts w:ascii="Arial" w:hAnsi="Arial" w:cs="Arial"/>
          <w:sz w:val="22"/>
          <w:szCs w:val="22"/>
        </w:rPr>
        <w:t xml:space="preserve"> </w:t>
      </w:r>
      <w:r w:rsidR="007E3CE4">
        <w:rPr>
          <w:rFonts w:ascii="Arial" w:hAnsi="Arial" w:cs="Arial"/>
          <w:sz w:val="22"/>
          <w:szCs w:val="22"/>
        </w:rPr>
        <w:t xml:space="preserve">Participation will be voluntary, and refusal to participate will not </w:t>
      </w:r>
      <w:r w:rsidR="00621A79">
        <w:rPr>
          <w:rFonts w:ascii="Arial" w:hAnsi="Arial" w:cs="Arial"/>
          <w:sz w:val="22"/>
          <w:szCs w:val="22"/>
        </w:rPr>
        <w:t>a</w:t>
      </w:r>
      <w:r w:rsidR="007E3CE4">
        <w:rPr>
          <w:rFonts w:ascii="Arial" w:hAnsi="Arial" w:cs="Arial"/>
          <w:sz w:val="22"/>
          <w:szCs w:val="22"/>
        </w:rPr>
        <w:t>ffect the clinical care of the patient.</w:t>
      </w:r>
    </w:p>
    <w:p w:rsidR="00653419" w:rsidRPr="00F23DEE" w:rsidRDefault="00653419" w:rsidP="00E85D33">
      <w:pPr>
        <w:ind w:left="-720" w:right="-720"/>
        <w:rPr>
          <w:rFonts w:ascii="Arial" w:hAnsi="Arial" w:cs="Arial"/>
          <w:b/>
          <w:sz w:val="12"/>
          <w:szCs w:val="12"/>
        </w:rPr>
      </w:pPr>
    </w:p>
    <w:p w:rsidR="00B25CEA" w:rsidRPr="00621A79" w:rsidRDefault="00B25CEA" w:rsidP="00E85D33">
      <w:pPr>
        <w:ind w:left="-720" w:right="-720"/>
        <w:rPr>
          <w:rFonts w:ascii="Arial" w:hAnsi="Arial" w:cs="Arial"/>
          <w:b/>
          <w:sz w:val="22"/>
          <w:szCs w:val="22"/>
        </w:rPr>
      </w:pPr>
      <w:r>
        <w:rPr>
          <w:rFonts w:ascii="Arial" w:hAnsi="Arial" w:cs="Arial"/>
          <w:b/>
          <w:sz w:val="22"/>
          <w:szCs w:val="22"/>
        </w:rPr>
        <w:t>Intervention arm</w:t>
      </w:r>
      <w:r w:rsidR="00926559">
        <w:rPr>
          <w:rFonts w:ascii="Arial" w:hAnsi="Arial" w:cs="Arial"/>
          <w:b/>
          <w:sz w:val="22"/>
          <w:szCs w:val="22"/>
        </w:rPr>
        <w:t xml:space="preserve">: </w:t>
      </w:r>
      <w:r w:rsidRPr="007B428D">
        <w:rPr>
          <w:rFonts w:ascii="Arial" w:hAnsi="Arial" w:cs="Arial"/>
          <w:sz w:val="22"/>
          <w:szCs w:val="22"/>
        </w:rPr>
        <w:t xml:space="preserve">The participants will be </w:t>
      </w:r>
      <w:r w:rsidR="00700F4F" w:rsidRPr="007B428D">
        <w:rPr>
          <w:rFonts w:ascii="Arial" w:hAnsi="Arial" w:cs="Arial"/>
          <w:sz w:val="22"/>
          <w:szCs w:val="22"/>
        </w:rPr>
        <w:t>randomly assigned</w:t>
      </w:r>
      <w:r w:rsidR="00EF6B83" w:rsidRPr="007B428D">
        <w:rPr>
          <w:rFonts w:ascii="Arial" w:hAnsi="Arial" w:cs="Arial"/>
          <w:sz w:val="22"/>
          <w:szCs w:val="22"/>
        </w:rPr>
        <w:t xml:space="preserve"> </w:t>
      </w:r>
      <w:r w:rsidR="00C932D4">
        <w:rPr>
          <w:rFonts w:ascii="Arial" w:hAnsi="Arial" w:cs="Arial"/>
          <w:sz w:val="22"/>
          <w:szCs w:val="22"/>
        </w:rPr>
        <w:t>into</w:t>
      </w:r>
      <w:r w:rsidRPr="007B428D">
        <w:rPr>
          <w:rFonts w:ascii="Arial" w:hAnsi="Arial" w:cs="Arial"/>
          <w:sz w:val="22"/>
          <w:szCs w:val="22"/>
        </w:rPr>
        <w:t xml:space="preserve"> usual care and the intervention arm</w:t>
      </w:r>
      <w:r w:rsidR="00C932D4">
        <w:rPr>
          <w:rFonts w:ascii="Arial" w:hAnsi="Arial" w:cs="Arial"/>
          <w:sz w:val="22"/>
          <w:szCs w:val="22"/>
        </w:rPr>
        <w:t>s</w:t>
      </w:r>
      <w:r w:rsidR="003873CD">
        <w:rPr>
          <w:rFonts w:ascii="Arial" w:hAnsi="Arial" w:cs="Arial"/>
          <w:sz w:val="22"/>
          <w:szCs w:val="22"/>
        </w:rPr>
        <w:t xml:space="preserve"> stratified on marital status,</w:t>
      </w:r>
      <w:r w:rsidR="007B428D" w:rsidRPr="007B428D">
        <w:rPr>
          <w:rFonts w:ascii="Arial" w:hAnsi="Arial" w:cs="Arial"/>
          <w:sz w:val="22"/>
          <w:szCs w:val="22"/>
        </w:rPr>
        <w:t xml:space="preserve"> using a computer based random number generator to produce customized sets of random numbers</w:t>
      </w:r>
      <w:r w:rsidRPr="007B428D">
        <w:rPr>
          <w:rFonts w:ascii="Arial" w:hAnsi="Arial" w:cs="Arial"/>
          <w:sz w:val="22"/>
          <w:szCs w:val="22"/>
        </w:rPr>
        <w:t xml:space="preserve">. </w:t>
      </w:r>
      <w:r w:rsidR="00B05028">
        <w:rPr>
          <w:rFonts w:ascii="Arial" w:hAnsi="Arial" w:cs="Arial"/>
          <w:sz w:val="22"/>
          <w:szCs w:val="22"/>
        </w:rPr>
        <w:t xml:space="preserve">A research staff will use a standardized transcript to call the designated primary contact. </w:t>
      </w:r>
      <w:r w:rsidRPr="00621A79">
        <w:rPr>
          <w:rFonts w:ascii="Arial" w:hAnsi="Arial" w:cs="Arial"/>
          <w:b/>
          <w:sz w:val="22"/>
          <w:szCs w:val="22"/>
        </w:rPr>
        <w:t>An excerpt is reproduced below:</w:t>
      </w:r>
    </w:p>
    <w:p w:rsidR="00B25CEA" w:rsidRPr="00E25E25" w:rsidRDefault="00B25CEA" w:rsidP="00E85D33">
      <w:pPr>
        <w:ind w:left="-720" w:right="-720"/>
        <w:rPr>
          <w:rFonts w:ascii="Arial" w:hAnsi="Arial" w:cs="Arial"/>
          <w:sz w:val="22"/>
          <w:szCs w:val="22"/>
        </w:rPr>
      </w:pPr>
      <w:r w:rsidRPr="00E25E25">
        <w:rPr>
          <w:rFonts w:ascii="Arial" w:hAnsi="Arial" w:cs="Arial"/>
          <w:sz w:val="22"/>
          <w:szCs w:val="22"/>
        </w:rPr>
        <w:t xml:space="preserve">1. INTRODUCTION:  </w:t>
      </w:r>
    </w:p>
    <w:p w:rsidR="00B25CEA" w:rsidRPr="00E25E25" w:rsidRDefault="00B25CEA" w:rsidP="00E85D33">
      <w:pPr>
        <w:ind w:left="-720" w:right="-720"/>
        <w:rPr>
          <w:rFonts w:ascii="Arial" w:hAnsi="Arial" w:cs="Arial"/>
          <w:sz w:val="22"/>
          <w:szCs w:val="22"/>
        </w:rPr>
      </w:pPr>
      <w:r w:rsidRPr="00E25E25">
        <w:rPr>
          <w:rFonts w:ascii="Arial" w:hAnsi="Arial" w:cs="Arial"/>
          <w:sz w:val="22"/>
          <w:szCs w:val="22"/>
        </w:rPr>
        <w:tab/>
        <w:t>Hello, I am (NAME). I am calling from Howard University</w:t>
      </w:r>
      <w:r w:rsidR="00941E78" w:rsidRPr="00E25E25">
        <w:rPr>
          <w:rFonts w:ascii="Arial" w:hAnsi="Arial" w:cs="Arial"/>
          <w:sz w:val="22"/>
          <w:szCs w:val="22"/>
        </w:rPr>
        <w:t>.</w:t>
      </w:r>
    </w:p>
    <w:p w:rsidR="00B25CEA" w:rsidRPr="00E25E25" w:rsidRDefault="00B25CEA" w:rsidP="00E85D33">
      <w:pPr>
        <w:ind w:left="-720" w:right="-720"/>
        <w:rPr>
          <w:rFonts w:ascii="Arial" w:hAnsi="Arial" w:cs="Arial"/>
          <w:sz w:val="22"/>
          <w:szCs w:val="22"/>
        </w:rPr>
      </w:pPr>
      <w:r w:rsidRPr="00E25E25">
        <w:rPr>
          <w:rFonts w:ascii="Arial" w:hAnsi="Arial" w:cs="Arial"/>
          <w:sz w:val="22"/>
          <w:szCs w:val="22"/>
        </w:rPr>
        <w:t>2. REASON WHY YOU ARE CALLING:</w:t>
      </w:r>
    </w:p>
    <w:p w:rsidR="00B25CEA" w:rsidRPr="00E25E25" w:rsidRDefault="00B25CEA" w:rsidP="00E85D33">
      <w:pPr>
        <w:ind w:left="-720" w:right="-720"/>
        <w:rPr>
          <w:rFonts w:ascii="Arial" w:hAnsi="Arial" w:cs="Arial"/>
          <w:sz w:val="22"/>
          <w:szCs w:val="22"/>
        </w:rPr>
      </w:pPr>
      <w:r w:rsidRPr="00E25E25">
        <w:rPr>
          <w:rFonts w:ascii="Arial" w:hAnsi="Arial" w:cs="Arial"/>
          <w:sz w:val="22"/>
          <w:szCs w:val="22"/>
        </w:rPr>
        <w:tab/>
      </w:r>
      <w:proofErr w:type="spellStart"/>
      <w:r w:rsidR="00941E78" w:rsidRPr="00E25E25">
        <w:rPr>
          <w:rFonts w:ascii="Arial" w:hAnsi="Arial" w:cs="Arial"/>
          <w:sz w:val="22"/>
          <w:szCs w:val="22"/>
        </w:rPr>
        <w:t>Mr</w:t>
      </w:r>
      <w:proofErr w:type="spellEnd"/>
      <w:r w:rsidR="0097290E">
        <w:rPr>
          <w:rFonts w:ascii="Arial" w:hAnsi="Arial" w:cs="Arial"/>
          <w:sz w:val="22"/>
          <w:szCs w:val="22"/>
        </w:rPr>
        <w:t>/Ms</w:t>
      </w:r>
      <w:r w:rsidR="00941E78" w:rsidRPr="00E25E25">
        <w:rPr>
          <w:rFonts w:ascii="Arial" w:hAnsi="Arial" w:cs="Arial"/>
          <w:sz w:val="22"/>
          <w:szCs w:val="22"/>
        </w:rPr>
        <w:t xml:space="preserve"> (PATIENT’S NAME) is participating in a study which is geared towards </w:t>
      </w:r>
      <w:r w:rsidR="00A75B0A">
        <w:rPr>
          <w:rFonts w:ascii="Arial" w:hAnsi="Arial" w:cs="Arial"/>
          <w:sz w:val="22"/>
          <w:szCs w:val="22"/>
        </w:rPr>
        <w:t xml:space="preserve">preventing and </w:t>
      </w:r>
      <w:r w:rsidR="00941E78" w:rsidRPr="00E25E25">
        <w:rPr>
          <w:rFonts w:ascii="Arial" w:hAnsi="Arial" w:cs="Arial"/>
          <w:sz w:val="22"/>
          <w:szCs w:val="22"/>
        </w:rPr>
        <w:t xml:space="preserve">reducing </w:t>
      </w:r>
      <w:r w:rsidR="00A75B0A">
        <w:rPr>
          <w:rFonts w:ascii="Arial" w:hAnsi="Arial" w:cs="Arial"/>
          <w:sz w:val="22"/>
          <w:szCs w:val="22"/>
        </w:rPr>
        <w:t xml:space="preserve">colon diseases including </w:t>
      </w:r>
      <w:r w:rsidR="00941E78" w:rsidRPr="00E25E25">
        <w:rPr>
          <w:rFonts w:ascii="Arial" w:hAnsi="Arial" w:cs="Arial"/>
          <w:sz w:val="22"/>
          <w:szCs w:val="22"/>
        </w:rPr>
        <w:t>colon cancer among Af</w:t>
      </w:r>
      <w:r w:rsidR="001B5DD8">
        <w:rPr>
          <w:rFonts w:ascii="Arial" w:hAnsi="Arial" w:cs="Arial"/>
          <w:sz w:val="22"/>
          <w:szCs w:val="22"/>
        </w:rPr>
        <w:t>rican Americans</w:t>
      </w:r>
      <w:r w:rsidR="00941E78" w:rsidRPr="00E25E25">
        <w:rPr>
          <w:rFonts w:ascii="Arial" w:hAnsi="Arial" w:cs="Arial"/>
          <w:sz w:val="22"/>
          <w:szCs w:val="22"/>
        </w:rPr>
        <w:t xml:space="preserve">. </w:t>
      </w:r>
      <w:proofErr w:type="spellStart"/>
      <w:r w:rsidR="00941E78" w:rsidRPr="00E25E25">
        <w:rPr>
          <w:rFonts w:ascii="Arial" w:hAnsi="Arial" w:cs="Arial"/>
          <w:sz w:val="22"/>
          <w:szCs w:val="22"/>
        </w:rPr>
        <w:t>He</w:t>
      </w:r>
      <w:r w:rsidR="00A75B0A">
        <w:rPr>
          <w:rFonts w:ascii="Arial" w:hAnsi="Arial" w:cs="Arial"/>
          <w:sz w:val="22"/>
          <w:szCs w:val="22"/>
        </w:rPr>
        <w:t>/She</w:t>
      </w:r>
      <w:proofErr w:type="spellEnd"/>
      <w:r w:rsidR="00941E78" w:rsidRPr="00E25E25">
        <w:rPr>
          <w:rFonts w:ascii="Arial" w:hAnsi="Arial" w:cs="Arial"/>
          <w:sz w:val="22"/>
          <w:szCs w:val="22"/>
        </w:rPr>
        <w:t xml:space="preserve"> gave us your contact information that </w:t>
      </w:r>
      <w:r w:rsidR="00941E78" w:rsidRPr="00E25E25">
        <w:rPr>
          <w:rFonts w:ascii="Arial" w:hAnsi="Arial" w:cs="Arial"/>
          <w:sz w:val="22"/>
          <w:szCs w:val="22"/>
        </w:rPr>
        <w:lastRenderedPageBreak/>
        <w:t>you could serve as his</w:t>
      </w:r>
      <w:r w:rsidR="00A75B0A">
        <w:rPr>
          <w:rFonts w:ascii="Arial" w:hAnsi="Arial" w:cs="Arial"/>
          <w:sz w:val="22"/>
          <w:szCs w:val="22"/>
        </w:rPr>
        <w:t>/her</w:t>
      </w:r>
      <w:r w:rsidR="00941E78" w:rsidRPr="00E25E25">
        <w:rPr>
          <w:rFonts w:ascii="Arial" w:hAnsi="Arial" w:cs="Arial"/>
          <w:sz w:val="22"/>
          <w:szCs w:val="22"/>
        </w:rPr>
        <w:t xml:space="preserve"> facilitator by (STATE FUNCTION OF THE SOCIAL CONTACT). I want to confirm that you will be willing to assist him</w:t>
      </w:r>
      <w:r w:rsidR="00A75B0A">
        <w:rPr>
          <w:rFonts w:ascii="Arial" w:hAnsi="Arial" w:cs="Arial"/>
          <w:sz w:val="22"/>
          <w:szCs w:val="22"/>
        </w:rPr>
        <w:t>/her</w:t>
      </w:r>
      <w:r w:rsidR="00941E78" w:rsidRPr="00E25E25">
        <w:rPr>
          <w:rFonts w:ascii="Arial" w:hAnsi="Arial" w:cs="Arial"/>
          <w:sz w:val="22"/>
          <w:szCs w:val="22"/>
        </w:rPr>
        <w:t xml:space="preserve"> in this regard</w:t>
      </w:r>
      <w:r w:rsidR="0048162E">
        <w:rPr>
          <w:rFonts w:ascii="Arial" w:hAnsi="Arial" w:cs="Arial"/>
          <w:sz w:val="22"/>
          <w:szCs w:val="22"/>
        </w:rPr>
        <w:t xml:space="preserve"> (Wait for response</w:t>
      </w:r>
      <w:r w:rsidRPr="00E25E25">
        <w:rPr>
          <w:rFonts w:ascii="Arial" w:hAnsi="Arial" w:cs="Arial"/>
          <w:sz w:val="22"/>
          <w:szCs w:val="22"/>
        </w:rPr>
        <w:t>)</w:t>
      </w:r>
      <w:r w:rsidR="0048162E">
        <w:rPr>
          <w:rFonts w:ascii="Arial" w:hAnsi="Arial" w:cs="Arial"/>
          <w:sz w:val="22"/>
          <w:szCs w:val="22"/>
        </w:rPr>
        <w:t xml:space="preserve">. </w:t>
      </w:r>
    </w:p>
    <w:p w:rsidR="00B25CEA" w:rsidRPr="00E25E25" w:rsidRDefault="00B25CEA" w:rsidP="00E85D33">
      <w:pPr>
        <w:ind w:left="-720" w:right="-720"/>
        <w:rPr>
          <w:rFonts w:ascii="Arial" w:hAnsi="Arial" w:cs="Arial"/>
          <w:sz w:val="12"/>
          <w:szCs w:val="12"/>
        </w:rPr>
      </w:pPr>
    </w:p>
    <w:p w:rsidR="0056268F" w:rsidRPr="000E5611" w:rsidRDefault="0048162E" w:rsidP="00E85D33">
      <w:pPr>
        <w:ind w:left="-720" w:right="-720"/>
        <w:rPr>
          <w:rFonts w:ascii="Arial" w:hAnsi="Arial" w:cs="Arial"/>
          <w:sz w:val="22"/>
          <w:szCs w:val="22"/>
        </w:rPr>
      </w:pPr>
      <w:r w:rsidRPr="0048162E">
        <w:rPr>
          <w:rFonts w:ascii="Arial" w:hAnsi="Arial" w:cs="Arial"/>
          <w:b/>
          <w:sz w:val="22"/>
          <w:szCs w:val="22"/>
          <w:u w:val="single"/>
        </w:rPr>
        <w:t>Social contact:</w:t>
      </w:r>
      <w:r>
        <w:rPr>
          <w:rFonts w:ascii="Arial" w:hAnsi="Arial" w:cs="Arial"/>
          <w:sz w:val="22"/>
          <w:szCs w:val="22"/>
        </w:rPr>
        <w:t xml:space="preserve"> </w:t>
      </w:r>
      <w:r w:rsidR="00B25CEA" w:rsidRPr="00E25E25">
        <w:rPr>
          <w:rFonts w:ascii="Arial" w:hAnsi="Arial" w:cs="Arial"/>
          <w:sz w:val="22"/>
          <w:szCs w:val="22"/>
        </w:rPr>
        <w:t>I</w:t>
      </w:r>
      <w:r w:rsidR="00941E78" w:rsidRPr="00E25E25">
        <w:rPr>
          <w:rFonts w:ascii="Arial" w:hAnsi="Arial" w:cs="Arial"/>
          <w:sz w:val="22"/>
          <w:szCs w:val="22"/>
        </w:rPr>
        <w:t>n summary, we will obtain a verbal consent to participate from the social contact.</w:t>
      </w:r>
      <w:r>
        <w:rPr>
          <w:rFonts w:ascii="Arial" w:hAnsi="Arial" w:cs="Arial"/>
          <w:sz w:val="22"/>
          <w:szCs w:val="22"/>
        </w:rPr>
        <w:t xml:space="preserve"> </w:t>
      </w:r>
      <w:r w:rsidR="00700E36" w:rsidRPr="00E25E25">
        <w:rPr>
          <w:rFonts w:ascii="Arial" w:hAnsi="Arial" w:cs="Arial"/>
          <w:sz w:val="22"/>
          <w:szCs w:val="22"/>
        </w:rPr>
        <w:t>In the event that we could not reach the primary social c</w:t>
      </w:r>
      <w:r w:rsidR="001B5DD8">
        <w:rPr>
          <w:rFonts w:ascii="Arial" w:hAnsi="Arial" w:cs="Arial"/>
          <w:sz w:val="22"/>
          <w:szCs w:val="22"/>
        </w:rPr>
        <w:t>ontact after 3 attempts within 1</w:t>
      </w:r>
      <w:r w:rsidR="00700E36" w:rsidRPr="00E25E25">
        <w:rPr>
          <w:rFonts w:ascii="Arial" w:hAnsi="Arial" w:cs="Arial"/>
          <w:sz w:val="22"/>
          <w:szCs w:val="22"/>
        </w:rPr>
        <w:t xml:space="preserve"> week of participant’s</w:t>
      </w:r>
      <w:r w:rsidR="00700E36" w:rsidRPr="00FD2C71">
        <w:rPr>
          <w:rFonts w:ascii="Arial" w:hAnsi="Arial" w:cs="Arial"/>
          <w:sz w:val="22"/>
          <w:szCs w:val="22"/>
        </w:rPr>
        <w:t xml:space="preserve"> recruitment or he/she refused to participate, we will notify the participant and contact the alternate social contact instead. We will also make 3 attempts to reach th</w:t>
      </w:r>
      <w:r w:rsidR="00A75B0A">
        <w:rPr>
          <w:rFonts w:ascii="Arial" w:hAnsi="Arial" w:cs="Arial"/>
          <w:sz w:val="22"/>
          <w:szCs w:val="22"/>
        </w:rPr>
        <w:t>at</w:t>
      </w:r>
      <w:r w:rsidR="00700E36" w:rsidRPr="00FD2C71">
        <w:rPr>
          <w:rFonts w:ascii="Arial" w:hAnsi="Arial" w:cs="Arial"/>
          <w:sz w:val="22"/>
          <w:szCs w:val="22"/>
        </w:rPr>
        <w:t xml:space="preserve"> individual</w:t>
      </w:r>
      <w:r w:rsidR="00B11290" w:rsidRPr="00FD2C71">
        <w:rPr>
          <w:rFonts w:ascii="Arial" w:hAnsi="Arial" w:cs="Arial"/>
          <w:sz w:val="22"/>
          <w:szCs w:val="22"/>
        </w:rPr>
        <w:t xml:space="preserve"> and secure </w:t>
      </w:r>
      <w:r w:rsidR="00A75B0A">
        <w:rPr>
          <w:rFonts w:ascii="Arial" w:hAnsi="Arial" w:cs="Arial"/>
          <w:sz w:val="22"/>
          <w:szCs w:val="22"/>
        </w:rPr>
        <w:t>his/her</w:t>
      </w:r>
      <w:r w:rsidR="00B11290" w:rsidRPr="00FD2C71">
        <w:rPr>
          <w:rFonts w:ascii="Arial" w:hAnsi="Arial" w:cs="Arial"/>
          <w:sz w:val="22"/>
          <w:szCs w:val="22"/>
        </w:rPr>
        <w:t xml:space="preserve"> willingness to participate</w:t>
      </w:r>
      <w:r w:rsidR="00700E36" w:rsidRPr="00FD2C71">
        <w:rPr>
          <w:rFonts w:ascii="Arial" w:hAnsi="Arial" w:cs="Arial"/>
          <w:sz w:val="22"/>
          <w:szCs w:val="22"/>
        </w:rPr>
        <w:t>.</w:t>
      </w:r>
      <w:r w:rsidR="00B25CEA" w:rsidRPr="00FD2C71">
        <w:rPr>
          <w:rFonts w:ascii="Arial" w:hAnsi="Arial" w:cs="Arial"/>
          <w:sz w:val="22"/>
          <w:szCs w:val="22"/>
        </w:rPr>
        <w:t xml:space="preserve"> </w:t>
      </w:r>
      <w:r w:rsidR="00700E36" w:rsidRPr="00FD2C71">
        <w:rPr>
          <w:rFonts w:ascii="Arial" w:hAnsi="Arial" w:cs="Arial"/>
          <w:sz w:val="22"/>
          <w:szCs w:val="22"/>
        </w:rPr>
        <w:t>If this was also unsuccessful, we will notify the pa</w:t>
      </w:r>
      <w:r w:rsidR="00057578" w:rsidRPr="00FD2C71">
        <w:rPr>
          <w:rFonts w:ascii="Arial" w:hAnsi="Arial" w:cs="Arial"/>
          <w:sz w:val="22"/>
          <w:szCs w:val="22"/>
        </w:rPr>
        <w:t>rticipant</w:t>
      </w:r>
      <w:r w:rsidR="00B11290" w:rsidRPr="00FD2C71">
        <w:rPr>
          <w:rFonts w:ascii="Arial" w:hAnsi="Arial" w:cs="Arial"/>
          <w:sz w:val="22"/>
          <w:szCs w:val="22"/>
        </w:rPr>
        <w:t xml:space="preserve"> and designate this as “no social contact”. If the social contact agrees to participate, we will inform him/her about the study using the transcript described above, explain the process involved in undergoing colonoscopy including bowel preparation, conscious sedation, need for an escort</w:t>
      </w:r>
      <w:r w:rsidR="00321808" w:rsidRPr="00FD2C71">
        <w:rPr>
          <w:rFonts w:ascii="Arial" w:hAnsi="Arial" w:cs="Arial"/>
          <w:sz w:val="22"/>
          <w:szCs w:val="22"/>
        </w:rPr>
        <w:t xml:space="preserve">, </w:t>
      </w:r>
      <w:r w:rsidR="00FD2C71">
        <w:rPr>
          <w:rFonts w:ascii="Arial" w:hAnsi="Arial" w:cs="Arial"/>
          <w:sz w:val="22"/>
          <w:szCs w:val="22"/>
        </w:rPr>
        <w:t xml:space="preserve">and the </w:t>
      </w:r>
      <w:r w:rsidR="00321808" w:rsidRPr="00FD2C71">
        <w:rPr>
          <w:rFonts w:ascii="Arial" w:hAnsi="Arial" w:cs="Arial"/>
          <w:sz w:val="22"/>
          <w:szCs w:val="22"/>
        </w:rPr>
        <w:t>potential benefits and risks.</w:t>
      </w:r>
      <w:r w:rsidR="00B11290" w:rsidRPr="00FD2C71">
        <w:rPr>
          <w:rFonts w:ascii="Arial" w:hAnsi="Arial" w:cs="Arial"/>
          <w:sz w:val="22"/>
          <w:szCs w:val="22"/>
        </w:rPr>
        <w:t xml:space="preserve"> </w:t>
      </w:r>
      <w:r w:rsidR="00814B11" w:rsidRPr="00814B11">
        <w:rPr>
          <w:rFonts w:ascii="Arial" w:hAnsi="Arial" w:cs="Arial"/>
          <w:b/>
          <w:sz w:val="22"/>
          <w:szCs w:val="22"/>
        </w:rPr>
        <w:t>We will not discuss the patient</w:t>
      </w:r>
      <w:r w:rsidR="00814B11">
        <w:rPr>
          <w:rFonts w:ascii="Arial" w:hAnsi="Arial" w:cs="Arial"/>
          <w:b/>
          <w:sz w:val="22"/>
          <w:szCs w:val="22"/>
        </w:rPr>
        <w:t>’</w:t>
      </w:r>
      <w:r w:rsidR="00814B11" w:rsidRPr="00814B11">
        <w:rPr>
          <w:rFonts w:ascii="Arial" w:hAnsi="Arial" w:cs="Arial"/>
          <w:b/>
          <w:sz w:val="22"/>
          <w:szCs w:val="22"/>
        </w:rPr>
        <w:t>s medical condition with the social contact</w:t>
      </w:r>
      <w:r w:rsidR="00814B11">
        <w:rPr>
          <w:rFonts w:ascii="Arial" w:hAnsi="Arial" w:cs="Arial"/>
          <w:b/>
          <w:sz w:val="22"/>
          <w:szCs w:val="22"/>
        </w:rPr>
        <w:t xml:space="preserve"> under any circumstance</w:t>
      </w:r>
      <w:r w:rsidR="00814B11" w:rsidRPr="00814B11">
        <w:rPr>
          <w:rFonts w:ascii="Arial" w:hAnsi="Arial" w:cs="Arial"/>
          <w:b/>
          <w:sz w:val="22"/>
          <w:szCs w:val="22"/>
        </w:rPr>
        <w:t>.</w:t>
      </w:r>
      <w:r w:rsidR="00814B11">
        <w:rPr>
          <w:rFonts w:ascii="Arial" w:hAnsi="Arial" w:cs="Arial"/>
          <w:sz w:val="22"/>
          <w:szCs w:val="22"/>
        </w:rPr>
        <w:t xml:space="preserve"> </w:t>
      </w:r>
      <w:r w:rsidR="00B11290" w:rsidRPr="00FD2C71">
        <w:rPr>
          <w:rFonts w:ascii="Arial" w:hAnsi="Arial" w:cs="Arial"/>
          <w:sz w:val="22"/>
          <w:szCs w:val="22"/>
        </w:rPr>
        <w:t xml:space="preserve">We will </w:t>
      </w:r>
      <w:r>
        <w:rPr>
          <w:rFonts w:ascii="Arial" w:hAnsi="Arial" w:cs="Arial"/>
          <w:sz w:val="22"/>
          <w:szCs w:val="22"/>
        </w:rPr>
        <w:t xml:space="preserve">inquire about the relationship between the patient and the social contact, </w:t>
      </w:r>
      <w:r w:rsidR="001B5DD8">
        <w:rPr>
          <w:rFonts w:ascii="Arial" w:hAnsi="Arial" w:cs="Arial"/>
          <w:sz w:val="22"/>
          <w:szCs w:val="22"/>
        </w:rPr>
        <w:t xml:space="preserve">the </w:t>
      </w:r>
      <w:r w:rsidR="00B11290" w:rsidRPr="00FD2C71">
        <w:rPr>
          <w:rFonts w:ascii="Arial" w:hAnsi="Arial" w:cs="Arial"/>
          <w:sz w:val="22"/>
          <w:szCs w:val="22"/>
        </w:rPr>
        <w:t>age</w:t>
      </w:r>
      <w:r w:rsidR="001B5DD8">
        <w:rPr>
          <w:rFonts w:ascii="Arial" w:hAnsi="Arial" w:cs="Arial"/>
          <w:sz w:val="22"/>
          <w:szCs w:val="22"/>
        </w:rPr>
        <w:t xml:space="preserve"> of the social contact</w:t>
      </w:r>
      <w:r w:rsidR="00B11290" w:rsidRPr="00FD2C71">
        <w:rPr>
          <w:rFonts w:ascii="Arial" w:hAnsi="Arial" w:cs="Arial"/>
          <w:sz w:val="22"/>
          <w:szCs w:val="22"/>
        </w:rPr>
        <w:t xml:space="preserve"> (only adults can be escorts for </w:t>
      </w:r>
      <w:r w:rsidR="00A75B0A">
        <w:rPr>
          <w:rFonts w:ascii="Arial" w:hAnsi="Arial" w:cs="Arial"/>
          <w:sz w:val="22"/>
          <w:szCs w:val="22"/>
        </w:rPr>
        <w:t>end</w:t>
      </w:r>
      <w:r w:rsidR="00B11290" w:rsidRPr="00FD2C71">
        <w:rPr>
          <w:rFonts w:ascii="Arial" w:hAnsi="Arial" w:cs="Arial"/>
          <w:sz w:val="22"/>
          <w:szCs w:val="22"/>
        </w:rPr>
        <w:t xml:space="preserve">oscopy), highest education attained (to determine degree of literacy since facilitators may need to assist with completing paperwork if the patient has limited reading proficiency) and whether he/she has ever had colonoscopy previously (personal experience). </w:t>
      </w:r>
      <w:r w:rsidR="00321808" w:rsidRPr="00FD2C71">
        <w:rPr>
          <w:rFonts w:ascii="Arial" w:hAnsi="Arial" w:cs="Arial"/>
          <w:sz w:val="22"/>
          <w:szCs w:val="22"/>
        </w:rPr>
        <w:t xml:space="preserve">We will request the social contact to </w:t>
      </w:r>
      <w:r w:rsidR="001B5DD8">
        <w:rPr>
          <w:rFonts w:ascii="Arial" w:hAnsi="Arial" w:cs="Arial"/>
          <w:sz w:val="22"/>
          <w:szCs w:val="22"/>
        </w:rPr>
        <w:t xml:space="preserve">perform the typical tasks of a patient navigator </w:t>
      </w:r>
      <w:r w:rsidR="007B428D" w:rsidRPr="00961860">
        <w:rPr>
          <w:rFonts w:ascii="Arial" w:hAnsi="Arial" w:cs="Arial"/>
          <w:sz w:val="22"/>
          <w:szCs w:val="22"/>
        </w:rPr>
        <w:t>(</w:t>
      </w:r>
      <w:r w:rsidR="00D16BA8">
        <w:rPr>
          <w:rFonts w:ascii="Arial" w:hAnsi="Arial" w:cs="Arial"/>
          <w:sz w:val="22"/>
          <w:szCs w:val="22"/>
        </w:rPr>
        <w:t xml:space="preserve">encourage </w:t>
      </w:r>
      <w:r w:rsidR="008043C4">
        <w:rPr>
          <w:rFonts w:ascii="Arial" w:hAnsi="Arial" w:cs="Arial"/>
          <w:sz w:val="22"/>
          <w:szCs w:val="22"/>
        </w:rPr>
        <w:t>the patient to comply with instruction</w:t>
      </w:r>
      <w:r w:rsidR="001B5DD8">
        <w:rPr>
          <w:rFonts w:ascii="Arial" w:hAnsi="Arial" w:cs="Arial"/>
          <w:sz w:val="22"/>
          <w:szCs w:val="22"/>
        </w:rPr>
        <w:t>s for the bowel preparation</w:t>
      </w:r>
      <w:r w:rsidR="008043C4">
        <w:rPr>
          <w:rFonts w:ascii="Arial" w:hAnsi="Arial" w:cs="Arial"/>
          <w:sz w:val="22"/>
          <w:szCs w:val="22"/>
        </w:rPr>
        <w:t xml:space="preserve">, </w:t>
      </w:r>
      <w:r w:rsidR="007B428D" w:rsidRPr="00961860">
        <w:rPr>
          <w:rFonts w:ascii="Arial" w:hAnsi="Arial" w:cs="Arial"/>
          <w:sz w:val="22"/>
          <w:szCs w:val="22"/>
        </w:rPr>
        <w:t>assist with paperwork, serve as an escort and arrange transportation as needed)</w:t>
      </w:r>
      <w:r w:rsidR="00321808" w:rsidRPr="00961860">
        <w:rPr>
          <w:rFonts w:ascii="Arial" w:hAnsi="Arial" w:cs="Arial"/>
          <w:sz w:val="22"/>
          <w:szCs w:val="22"/>
        </w:rPr>
        <w:t>.</w:t>
      </w:r>
      <w:r w:rsidR="00AD10D9">
        <w:rPr>
          <w:rFonts w:ascii="Arial" w:hAnsi="Arial" w:cs="Arial"/>
          <w:sz w:val="22"/>
          <w:szCs w:val="22"/>
        </w:rPr>
        <w:t xml:space="preserve"> </w:t>
      </w:r>
      <w:r w:rsidRPr="007B0C8A">
        <w:rPr>
          <w:rFonts w:ascii="Arial" w:hAnsi="Arial" w:cs="Arial"/>
          <w:b/>
          <w:sz w:val="22"/>
          <w:szCs w:val="22"/>
        </w:rPr>
        <w:t>We will also mail information about CRC screening, and the process involved in colonoscopy to the social contact.</w:t>
      </w:r>
      <w:r>
        <w:rPr>
          <w:rFonts w:ascii="Arial" w:hAnsi="Arial" w:cs="Arial"/>
          <w:sz w:val="22"/>
          <w:szCs w:val="22"/>
        </w:rPr>
        <w:t xml:space="preserve"> </w:t>
      </w:r>
      <w:r w:rsidR="008B2424">
        <w:rPr>
          <w:rFonts w:ascii="Arial" w:hAnsi="Arial" w:cs="Arial"/>
          <w:sz w:val="22"/>
          <w:szCs w:val="22"/>
        </w:rPr>
        <w:t xml:space="preserve">Both patient and social contact will also be reminded of the </w:t>
      </w:r>
      <w:r w:rsidR="008B2424" w:rsidRPr="000E5611">
        <w:rPr>
          <w:rFonts w:ascii="Arial" w:hAnsi="Arial" w:cs="Arial"/>
          <w:sz w:val="22"/>
          <w:szCs w:val="22"/>
        </w:rPr>
        <w:t xml:space="preserve">colonoscopy </w:t>
      </w:r>
      <w:r w:rsidRPr="000E5611">
        <w:rPr>
          <w:rFonts w:ascii="Arial" w:hAnsi="Arial" w:cs="Arial"/>
          <w:sz w:val="22"/>
          <w:szCs w:val="22"/>
        </w:rPr>
        <w:t xml:space="preserve">appointment 3 </w:t>
      </w:r>
      <w:r w:rsidR="007B0C8A" w:rsidRPr="000E5611">
        <w:rPr>
          <w:rFonts w:ascii="Arial" w:hAnsi="Arial" w:cs="Arial"/>
          <w:sz w:val="22"/>
          <w:szCs w:val="22"/>
        </w:rPr>
        <w:t>days</w:t>
      </w:r>
      <w:r w:rsidR="008B2424" w:rsidRPr="000E5611">
        <w:rPr>
          <w:rFonts w:ascii="Arial" w:hAnsi="Arial" w:cs="Arial"/>
          <w:sz w:val="22"/>
          <w:szCs w:val="22"/>
        </w:rPr>
        <w:t xml:space="preserve"> </w:t>
      </w:r>
      <w:r w:rsidR="007B0C8A" w:rsidRPr="000E5611">
        <w:rPr>
          <w:rFonts w:ascii="Arial" w:hAnsi="Arial" w:cs="Arial"/>
          <w:sz w:val="22"/>
          <w:szCs w:val="22"/>
        </w:rPr>
        <w:t>before</w:t>
      </w:r>
      <w:r w:rsidR="008B2424" w:rsidRPr="000E5611">
        <w:rPr>
          <w:rFonts w:ascii="Arial" w:hAnsi="Arial" w:cs="Arial"/>
          <w:sz w:val="22"/>
          <w:szCs w:val="22"/>
        </w:rPr>
        <w:t xml:space="preserve"> the</w:t>
      </w:r>
      <w:r w:rsidR="000E5611" w:rsidRPr="000E5611">
        <w:rPr>
          <w:rFonts w:ascii="Arial" w:hAnsi="Arial" w:cs="Arial"/>
          <w:sz w:val="22"/>
          <w:szCs w:val="22"/>
        </w:rPr>
        <w:t xml:space="preserve"> scheduled</w:t>
      </w:r>
      <w:r w:rsidR="008B2424" w:rsidRPr="000E5611">
        <w:rPr>
          <w:rFonts w:ascii="Arial" w:hAnsi="Arial" w:cs="Arial"/>
          <w:sz w:val="22"/>
          <w:szCs w:val="22"/>
        </w:rPr>
        <w:t xml:space="preserve"> procedure</w:t>
      </w:r>
      <w:r w:rsidR="007B0C8A" w:rsidRPr="000E5611">
        <w:rPr>
          <w:rFonts w:ascii="Arial" w:hAnsi="Arial" w:cs="Arial"/>
          <w:sz w:val="22"/>
          <w:szCs w:val="22"/>
        </w:rPr>
        <w:t xml:space="preserve"> via a telephone call</w:t>
      </w:r>
      <w:r w:rsidR="008B2424" w:rsidRPr="000E5611">
        <w:rPr>
          <w:rFonts w:ascii="Arial" w:hAnsi="Arial" w:cs="Arial"/>
          <w:sz w:val="22"/>
          <w:szCs w:val="22"/>
        </w:rPr>
        <w:t>.</w:t>
      </w:r>
      <w:r w:rsidR="007B0C8A" w:rsidRPr="000E5611">
        <w:rPr>
          <w:rFonts w:ascii="Arial" w:hAnsi="Arial" w:cs="Arial"/>
          <w:sz w:val="22"/>
          <w:szCs w:val="22"/>
        </w:rPr>
        <w:t xml:space="preserve"> Any issues, questions or concerns regarding the colonoscopy will </w:t>
      </w:r>
      <w:r w:rsidR="000E5611" w:rsidRPr="000E5611">
        <w:rPr>
          <w:rFonts w:ascii="Arial" w:hAnsi="Arial" w:cs="Arial"/>
          <w:sz w:val="22"/>
          <w:szCs w:val="22"/>
        </w:rPr>
        <w:t xml:space="preserve">also </w:t>
      </w:r>
      <w:r w:rsidR="007B0C8A" w:rsidRPr="000E5611">
        <w:rPr>
          <w:rFonts w:ascii="Arial" w:hAnsi="Arial" w:cs="Arial"/>
          <w:sz w:val="22"/>
          <w:szCs w:val="22"/>
        </w:rPr>
        <w:t>be addressed during this reminder call.</w:t>
      </w:r>
    </w:p>
    <w:p w:rsidR="0056268F" w:rsidRPr="000E5611" w:rsidRDefault="0056268F" w:rsidP="00E85D33">
      <w:pPr>
        <w:ind w:left="-720" w:right="-720"/>
        <w:rPr>
          <w:rFonts w:ascii="Arial" w:hAnsi="Arial" w:cs="Arial"/>
          <w:sz w:val="12"/>
          <w:szCs w:val="12"/>
        </w:rPr>
      </w:pPr>
    </w:p>
    <w:p w:rsidR="00C263C3" w:rsidRPr="000E5611" w:rsidRDefault="00C263C3" w:rsidP="00E85D33">
      <w:pPr>
        <w:ind w:left="-720" w:right="-720"/>
        <w:rPr>
          <w:rFonts w:ascii="Arial" w:hAnsi="Arial" w:cs="Arial"/>
          <w:sz w:val="22"/>
          <w:szCs w:val="22"/>
        </w:rPr>
      </w:pPr>
      <w:r w:rsidRPr="001E20E0">
        <w:rPr>
          <w:rFonts w:ascii="Arial" w:hAnsi="Arial" w:cs="Arial"/>
          <w:b/>
          <w:sz w:val="22"/>
          <w:szCs w:val="22"/>
          <w:u w:val="single"/>
        </w:rPr>
        <w:t>Usual care arm</w:t>
      </w:r>
      <w:r w:rsidR="0056268F" w:rsidRPr="001E20E0">
        <w:rPr>
          <w:rFonts w:ascii="Arial" w:hAnsi="Arial" w:cs="Arial"/>
          <w:b/>
          <w:sz w:val="22"/>
          <w:szCs w:val="22"/>
          <w:u w:val="single"/>
        </w:rPr>
        <w:t>:</w:t>
      </w:r>
      <w:r w:rsidR="0056268F" w:rsidRPr="000E5611">
        <w:rPr>
          <w:rFonts w:ascii="Arial" w:hAnsi="Arial" w:cs="Arial"/>
          <w:b/>
          <w:sz w:val="22"/>
          <w:szCs w:val="22"/>
        </w:rPr>
        <w:t xml:space="preserve"> </w:t>
      </w:r>
      <w:r w:rsidRPr="000E5611">
        <w:rPr>
          <w:rFonts w:ascii="Arial" w:hAnsi="Arial" w:cs="Arial"/>
          <w:sz w:val="22"/>
          <w:szCs w:val="22"/>
        </w:rPr>
        <w:t>Pa</w:t>
      </w:r>
      <w:r w:rsidR="00D16BA8" w:rsidRPr="000E5611">
        <w:rPr>
          <w:rFonts w:ascii="Arial" w:hAnsi="Arial" w:cs="Arial"/>
          <w:sz w:val="22"/>
          <w:szCs w:val="22"/>
        </w:rPr>
        <w:t>rticipants</w:t>
      </w:r>
      <w:r w:rsidR="000E5611" w:rsidRPr="000E5611">
        <w:rPr>
          <w:rFonts w:ascii="Arial" w:hAnsi="Arial" w:cs="Arial"/>
          <w:sz w:val="22"/>
          <w:szCs w:val="22"/>
        </w:rPr>
        <w:t xml:space="preserve"> in the usual care arm </w:t>
      </w:r>
      <w:r w:rsidR="00D16BA8" w:rsidRPr="000E5611">
        <w:rPr>
          <w:rFonts w:ascii="Arial" w:hAnsi="Arial" w:cs="Arial"/>
          <w:sz w:val="22"/>
          <w:szCs w:val="22"/>
        </w:rPr>
        <w:t xml:space="preserve">would also </w:t>
      </w:r>
      <w:r w:rsidR="003862D8" w:rsidRPr="000E5611">
        <w:rPr>
          <w:rFonts w:ascii="Arial" w:hAnsi="Arial" w:cs="Arial"/>
          <w:sz w:val="22"/>
          <w:szCs w:val="22"/>
        </w:rPr>
        <w:t>receive</w:t>
      </w:r>
      <w:r w:rsidR="0056268F" w:rsidRPr="000E5611">
        <w:rPr>
          <w:rFonts w:ascii="Arial" w:hAnsi="Arial" w:cs="Arial"/>
          <w:sz w:val="22"/>
          <w:szCs w:val="22"/>
        </w:rPr>
        <w:t xml:space="preserve"> detailed in</w:t>
      </w:r>
      <w:r w:rsidR="00B05028" w:rsidRPr="000E5611">
        <w:rPr>
          <w:rFonts w:ascii="Arial" w:hAnsi="Arial" w:cs="Arial"/>
          <w:sz w:val="22"/>
          <w:szCs w:val="22"/>
        </w:rPr>
        <w:t>formation about</w:t>
      </w:r>
      <w:r w:rsidR="00A75B0A" w:rsidRPr="000E5611">
        <w:rPr>
          <w:rFonts w:ascii="Arial" w:hAnsi="Arial" w:cs="Arial"/>
          <w:sz w:val="22"/>
          <w:szCs w:val="22"/>
        </w:rPr>
        <w:t xml:space="preserve"> colonoscopy</w:t>
      </w:r>
      <w:r w:rsidR="000E5611" w:rsidRPr="000E5611">
        <w:rPr>
          <w:rFonts w:ascii="Arial" w:hAnsi="Arial" w:cs="Arial"/>
          <w:sz w:val="22"/>
          <w:szCs w:val="22"/>
        </w:rPr>
        <w:t xml:space="preserve">, </w:t>
      </w:r>
      <w:r w:rsidR="005E05A2" w:rsidRPr="000E5611">
        <w:rPr>
          <w:rFonts w:ascii="Arial" w:hAnsi="Arial" w:cs="Arial"/>
          <w:sz w:val="22"/>
          <w:szCs w:val="22"/>
        </w:rPr>
        <w:t>complete the intake form</w:t>
      </w:r>
      <w:r w:rsidR="003862D8" w:rsidRPr="000E5611">
        <w:rPr>
          <w:rFonts w:ascii="Arial" w:hAnsi="Arial" w:cs="Arial"/>
          <w:sz w:val="22"/>
          <w:szCs w:val="22"/>
        </w:rPr>
        <w:t xml:space="preserve"> and</w:t>
      </w:r>
      <w:r w:rsidR="005E05A2" w:rsidRPr="000E5611">
        <w:rPr>
          <w:rFonts w:ascii="Arial" w:hAnsi="Arial" w:cs="Arial"/>
          <w:sz w:val="22"/>
          <w:szCs w:val="22"/>
        </w:rPr>
        <w:t xml:space="preserve"> </w:t>
      </w:r>
      <w:r w:rsidR="0056268F" w:rsidRPr="000E5611">
        <w:rPr>
          <w:rFonts w:ascii="Arial" w:hAnsi="Arial" w:cs="Arial"/>
          <w:sz w:val="22"/>
          <w:szCs w:val="22"/>
        </w:rPr>
        <w:t>provide</w:t>
      </w:r>
      <w:r w:rsidR="00D16BA8" w:rsidRPr="000E5611">
        <w:rPr>
          <w:rFonts w:ascii="Arial" w:hAnsi="Arial" w:cs="Arial"/>
          <w:sz w:val="22"/>
          <w:szCs w:val="22"/>
        </w:rPr>
        <w:t xml:space="preserve"> information about 2 social contacts</w:t>
      </w:r>
      <w:r w:rsidR="003862D8" w:rsidRPr="000E5611">
        <w:rPr>
          <w:rFonts w:ascii="Arial" w:hAnsi="Arial" w:cs="Arial"/>
          <w:sz w:val="22"/>
          <w:szCs w:val="22"/>
        </w:rPr>
        <w:t>,</w:t>
      </w:r>
      <w:r w:rsidR="005E05A2" w:rsidRPr="000E5611">
        <w:rPr>
          <w:rFonts w:ascii="Arial" w:hAnsi="Arial" w:cs="Arial"/>
          <w:sz w:val="22"/>
          <w:szCs w:val="22"/>
        </w:rPr>
        <w:t xml:space="preserve"> but</w:t>
      </w:r>
      <w:r w:rsidR="008043C4" w:rsidRPr="000E5611">
        <w:rPr>
          <w:rFonts w:ascii="Arial" w:hAnsi="Arial" w:cs="Arial"/>
          <w:sz w:val="22"/>
          <w:szCs w:val="22"/>
        </w:rPr>
        <w:t xml:space="preserve"> their social contacts will not be contacted. </w:t>
      </w:r>
      <w:r w:rsidR="008B2424" w:rsidRPr="000E5611">
        <w:rPr>
          <w:rFonts w:ascii="Arial" w:hAnsi="Arial" w:cs="Arial"/>
          <w:sz w:val="22"/>
          <w:szCs w:val="22"/>
        </w:rPr>
        <w:t xml:space="preserve">Only the patient will be reminded of the </w:t>
      </w:r>
      <w:r w:rsidR="000E5611" w:rsidRPr="000E5611">
        <w:rPr>
          <w:rFonts w:ascii="Arial" w:hAnsi="Arial" w:cs="Arial"/>
          <w:sz w:val="22"/>
          <w:szCs w:val="22"/>
        </w:rPr>
        <w:t>colonoscopy appointment and</w:t>
      </w:r>
      <w:r w:rsidR="005E05A2" w:rsidRPr="000E5611">
        <w:rPr>
          <w:rFonts w:ascii="Arial" w:hAnsi="Arial" w:cs="Arial"/>
          <w:sz w:val="22"/>
          <w:szCs w:val="22"/>
        </w:rPr>
        <w:t xml:space="preserve"> </w:t>
      </w:r>
      <w:r w:rsidR="000E5611" w:rsidRPr="000E5611">
        <w:rPr>
          <w:rFonts w:ascii="Arial" w:hAnsi="Arial" w:cs="Arial"/>
          <w:sz w:val="22"/>
          <w:szCs w:val="22"/>
        </w:rPr>
        <w:t>any issues, questions or concerns regarding the colonoscopy will also be addressed during this reminder call as in the intervention arm.</w:t>
      </w:r>
    </w:p>
    <w:p w:rsidR="00DD0243" w:rsidRPr="000E5611" w:rsidRDefault="00DD0243" w:rsidP="00E85D33">
      <w:pPr>
        <w:ind w:left="-720" w:right="-720"/>
        <w:rPr>
          <w:rFonts w:ascii="Arial" w:hAnsi="Arial" w:cs="Arial"/>
          <w:b/>
          <w:sz w:val="12"/>
          <w:szCs w:val="12"/>
        </w:rPr>
      </w:pPr>
    </w:p>
    <w:p w:rsidR="00027AEC" w:rsidRDefault="0058769C" w:rsidP="00E85D33">
      <w:pPr>
        <w:ind w:left="-720" w:right="-720"/>
        <w:rPr>
          <w:rFonts w:ascii="Arial" w:hAnsi="Arial" w:cs="Arial"/>
          <w:bCs/>
          <w:sz w:val="22"/>
          <w:szCs w:val="22"/>
        </w:rPr>
      </w:pPr>
      <w:r w:rsidRPr="000E5611">
        <w:rPr>
          <w:rFonts w:ascii="Arial" w:hAnsi="Arial" w:cs="Arial"/>
          <w:b/>
          <w:sz w:val="22"/>
          <w:szCs w:val="22"/>
          <w:u w:val="single"/>
        </w:rPr>
        <w:t>Research Design and Methods</w:t>
      </w:r>
      <w:r w:rsidR="005E05A2" w:rsidRPr="000E5611">
        <w:rPr>
          <w:rFonts w:ascii="Arial" w:hAnsi="Arial" w:cs="Arial"/>
          <w:b/>
          <w:sz w:val="22"/>
          <w:szCs w:val="22"/>
          <w:u w:val="single"/>
        </w:rPr>
        <w:t xml:space="preserve">: </w:t>
      </w:r>
      <w:r w:rsidR="00027AEC" w:rsidRPr="000E5611">
        <w:rPr>
          <w:rFonts w:ascii="Arial" w:hAnsi="Arial" w:cs="Arial"/>
          <w:bCs/>
          <w:sz w:val="22"/>
          <w:szCs w:val="22"/>
        </w:rPr>
        <w:t>The flow</w:t>
      </w:r>
      <w:r w:rsidR="00027AEC">
        <w:rPr>
          <w:rFonts w:ascii="Arial" w:hAnsi="Arial" w:cs="Arial"/>
          <w:bCs/>
          <w:sz w:val="22"/>
          <w:szCs w:val="22"/>
        </w:rPr>
        <w:t xml:space="preserve"> of participants through the study is depicted in </w:t>
      </w:r>
      <w:r w:rsidR="004358AE">
        <w:rPr>
          <w:rFonts w:ascii="Arial" w:hAnsi="Arial" w:cs="Arial"/>
          <w:b/>
          <w:bCs/>
          <w:sz w:val="22"/>
          <w:szCs w:val="22"/>
        </w:rPr>
        <w:t>F</w:t>
      </w:r>
      <w:r w:rsidR="00027AEC" w:rsidRPr="00027AEC">
        <w:rPr>
          <w:rFonts w:ascii="Arial" w:hAnsi="Arial" w:cs="Arial"/>
          <w:b/>
          <w:bCs/>
          <w:sz w:val="22"/>
          <w:szCs w:val="22"/>
        </w:rPr>
        <w:t>igure 2</w:t>
      </w:r>
      <w:r w:rsidR="00027AEC">
        <w:rPr>
          <w:rFonts w:ascii="Arial" w:hAnsi="Arial" w:cs="Arial"/>
          <w:bCs/>
          <w:sz w:val="22"/>
          <w:szCs w:val="22"/>
        </w:rPr>
        <w:t>.</w:t>
      </w:r>
      <w:r w:rsidR="00FD7EE7" w:rsidRPr="00961860">
        <w:rPr>
          <w:rFonts w:ascii="Arial" w:hAnsi="Arial" w:cs="Arial"/>
          <w:bCs/>
          <w:sz w:val="22"/>
          <w:szCs w:val="22"/>
        </w:rPr>
        <w:t xml:space="preserve"> </w:t>
      </w:r>
    </w:p>
    <w:p w:rsidR="00E25E25" w:rsidRPr="00E25E25" w:rsidRDefault="00E25E25" w:rsidP="00E85D33">
      <w:pPr>
        <w:ind w:left="-720" w:right="-720"/>
        <w:rPr>
          <w:rFonts w:ascii="Arial" w:hAnsi="Arial" w:cs="Arial"/>
          <w:b/>
          <w:spacing w:val="3"/>
          <w:sz w:val="12"/>
          <w:szCs w:val="12"/>
          <w:u w:val="single"/>
        </w:rPr>
      </w:pPr>
    </w:p>
    <w:p w:rsidR="00027AEC" w:rsidRDefault="00027AEC" w:rsidP="00E85D33">
      <w:pPr>
        <w:ind w:left="-720" w:right="-720"/>
        <w:rPr>
          <w:rFonts w:ascii="Arial" w:hAnsi="Arial" w:cs="Arial"/>
          <w:b/>
          <w:spacing w:val="3"/>
          <w:sz w:val="22"/>
          <w:szCs w:val="22"/>
          <w:u w:val="single"/>
        </w:rPr>
      </w:pPr>
      <w:r>
        <w:rPr>
          <w:rFonts w:ascii="Arial" w:hAnsi="Arial" w:cs="Arial"/>
          <w:b/>
          <w:sz w:val="22"/>
          <w:szCs w:val="22"/>
        </w:rPr>
        <w:t>Figure 2: Schematic diagram of</w:t>
      </w:r>
      <w:r w:rsidRPr="00685F91">
        <w:rPr>
          <w:rFonts w:ascii="Arial" w:hAnsi="Arial" w:cs="Arial"/>
          <w:b/>
          <w:sz w:val="22"/>
          <w:szCs w:val="22"/>
        </w:rPr>
        <w:t xml:space="preserve"> the proposed </w:t>
      </w:r>
      <w:r>
        <w:rPr>
          <w:rFonts w:ascii="Arial" w:hAnsi="Arial" w:cs="Arial"/>
          <w:b/>
          <w:sz w:val="22"/>
          <w:szCs w:val="22"/>
        </w:rPr>
        <w:t>project</w:t>
      </w:r>
      <w:r w:rsidR="00C364A1">
        <w:rPr>
          <w:rFonts w:ascii="Arial" w:hAnsi="Arial" w:cs="Arial"/>
          <w:b/>
          <w:noProof/>
          <w:spacing w:val="3"/>
          <w:sz w:val="22"/>
          <w:szCs w:val="22"/>
          <w:u w:val="single"/>
        </w:rPr>
        <w:pict>
          <v:group id="_x0000_s1054" editas="canvas" style="position:absolute;left:0;text-align:left;margin-left:-3pt;margin-top:7.3pt;width:456.75pt;height:157.9pt;z-index:251662336;mso-position-horizontal-relative:text;mso-position-vertical-relative:text" coordorigin="1561,618" coordsize="9135,31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1561;top:618;width:9135;height:3158" o:preferrelative="f">
              <v:fill o:detectmouseclick="t"/>
              <v:path o:extrusionok="t" o:connecttype="none"/>
              <o:lock v:ext="edit" text="t"/>
            </v:shape>
            <v:line id="_x0000_s1056" style="position:absolute;flip:x" from="5161,1283" to="5162,1601">
              <v:stroke endarrow="block"/>
            </v:line>
            <v:shapetype id="_x0000_t202" coordsize="21600,21600" o:spt="202" path="m,l,21600r21600,l21600,xe">
              <v:stroke joinstyle="miter"/>
              <v:path gradientshapeok="t" o:connecttype="rect"/>
            </v:shapetype>
            <v:shape id="_x0000_s1057" type="#_x0000_t202" style="position:absolute;left:2610;top:828;width:4622;height:459">
              <v:textbox style="mso-next-textbox:#_x0000_s1057">
                <w:txbxContent>
                  <w:p w:rsidR="00921644" w:rsidRDefault="00921644" w:rsidP="00C32FC7">
                    <w:pPr>
                      <w:jc w:val="center"/>
                    </w:pPr>
                    <w:r w:rsidRPr="00A712D8">
                      <w:rPr>
                        <w:rFonts w:ascii="Arial" w:hAnsi="Arial" w:cs="Arial"/>
                        <w:sz w:val="22"/>
                        <w:szCs w:val="22"/>
                      </w:rPr>
                      <w:t>All patients</w:t>
                    </w:r>
                    <w:r>
                      <w:rPr>
                        <w:rFonts w:ascii="Arial" w:hAnsi="Arial" w:cs="Arial"/>
                        <w:sz w:val="22"/>
                        <w:szCs w:val="22"/>
                      </w:rPr>
                      <w:t xml:space="preserve"> </w:t>
                    </w:r>
                    <w:r w:rsidRPr="00A712D8">
                      <w:rPr>
                        <w:rFonts w:ascii="Arial" w:hAnsi="Arial" w:cs="Arial"/>
                        <w:sz w:val="22"/>
                        <w:szCs w:val="22"/>
                      </w:rPr>
                      <w:t xml:space="preserve">scheduled for </w:t>
                    </w:r>
                    <w:r w:rsidR="000E5611">
                      <w:rPr>
                        <w:rFonts w:ascii="Arial" w:hAnsi="Arial" w:cs="Arial"/>
                        <w:sz w:val="22"/>
                        <w:szCs w:val="22"/>
                      </w:rPr>
                      <w:t>colono</w:t>
                    </w:r>
                    <w:r w:rsidRPr="00A712D8">
                      <w:rPr>
                        <w:rFonts w:ascii="Arial" w:hAnsi="Arial" w:cs="Arial"/>
                        <w:sz w:val="22"/>
                        <w:szCs w:val="22"/>
                      </w:rPr>
                      <w:t>scopy</w:t>
                    </w:r>
                    <w:r>
                      <w:rPr>
                        <w:rFonts w:ascii="Arial" w:hAnsi="Arial" w:cs="Arial"/>
                        <w:sz w:val="22"/>
                        <w:szCs w:val="22"/>
                      </w:rPr>
                      <w:t xml:space="preserve"> </w:t>
                    </w:r>
                  </w:p>
                </w:txbxContent>
              </v:textbox>
            </v:shape>
            <v:line id="_x0000_s1058" style="position:absolute" from="5160,1435" to="7439,1436">
              <v:stroke endarrow="block"/>
            </v:line>
            <v:shape id="_x0000_s1059" type="#_x0000_t202" style="position:absolute;left:7439;top:1002;width:2792;height:960">
              <v:textbox style="mso-next-textbox:#_x0000_s1059">
                <w:txbxContent>
                  <w:p w:rsidR="00921644" w:rsidRDefault="00921644" w:rsidP="00C32FC7">
                    <w:pPr>
                      <w:rPr>
                        <w:rFonts w:ascii="Arial" w:hAnsi="Arial" w:cs="Arial"/>
                        <w:sz w:val="22"/>
                        <w:szCs w:val="22"/>
                      </w:rPr>
                    </w:pPr>
                    <w:r>
                      <w:rPr>
                        <w:rFonts w:ascii="Arial" w:hAnsi="Arial" w:cs="Arial"/>
                        <w:sz w:val="22"/>
                        <w:szCs w:val="22"/>
                      </w:rPr>
                      <w:t>Declined participation</w:t>
                    </w:r>
                  </w:p>
                  <w:p w:rsidR="00B37294" w:rsidRDefault="00B37294" w:rsidP="00C32FC7">
                    <w:pPr>
                      <w:rPr>
                        <w:rFonts w:ascii="Arial" w:hAnsi="Arial" w:cs="Arial"/>
                        <w:sz w:val="22"/>
                        <w:szCs w:val="22"/>
                      </w:rPr>
                    </w:pPr>
                    <w:r>
                      <w:rPr>
                        <w:rFonts w:ascii="Arial" w:hAnsi="Arial" w:cs="Arial"/>
                        <w:sz w:val="22"/>
                        <w:szCs w:val="22"/>
                      </w:rPr>
                      <w:t>Patient or social contact</w:t>
                    </w:r>
                  </w:p>
                  <w:p w:rsidR="00B37294" w:rsidRPr="00B37294" w:rsidRDefault="00B37294" w:rsidP="00C32FC7">
                    <w:pPr>
                      <w:rPr>
                        <w:rFonts w:ascii="Arial" w:hAnsi="Arial" w:cs="Arial"/>
                        <w:b/>
                        <w:i/>
                        <w:sz w:val="22"/>
                        <w:szCs w:val="22"/>
                      </w:rPr>
                    </w:pPr>
                    <w:r>
                      <w:rPr>
                        <w:rFonts w:ascii="Arial" w:hAnsi="Arial" w:cs="Arial"/>
                        <w:sz w:val="22"/>
                        <w:szCs w:val="22"/>
                      </w:rPr>
                      <w:t xml:space="preserve">               </w:t>
                    </w:r>
                    <w:r w:rsidRPr="00B37294">
                      <w:rPr>
                        <w:rFonts w:ascii="Arial" w:hAnsi="Arial" w:cs="Arial"/>
                        <w:b/>
                        <w:sz w:val="22"/>
                        <w:szCs w:val="22"/>
                      </w:rPr>
                      <w:t>AIM 1</w:t>
                    </w:r>
                  </w:p>
                </w:txbxContent>
              </v:textbox>
            </v:shape>
            <v:line id="_x0000_s1060" style="position:absolute" from="4020,2076" to="4021,2276">
              <v:stroke endarrow="block"/>
            </v:line>
            <v:line id="_x0000_s1061" style="position:absolute" from="6615,2076" to="6616,2276">
              <v:stroke endarrow="block"/>
            </v:line>
            <v:shape id="_x0000_s1062" type="#_x0000_t202" style="position:absolute;left:5927;top:2276;width:2489;height:405">
              <v:textbox style="mso-next-textbox:#_x0000_s1062">
                <w:txbxContent>
                  <w:p w:rsidR="00921644" w:rsidRPr="00A712D8" w:rsidRDefault="00921644" w:rsidP="00C32FC7">
                    <w:pPr>
                      <w:rPr>
                        <w:rFonts w:ascii="Arial" w:hAnsi="Arial" w:cs="Arial"/>
                        <w:sz w:val="22"/>
                        <w:szCs w:val="22"/>
                      </w:rPr>
                    </w:pPr>
                    <w:r>
                      <w:rPr>
                        <w:rFonts w:ascii="Arial" w:hAnsi="Arial" w:cs="Arial"/>
                        <w:sz w:val="22"/>
                        <w:szCs w:val="22"/>
                      </w:rPr>
                      <w:t>Social</w:t>
                    </w:r>
                    <w:r w:rsidRPr="00A712D8">
                      <w:rPr>
                        <w:rFonts w:ascii="Arial" w:hAnsi="Arial" w:cs="Arial"/>
                        <w:sz w:val="22"/>
                        <w:szCs w:val="22"/>
                      </w:rPr>
                      <w:t xml:space="preserve"> </w:t>
                    </w:r>
                    <w:r>
                      <w:rPr>
                        <w:rFonts w:ascii="Arial" w:hAnsi="Arial" w:cs="Arial"/>
                        <w:sz w:val="22"/>
                        <w:szCs w:val="22"/>
                      </w:rPr>
                      <w:t>contact</w:t>
                    </w:r>
                    <w:r w:rsidRPr="00A712D8">
                      <w:rPr>
                        <w:rFonts w:ascii="Arial" w:hAnsi="Arial" w:cs="Arial"/>
                        <w:sz w:val="22"/>
                        <w:szCs w:val="22"/>
                      </w:rPr>
                      <w:t xml:space="preserve"> group</w:t>
                    </w:r>
                  </w:p>
                  <w:p w:rsidR="00921644" w:rsidRPr="009C1E5B" w:rsidRDefault="00921644" w:rsidP="00C32FC7">
                    <w:r>
                      <w:t xml:space="preserve">    </w:t>
                    </w:r>
                  </w:p>
                </w:txbxContent>
              </v:textbox>
            </v:shape>
            <v:shape id="_x0000_s1063" type="#_x0000_t202" style="position:absolute;left:1786;top:2906;width:3976;height:676">
              <v:textbox style="mso-next-textbox:#_x0000_s1063">
                <w:txbxContent>
                  <w:p w:rsidR="00921644" w:rsidRDefault="00921644" w:rsidP="00C32FC7">
                    <w:pPr>
                      <w:jc w:val="center"/>
                      <w:rPr>
                        <w:rFonts w:ascii="Arial" w:hAnsi="Arial" w:cs="Arial"/>
                        <w:sz w:val="22"/>
                        <w:szCs w:val="22"/>
                      </w:rPr>
                    </w:pPr>
                    <w:r>
                      <w:rPr>
                        <w:rFonts w:ascii="Arial" w:hAnsi="Arial" w:cs="Arial"/>
                        <w:sz w:val="22"/>
                        <w:szCs w:val="22"/>
                      </w:rPr>
                      <w:t xml:space="preserve">Showed up for </w:t>
                    </w:r>
                    <w:r w:rsidR="000E5611">
                      <w:rPr>
                        <w:rFonts w:ascii="Arial" w:hAnsi="Arial" w:cs="Arial"/>
                        <w:sz w:val="22"/>
                        <w:szCs w:val="22"/>
                      </w:rPr>
                      <w:t>colon</w:t>
                    </w:r>
                    <w:r w:rsidR="00A75B0A">
                      <w:rPr>
                        <w:rFonts w:ascii="Arial" w:hAnsi="Arial" w:cs="Arial"/>
                        <w:sz w:val="22"/>
                        <w:szCs w:val="22"/>
                      </w:rPr>
                      <w:t>o</w:t>
                    </w:r>
                    <w:r>
                      <w:rPr>
                        <w:rFonts w:ascii="Arial" w:hAnsi="Arial" w:cs="Arial"/>
                        <w:sz w:val="22"/>
                        <w:szCs w:val="22"/>
                      </w:rPr>
                      <w:t xml:space="preserve">scopy </w:t>
                    </w:r>
                    <w:r w:rsidR="00C32FC7">
                      <w:rPr>
                        <w:rFonts w:ascii="Arial" w:hAnsi="Arial" w:cs="Arial"/>
                        <w:b/>
                        <w:sz w:val="22"/>
                        <w:szCs w:val="22"/>
                      </w:rPr>
                      <w:t>(AIM 2</w:t>
                    </w:r>
                    <w:r w:rsidRPr="00C414C1">
                      <w:rPr>
                        <w:rFonts w:ascii="Arial" w:hAnsi="Arial" w:cs="Arial"/>
                        <w:b/>
                        <w:sz w:val="22"/>
                        <w:szCs w:val="22"/>
                      </w:rPr>
                      <w:t>)</w:t>
                    </w:r>
                  </w:p>
                  <w:p w:rsidR="00921644" w:rsidRPr="00C414C1" w:rsidRDefault="00921644" w:rsidP="00C32FC7">
                    <w:pPr>
                      <w:jc w:val="center"/>
                      <w:rPr>
                        <w:rFonts w:ascii="Arial" w:hAnsi="Arial" w:cs="Arial"/>
                        <w:b/>
                        <w:sz w:val="22"/>
                        <w:szCs w:val="22"/>
                      </w:rPr>
                    </w:pPr>
                    <w:r>
                      <w:rPr>
                        <w:rFonts w:ascii="Arial" w:hAnsi="Arial" w:cs="Arial"/>
                        <w:sz w:val="22"/>
                        <w:szCs w:val="22"/>
                      </w:rPr>
                      <w:t xml:space="preserve">Quality of bowel preparation </w:t>
                    </w:r>
                    <w:r w:rsidR="00C32FC7">
                      <w:rPr>
                        <w:rFonts w:ascii="Arial" w:hAnsi="Arial" w:cs="Arial"/>
                        <w:b/>
                        <w:sz w:val="22"/>
                        <w:szCs w:val="22"/>
                      </w:rPr>
                      <w:t>(AIM 3</w:t>
                    </w:r>
                    <w:r w:rsidRPr="00C414C1">
                      <w:rPr>
                        <w:rFonts w:ascii="Arial" w:hAnsi="Arial" w:cs="Arial"/>
                        <w:b/>
                        <w:sz w:val="22"/>
                        <w:szCs w:val="22"/>
                      </w:rPr>
                      <w:t>)</w:t>
                    </w:r>
                  </w:p>
                </w:txbxContent>
              </v:textbox>
            </v:shape>
            <v:shape id="_x0000_s1064" type="#_x0000_t202" style="position:absolute;left:2789;top:2276;width:2085;height:405">
              <v:textbox style="mso-next-textbox:#_x0000_s1064">
                <w:txbxContent>
                  <w:p w:rsidR="00921644" w:rsidRPr="00A712D8" w:rsidRDefault="00921644" w:rsidP="00C32FC7">
                    <w:pPr>
                      <w:jc w:val="center"/>
                      <w:rPr>
                        <w:rFonts w:ascii="Arial" w:hAnsi="Arial" w:cs="Arial"/>
                        <w:sz w:val="22"/>
                        <w:szCs w:val="22"/>
                      </w:rPr>
                    </w:pPr>
                    <w:r w:rsidRPr="00A712D8">
                      <w:rPr>
                        <w:rFonts w:ascii="Arial" w:hAnsi="Arial" w:cs="Arial"/>
                        <w:sz w:val="22"/>
                        <w:szCs w:val="22"/>
                      </w:rPr>
                      <w:t>Usual care</w:t>
                    </w:r>
                  </w:p>
                </w:txbxContent>
              </v:textbox>
            </v:shape>
            <v:line id="_x0000_s1065" style="position:absolute" from="3555,2681" to="3556,2906">
              <v:stroke endarrow="block"/>
            </v:line>
            <v:line id="_x0000_s1066" style="position:absolute" from="7966,2681" to="7967,2906">
              <v:stroke endarrow="block"/>
            </v:line>
            <v:shape id="_x0000_s1067" type="#_x0000_t202" style="position:absolute;left:3797;top:1601;width:3150;height:475">
              <v:textbox style="mso-next-textbox:#_x0000_s1067">
                <w:txbxContent>
                  <w:p w:rsidR="00921644" w:rsidRPr="00A712D8" w:rsidRDefault="00921644" w:rsidP="00C32FC7">
                    <w:pPr>
                      <w:jc w:val="center"/>
                      <w:rPr>
                        <w:rFonts w:ascii="Arial" w:hAnsi="Arial" w:cs="Arial"/>
                        <w:sz w:val="22"/>
                        <w:szCs w:val="22"/>
                      </w:rPr>
                    </w:pPr>
                    <w:r w:rsidRPr="00A712D8">
                      <w:rPr>
                        <w:rFonts w:ascii="Arial" w:hAnsi="Arial" w:cs="Arial"/>
                        <w:sz w:val="22"/>
                        <w:szCs w:val="22"/>
                      </w:rPr>
                      <w:t>Included in the study</w:t>
                    </w:r>
                  </w:p>
                </w:txbxContent>
              </v:textbox>
            </v:shape>
            <v:shape id="_x0000_s1068" type="#_x0000_t202" style="position:absolute;left:6466;top:2906;width:3930;height:676">
              <v:textbox style="mso-next-textbox:#_x0000_s1068">
                <w:txbxContent>
                  <w:p w:rsidR="00921644" w:rsidRDefault="00921644" w:rsidP="00C32FC7">
                    <w:pPr>
                      <w:jc w:val="center"/>
                      <w:rPr>
                        <w:rFonts w:ascii="Arial" w:hAnsi="Arial" w:cs="Arial"/>
                        <w:sz w:val="22"/>
                        <w:szCs w:val="22"/>
                      </w:rPr>
                    </w:pPr>
                    <w:r>
                      <w:rPr>
                        <w:rFonts w:ascii="Arial" w:hAnsi="Arial" w:cs="Arial"/>
                        <w:sz w:val="22"/>
                        <w:szCs w:val="22"/>
                      </w:rPr>
                      <w:t xml:space="preserve">Showed up for </w:t>
                    </w:r>
                    <w:r w:rsidR="000E5611">
                      <w:rPr>
                        <w:rFonts w:ascii="Arial" w:hAnsi="Arial" w:cs="Arial"/>
                        <w:sz w:val="22"/>
                        <w:szCs w:val="22"/>
                      </w:rPr>
                      <w:t>colon</w:t>
                    </w:r>
                    <w:r>
                      <w:rPr>
                        <w:rFonts w:ascii="Arial" w:hAnsi="Arial" w:cs="Arial"/>
                        <w:sz w:val="22"/>
                        <w:szCs w:val="22"/>
                      </w:rPr>
                      <w:t xml:space="preserve">oscopy </w:t>
                    </w:r>
                    <w:r w:rsidR="00C32FC7">
                      <w:rPr>
                        <w:rFonts w:ascii="Arial" w:hAnsi="Arial" w:cs="Arial"/>
                        <w:b/>
                        <w:sz w:val="22"/>
                        <w:szCs w:val="22"/>
                      </w:rPr>
                      <w:t>(AIM 2</w:t>
                    </w:r>
                    <w:r w:rsidRPr="00C414C1">
                      <w:rPr>
                        <w:rFonts w:ascii="Arial" w:hAnsi="Arial" w:cs="Arial"/>
                        <w:b/>
                        <w:sz w:val="22"/>
                        <w:szCs w:val="22"/>
                      </w:rPr>
                      <w:t>)</w:t>
                    </w:r>
                  </w:p>
                  <w:p w:rsidR="00921644" w:rsidRPr="00C414C1" w:rsidRDefault="00921644" w:rsidP="00C32FC7">
                    <w:pPr>
                      <w:jc w:val="center"/>
                      <w:rPr>
                        <w:rFonts w:ascii="Arial" w:hAnsi="Arial" w:cs="Arial"/>
                        <w:b/>
                        <w:sz w:val="22"/>
                        <w:szCs w:val="22"/>
                      </w:rPr>
                    </w:pPr>
                    <w:r>
                      <w:rPr>
                        <w:rFonts w:ascii="Arial" w:hAnsi="Arial" w:cs="Arial"/>
                        <w:sz w:val="22"/>
                        <w:szCs w:val="22"/>
                      </w:rPr>
                      <w:t xml:space="preserve">Quality of bowel preparation </w:t>
                    </w:r>
                    <w:r w:rsidR="00C32FC7">
                      <w:rPr>
                        <w:rFonts w:ascii="Arial" w:hAnsi="Arial" w:cs="Arial"/>
                        <w:b/>
                        <w:sz w:val="22"/>
                        <w:szCs w:val="22"/>
                      </w:rPr>
                      <w:t>(AIM 3</w:t>
                    </w:r>
                    <w:r w:rsidRPr="00C414C1">
                      <w:rPr>
                        <w:rFonts w:ascii="Arial" w:hAnsi="Arial" w:cs="Arial"/>
                        <w:b/>
                        <w:sz w:val="22"/>
                        <w:szCs w:val="22"/>
                      </w:rPr>
                      <w:t>)</w:t>
                    </w:r>
                  </w:p>
                </w:txbxContent>
              </v:textbox>
            </v:shape>
            <v:line id="_x0000_s1070" style="position:absolute;flip:y" from="8416,1962" to="8730,2274">
              <v:stroke endarrow="block"/>
            </v:line>
          </v:group>
        </w:pict>
      </w:r>
    </w:p>
    <w:p w:rsidR="00027AEC" w:rsidRDefault="00027AEC" w:rsidP="00E85D33">
      <w:pPr>
        <w:ind w:left="-720" w:right="-720"/>
        <w:rPr>
          <w:rFonts w:ascii="Arial" w:hAnsi="Arial" w:cs="Arial"/>
          <w:b/>
          <w:spacing w:val="3"/>
          <w:sz w:val="22"/>
          <w:szCs w:val="22"/>
          <w:u w:val="single"/>
        </w:rPr>
      </w:pPr>
    </w:p>
    <w:p w:rsidR="00027AEC" w:rsidRDefault="00027AEC" w:rsidP="00E85D33">
      <w:pPr>
        <w:ind w:left="-720" w:right="-720"/>
        <w:rPr>
          <w:rFonts w:ascii="Arial" w:hAnsi="Arial" w:cs="Arial"/>
          <w:b/>
          <w:spacing w:val="3"/>
          <w:sz w:val="22"/>
          <w:szCs w:val="22"/>
          <w:u w:val="single"/>
        </w:rPr>
      </w:pPr>
    </w:p>
    <w:p w:rsidR="00027AEC" w:rsidRDefault="00027AEC" w:rsidP="00E85D33">
      <w:pPr>
        <w:ind w:left="-720" w:right="-720"/>
        <w:rPr>
          <w:rFonts w:ascii="Arial" w:hAnsi="Arial" w:cs="Arial"/>
          <w:b/>
          <w:spacing w:val="3"/>
          <w:sz w:val="22"/>
          <w:szCs w:val="22"/>
          <w:u w:val="single"/>
        </w:rPr>
      </w:pPr>
    </w:p>
    <w:p w:rsidR="00027AEC" w:rsidRDefault="00027AEC" w:rsidP="00E85D33">
      <w:pPr>
        <w:ind w:left="-720" w:right="-720"/>
        <w:rPr>
          <w:rFonts w:ascii="Arial" w:hAnsi="Arial" w:cs="Arial"/>
          <w:b/>
          <w:spacing w:val="3"/>
          <w:sz w:val="22"/>
          <w:szCs w:val="22"/>
          <w:u w:val="single"/>
        </w:rPr>
      </w:pPr>
    </w:p>
    <w:p w:rsidR="00027AEC" w:rsidRDefault="00027AEC" w:rsidP="00E85D33">
      <w:pPr>
        <w:ind w:left="-720" w:right="-720"/>
        <w:rPr>
          <w:rFonts w:ascii="Arial" w:hAnsi="Arial" w:cs="Arial"/>
          <w:b/>
          <w:spacing w:val="3"/>
          <w:sz w:val="22"/>
          <w:szCs w:val="22"/>
          <w:u w:val="single"/>
        </w:rPr>
      </w:pPr>
    </w:p>
    <w:p w:rsidR="00027AEC" w:rsidRDefault="00027AEC" w:rsidP="00E85D33">
      <w:pPr>
        <w:ind w:left="-720" w:right="-720"/>
        <w:rPr>
          <w:rFonts w:ascii="Arial" w:hAnsi="Arial" w:cs="Arial"/>
          <w:b/>
          <w:spacing w:val="3"/>
          <w:sz w:val="22"/>
          <w:szCs w:val="22"/>
          <w:u w:val="single"/>
        </w:rPr>
      </w:pPr>
    </w:p>
    <w:p w:rsidR="00027AEC" w:rsidRDefault="00027AEC" w:rsidP="00E85D33">
      <w:pPr>
        <w:ind w:left="-720" w:right="-720"/>
        <w:rPr>
          <w:rFonts w:ascii="Arial" w:hAnsi="Arial" w:cs="Arial"/>
          <w:b/>
          <w:spacing w:val="3"/>
          <w:sz w:val="22"/>
          <w:szCs w:val="22"/>
          <w:u w:val="single"/>
        </w:rPr>
      </w:pPr>
    </w:p>
    <w:p w:rsidR="00027AEC" w:rsidRDefault="00027AEC" w:rsidP="00E85D33">
      <w:pPr>
        <w:ind w:left="-720" w:right="-720"/>
        <w:rPr>
          <w:rFonts w:ascii="Arial" w:hAnsi="Arial" w:cs="Arial"/>
          <w:b/>
          <w:spacing w:val="3"/>
          <w:sz w:val="22"/>
          <w:szCs w:val="22"/>
          <w:u w:val="single"/>
        </w:rPr>
      </w:pPr>
    </w:p>
    <w:p w:rsidR="00C932D4" w:rsidRDefault="00C932D4" w:rsidP="00E85D33">
      <w:pPr>
        <w:ind w:left="-720" w:right="-720"/>
        <w:rPr>
          <w:rFonts w:ascii="Arial" w:hAnsi="Arial" w:cs="Arial"/>
          <w:b/>
          <w:spacing w:val="3"/>
          <w:sz w:val="22"/>
          <w:szCs w:val="22"/>
        </w:rPr>
      </w:pPr>
    </w:p>
    <w:p w:rsidR="00C932D4" w:rsidRDefault="00C932D4" w:rsidP="00E85D33">
      <w:pPr>
        <w:ind w:left="-720" w:right="-720"/>
        <w:rPr>
          <w:rFonts w:ascii="Arial" w:hAnsi="Arial" w:cs="Arial"/>
          <w:b/>
          <w:spacing w:val="3"/>
          <w:sz w:val="22"/>
          <w:szCs w:val="22"/>
        </w:rPr>
      </w:pPr>
    </w:p>
    <w:p w:rsidR="00C932D4" w:rsidRDefault="00C932D4" w:rsidP="00E85D33">
      <w:pPr>
        <w:ind w:left="-720" w:right="-720"/>
        <w:rPr>
          <w:rFonts w:ascii="Arial" w:hAnsi="Arial" w:cs="Arial"/>
          <w:b/>
          <w:spacing w:val="3"/>
          <w:sz w:val="22"/>
          <w:szCs w:val="22"/>
        </w:rPr>
      </w:pPr>
    </w:p>
    <w:p w:rsidR="00C932D4" w:rsidRDefault="00C932D4" w:rsidP="00E85D33">
      <w:pPr>
        <w:ind w:left="-720" w:right="-720"/>
        <w:rPr>
          <w:rFonts w:ascii="Arial" w:hAnsi="Arial" w:cs="Arial"/>
          <w:b/>
          <w:spacing w:val="3"/>
          <w:sz w:val="22"/>
          <w:szCs w:val="22"/>
        </w:rPr>
      </w:pPr>
    </w:p>
    <w:p w:rsidR="004358AE" w:rsidRDefault="003D45F7" w:rsidP="00E85D33">
      <w:pPr>
        <w:ind w:left="-720" w:right="-720"/>
        <w:rPr>
          <w:rFonts w:ascii="Arial" w:hAnsi="Arial" w:cs="Arial"/>
          <w:spacing w:val="3"/>
          <w:sz w:val="22"/>
          <w:szCs w:val="22"/>
        </w:rPr>
      </w:pPr>
      <w:r>
        <w:rPr>
          <w:rFonts w:ascii="Arial" w:hAnsi="Arial" w:cs="Arial"/>
          <w:b/>
          <w:spacing w:val="3"/>
          <w:sz w:val="22"/>
          <w:szCs w:val="22"/>
        </w:rPr>
        <w:t>Aim 1</w:t>
      </w:r>
      <w:r w:rsidR="00832D52" w:rsidRPr="00DC04AD">
        <w:rPr>
          <w:rFonts w:ascii="Arial" w:hAnsi="Arial" w:cs="Arial"/>
          <w:b/>
          <w:spacing w:val="3"/>
          <w:sz w:val="22"/>
          <w:szCs w:val="22"/>
        </w:rPr>
        <w:t>:</w:t>
      </w:r>
      <w:r w:rsidR="00832D52" w:rsidRPr="00DC04AD">
        <w:rPr>
          <w:rFonts w:ascii="Arial" w:hAnsi="Arial" w:cs="Arial"/>
          <w:spacing w:val="3"/>
          <w:sz w:val="22"/>
          <w:szCs w:val="22"/>
        </w:rPr>
        <w:t xml:space="preserve"> To </w:t>
      </w:r>
      <w:r w:rsidR="00C32FC7">
        <w:rPr>
          <w:rFonts w:ascii="Arial" w:hAnsi="Arial" w:cs="Arial"/>
          <w:spacing w:val="3"/>
          <w:sz w:val="22"/>
          <w:szCs w:val="22"/>
        </w:rPr>
        <w:t>determine the percentage of patients willing to</w:t>
      </w:r>
      <w:r w:rsidR="00832D52" w:rsidRPr="00DC04AD">
        <w:rPr>
          <w:rFonts w:ascii="Arial" w:hAnsi="Arial" w:cs="Arial"/>
          <w:spacing w:val="3"/>
          <w:sz w:val="22"/>
          <w:szCs w:val="22"/>
        </w:rPr>
        <w:t xml:space="preserve"> involv</w:t>
      </w:r>
      <w:r w:rsidR="00C32FC7">
        <w:rPr>
          <w:rFonts w:ascii="Arial" w:hAnsi="Arial" w:cs="Arial"/>
          <w:spacing w:val="3"/>
          <w:sz w:val="22"/>
          <w:szCs w:val="22"/>
        </w:rPr>
        <w:t>e their</w:t>
      </w:r>
      <w:r w:rsidR="00832D52" w:rsidRPr="00DC04AD">
        <w:rPr>
          <w:rFonts w:ascii="Arial" w:hAnsi="Arial" w:cs="Arial"/>
          <w:spacing w:val="3"/>
          <w:sz w:val="22"/>
          <w:szCs w:val="22"/>
        </w:rPr>
        <w:t xml:space="preserve"> social contact</w:t>
      </w:r>
      <w:r w:rsidR="00C32FC7">
        <w:rPr>
          <w:rFonts w:ascii="Arial" w:hAnsi="Arial" w:cs="Arial"/>
          <w:spacing w:val="3"/>
          <w:sz w:val="22"/>
          <w:szCs w:val="22"/>
        </w:rPr>
        <w:t>s and percentage of social contacts reached and willing to serve as facilitators</w:t>
      </w:r>
      <w:r w:rsidR="00832D52">
        <w:rPr>
          <w:rFonts w:ascii="Arial" w:hAnsi="Arial" w:cs="Arial"/>
          <w:spacing w:val="3"/>
          <w:sz w:val="22"/>
          <w:szCs w:val="22"/>
        </w:rPr>
        <w:t>.</w:t>
      </w:r>
    </w:p>
    <w:p w:rsidR="00C32FC7" w:rsidRDefault="00C32FC7" w:rsidP="00E85D33">
      <w:pPr>
        <w:ind w:left="-720" w:right="-720"/>
        <w:rPr>
          <w:rFonts w:ascii="Arial" w:hAnsi="Arial" w:cs="Arial"/>
          <w:spacing w:val="3"/>
          <w:sz w:val="22"/>
          <w:szCs w:val="22"/>
        </w:rPr>
      </w:pPr>
      <w:r>
        <w:rPr>
          <w:rFonts w:ascii="Arial" w:hAnsi="Arial" w:cs="Arial"/>
          <w:b/>
          <w:spacing w:val="3"/>
          <w:sz w:val="22"/>
          <w:szCs w:val="22"/>
        </w:rPr>
        <w:t>Aim 2</w:t>
      </w:r>
      <w:r w:rsidRPr="00DC04AD">
        <w:rPr>
          <w:rFonts w:ascii="Arial" w:hAnsi="Arial" w:cs="Arial"/>
          <w:b/>
          <w:spacing w:val="3"/>
          <w:sz w:val="22"/>
          <w:szCs w:val="22"/>
        </w:rPr>
        <w:t>:</w:t>
      </w:r>
      <w:r w:rsidRPr="00DC04AD">
        <w:rPr>
          <w:rFonts w:ascii="Arial" w:hAnsi="Arial" w:cs="Arial"/>
          <w:spacing w:val="3"/>
          <w:sz w:val="22"/>
          <w:szCs w:val="22"/>
        </w:rPr>
        <w:t xml:space="preserve"> To test the hypothesis that directly involving the patient’s social contact will </w:t>
      </w:r>
      <w:r>
        <w:rPr>
          <w:rFonts w:ascii="Arial" w:hAnsi="Arial" w:cs="Arial"/>
          <w:spacing w:val="3"/>
          <w:sz w:val="22"/>
          <w:szCs w:val="22"/>
        </w:rPr>
        <w:t xml:space="preserve">be associated with a 15% </w:t>
      </w:r>
      <w:r w:rsidRPr="00DC04AD">
        <w:rPr>
          <w:rFonts w:ascii="Arial" w:hAnsi="Arial" w:cs="Arial"/>
          <w:spacing w:val="3"/>
          <w:sz w:val="22"/>
          <w:szCs w:val="22"/>
        </w:rPr>
        <w:t xml:space="preserve">increase </w:t>
      </w:r>
      <w:r>
        <w:rPr>
          <w:rFonts w:ascii="Arial" w:hAnsi="Arial" w:cs="Arial"/>
          <w:spacing w:val="3"/>
          <w:sz w:val="22"/>
          <w:szCs w:val="22"/>
        </w:rPr>
        <w:t>in African American men and women sho</w:t>
      </w:r>
      <w:r w:rsidR="007D1B2C">
        <w:rPr>
          <w:rFonts w:ascii="Arial" w:hAnsi="Arial" w:cs="Arial"/>
          <w:spacing w:val="3"/>
          <w:sz w:val="22"/>
          <w:szCs w:val="22"/>
        </w:rPr>
        <w:t>wing up for their scheduled colono</w:t>
      </w:r>
      <w:r>
        <w:rPr>
          <w:rFonts w:ascii="Arial" w:hAnsi="Arial" w:cs="Arial"/>
          <w:spacing w:val="3"/>
          <w:sz w:val="22"/>
          <w:szCs w:val="22"/>
        </w:rPr>
        <w:t>scopy.</w:t>
      </w:r>
    </w:p>
    <w:p w:rsidR="00832D52" w:rsidRPr="00FA7753" w:rsidRDefault="00C32FC7" w:rsidP="00E85D33">
      <w:pPr>
        <w:ind w:left="-720" w:right="-720"/>
        <w:rPr>
          <w:rFonts w:ascii="Arial" w:hAnsi="Arial" w:cs="Arial"/>
          <w:spacing w:val="3"/>
          <w:sz w:val="22"/>
          <w:szCs w:val="22"/>
        </w:rPr>
      </w:pPr>
      <w:r>
        <w:rPr>
          <w:rFonts w:ascii="Arial" w:hAnsi="Arial" w:cs="Arial"/>
          <w:b/>
          <w:spacing w:val="3"/>
          <w:sz w:val="22"/>
          <w:szCs w:val="22"/>
        </w:rPr>
        <w:t>Aim 3</w:t>
      </w:r>
      <w:r w:rsidR="00832D52" w:rsidRPr="00DC04AD">
        <w:rPr>
          <w:rFonts w:ascii="Arial" w:hAnsi="Arial" w:cs="Arial"/>
          <w:b/>
          <w:spacing w:val="3"/>
          <w:sz w:val="22"/>
          <w:szCs w:val="22"/>
        </w:rPr>
        <w:t>:</w:t>
      </w:r>
      <w:r w:rsidR="00832D52" w:rsidRPr="00DC04AD">
        <w:rPr>
          <w:rFonts w:ascii="Arial" w:hAnsi="Arial" w:cs="Arial"/>
          <w:spacing w:val="3"/>
          <w:sz w:val="22"/>
          <w:szCs w:val="22"/>
        </w:rPr>
        <w:t xml:space="preserve"> To test the hypothesis that bowel preparation ratings of good to excellent will be </w:t>
      </w:r>
      <w:r w:rsidR="00832D52">
        <w:rPr>
          <w:rFonts w:ascii="Arial" w:hAnsi="Arial" w:cs="Arial"/>
          <w:spacing w:val="3"/>
          <w:sz w:val="22"/>
          <w:szCs w:val="22"/>
        </w:rPr>
        <w:t>15</w:t>
      </w:r>
      <w:r w:rsidR="00832D52" w:rsidRPr="00DC04AD">
        <w:rPr>
          <w:rFonts w:ascii="Arial" w:hAnsi="Arial" w:cs="Arial"/>
          <w:spacing w:val="3"/>
          <w:sz w:val="22"/>
          <w:szCs w:val="22"/>
        </w:rPr>
        <w:t xml:space="preserve">% </w:t>
      </w:r>
      <w:r w:rsidR="00832D52" w:rsidRPr="00FA7753">
        <w:rPr>
          <w:rFonts w:ascii="Arial" w:hAnsi="Arial" w:cs="Arial"/>
          <w:spacing w:val="3"/>
          <w:sz w:val="22"/>
          <w:szCs w:val="22"/>
        </w:rPr>
        <w:t xml:space="preserve">higher among patients whose social contacts were facilitators </w:t>
      </w:r>
      <w:r>
        <w:rPr>
          <w:rFonts w:ascii="Arial" w:hAnsi="Arial" w:cs="Arial"/>
          <w:spacing w:val="3"/>
          <w:sz w:val="22"/>
          <w:szCs w:val="22"/>
        </w:rPr>
        <w:t>for</w:t>
      </w:r>
      <w:r w:rsidR="00832D52" w:rsidRPr="00FA7753">
        <w:rPr>
          <w:rFonts w:ascii="Arial" w:hAnsi="Arial" w:cs="Arial"/>
          <w:spacing w:val="3"/>
          <w:sz w:val="22"/>
          <w:szCs w:val="22"/>
        </w:rPr>
        <w:t xml:space="preserve"> colonoscopy</w:t>
      </w:r>
      <w:r w:rsidR="007D1B2C">
        <w:rPr>
          <w:rFonts w:ascii="Arial" w:hAnsi="Arial" w:cs="Arial"/>
          <w:spacing w:val="3"/>
          <w:sz w:val="22"/>
          <w:szCs w:val="22"/>
        </w:rPr>
        <w:t xml:space="preserve"> using the validated </w:t>
      </w:r>
      <w:proofErr w:type="spellStart"/>
      <w:r w:rsidR="007D1B2C">
        <w:rPr>
          <w:rFonts w:ascii="Arial" w:hAnsi="Arial" w:cs="Arial"/>
          <w:spacing w:val="3"/>
          <w:sz w:val="22"/>
          <w:szCs w:val="22"/>
        </w:rPr>
        <w:t>Aronchick</w:t>
      </w:r>
      <w:proofErr w:type="spellEnd"/>
      <w:r w:rsidR="007D1B2C">
        <w:rPr>
          <w:rFonts w:ascii="Arial" w:hAnsi="Arial" w:cs="Arial"/>
          <w:spacing w:val="3"/>
          <w:sz w:val="22"/>
          <w:szCs w:val="22"/>
        </w:rPr>
        <w:t xml:space="preserve"> scale</w:t>
      </w:r>
      <w:r w:rsidR="00832D52" w:rsidRPr="00FA7753">
        <w:rPr>
          <w:rFonts w:ascii="Arial" w:hAnsi="Arial" w:cs="Arial"/>
          <w:spacing w:val="3"/>
          <w:sz w:val="22"/>
          <w:szCs w:val="22"/>
        </w:rPr>
        <w:t>.</w:t>
      </w:r>
      <w:r w:rsidR="007D1B2C" w:rsidRPr="007D1B2C">
        <w:rPr>
          <w:rFonts w:ascii="Arial" w:hAnsi="Arial" w:cs="Arial"/>
          <w:spacing w:val="3"/>
          <w:sz w:val="22"/>
          <w:szCs w:val="22"/>
          <w:vertAlign w:val="superscript"/>
        </w:rPr>
        <w:t>73</w:t>
      </w:r>
    </w:p>
    <w:p w:rsidR="00832D52" w:rsidRPr="00F23DEE" w:rsidRDefault="00832D52" w:rsidP="00E85D33">
      <w:pPr>
        <w:ind w:left="-720" w:right="-720"/>
        <w:rPr>
          <w:rFonts w:ascii="Arial" w:hAnsi="Arial" w:cs="Arial"/>
          <w:sz w:val="12"/>
          <w:szCs w:val="12"/>
        </w:rPr>
      </w:pPr>
    </w:p>
    <w:p w:rsidR="0058769C" w:rsidRDefault="006C5C3F" w:rsidP="00E85D33">
      <w:pPr>
        <w:ind w:left="-720" w:right="-720"/>
        <w:rPr>
          <w:rFonts w:ascii="Arial" w:hAnsi="Arial" w:cs="Arial"/>
          <w:sz w:val="22"/>
          <w:szCs w:val="22"/>
        </w:rPr>
      </w:pPr>
      <w:r w:rsidRPr="00FA7753">
        <w:rPr>
          <w:rFonts w:ascii="Arial" w:hAnsi="Arial" w:cs="Arial"/>
          <w:b/>
          <w:sz w:val="22"/>
          <w:szCs w:val="22"/>
        </w:rPr>
        <w:t>Outcome assessment</w:t>
      </w:r>
      <w:r w:rsidR="00195231">
        <w:rPr>
          <w:rFonts w:ascii="Arial" w:hAnsi="Arial" w:cs="Arial"/>
          <w:b/>
          <w:sz w:val="22"/>
          <w:szCs w:val="22"/>
        </w:rPr>
        <w:t xml:space="preserve">: </w:t>
      </w:r>
      <w:r w:rsidRPr="00FA7753">
        <w:rPr>
          <w:rFonts w:ascii="Arial" w:hAnsi="Arial" w:cs="Arial"/>
          <w:sz w:val="22"/>
          <w:szCs w:val="22"/>
        </w:rPr>
        <w:t xml:space="preserve">We will use the final endoscopy schedule which is typically published in the afternoon </w:t>
      </w:r>
      <w:proofErr w:type="gramStart"/>
      <w:r w:rsidRPr="00FA7753">
        <w:rPr>
          <w:rFonts w:ascii="Arial" w:hAnsi="Arial" w:cs="Arial"/>
          <w:sz w:val="22"/>
          <w:szCs w:val="22"/>
        </w:rPr>
        <w:t>preceding</w:t>
      </w:r>
      <w:proofErr w:type="gramEnd"/>
      <w:r w:rsidRPr="00FA7753">
        <w:rPr>
          <w:rFonts w:ascii="Arial" w:hAnsi="Arial" w:cs="Arial"/>
          <w:sz w:val="22"/>
          <w:szCs w:val="22"/>
        </w:rPr>
        <w:t xml:space="preserve"> the day of the procedures, and on Friday afternoons for Monday procedures. We will exclude procedures that were cancelled by the endosc</w:t>
      </w:r>
      <w:r w:rsidR="00B37FA6" w:rsidRPr="00FA7753">
        <w:rPr>
          <w:rFonts w:ascii="Arial" w:hAnsi="Arial" w:cs="Arial"/>
          <w:sz w:val="22"/>
          <w:szCs w:val="22"/>
        </w:rPr>
        <w:t>opists. Therefore, our</w:t>
      </w:r>
      <w:r w:rsidRPr="00FA7753">
        <w:rPr>
          <w:rFonts w:ascii="Arial" w:hAnsi="Arial" w:cs="Arial"/>
          <w:sz w:val="22"/>
          <w:szCs w:val="22"/>
        </w:rPr>
        <w:t xml:space="preserve"> study wi</w:t>
      </w:r>
      <w:r w:rsidR="00B37FA6" w:rsidRPr="00FA7753">
        <w:rPr>
          <w:rFonts w:ascii="Arial" w:hAnsi="Arial" w:cs="Arial"/>
          <w:sz w:val="22"/>
          <w:szCs w:val="22"/>
        </w:rPr>
        <w:t>ll only focus on patients who a</w:t>
      </w:r>
      <w:r w:rsidRPr="00FA7753">
        <w:rPr>
          <w:rFonts w:ascii="Arial" w:hAnsi="Arial" w:cs="Arial"/>
          <w:sz w:val="22"/>
          <w:szCs w:val="22"/>
        </w:rPr>
        <w:t xml:space="preserve">re expected for their scheduled procedures the following endoscopy day. </w:t>
      </w:r>
      <w:r w:rsidR="00B37FA6" w:rsidRPr="00FA7753">
        <w:rPr>
          <w:rFonts w:ascii="Arial" w:hAnsi="Arial" w:cs="Arial"/>
          <w:sz w:val="22"/>
          <w:szCs w:val="22"/>
        </w:rPr>
        <w:t xml:space="preserve">We will identify no shows for their </w:t>
      </w:r>
      <w:r w:rsidR="00B37FA6" w:rsidRPr="00FA7753">
        <w:rPr>
          <w:rFonts w:ascii="Arial" w:hAnsi="Arial" w:cs="Arial"/>
          <w:sz w:val="22"/>
          <w:szCs w:val="22"/>
        </w:rPr>
        <w:lastRenderedPageBreak/>
        <w:t xml:space="preserve">scheduled procedures. </w:t>
      </w:r>
      <w:r w:rsidRPr="00FA7753">
        <w:rPr>
          <w:rFonts w:ascii="Arial" w:hAnsi="Arial" w:cs="Arial"/>
          <w:sz w:val="22"/>
          <w:szCs w:val="22"/>
        </w:rPr>
        <w:t xml:space="preserve">These are patients who did not cancel or reschedule or notify the facility of their inability to adhere to the care plan up to 24 hours before their procedures. </w:t>
      </w:r>
      <w:r w:rsidR="00832D52" w:rsidRPr="00FA7753">
        <w:rPr>
          <w:rFonts w:ascii="Arial" w:hAnsi="Arial" w:cs="Arial"/>
          <w:sz w:val="22"/>
          <w:szCs w:val="22"/>
        </w:rPr>
        <w:t>We will also determine the quality of bowel preparation</w:t>
      </w:r>
      <w:r w:rsidR="007D1B2C">
        <w:rPr>
          <w:rFonts w:ascii="Arial" w:hAnsi="Arial" w:cs="Arial"/>
          <w:sz w:val="22"/>
          <w:szCs w:val="22"/>
        </w:rPr>
        <w:t xml:space="preserve"> using the validated </w:t>
      </w:r>
      <w:proofErr w:type="spellStart"/>
      <w:r w:rsidR="007D1B2C">
        <w:rPr>
          <w:rFonts w:ascii="Arial" w:hAnsi="Arial" w:cs="Arial"/>
          <w:sz w:val="22"/>
          <w:szCs w:val="22"/>
        </w:rPr>
        <w:t>Aronchick</w:t>
      </w:r>
      <w:proofErr w:type="spellEnd"/>
      <w:r w:rsidR="007D1B2C">
        <w:rPr>
          <w:rFonts w:ascii="Arial" w:hAnsi="Arial" w:cs="Arial"/>
          <w:sz w:val="22"/>
          <w:szCs w:val="22"/>
        </w:rPr>
        <w:t xml:space="preserve"> scale which is selected in a drop down menu format in our </w:t>
      </w:r>
      <w:proofErr w:type="spellStart"/>
      <w:r w:rsidR="007D1B2C">
        <w:rPr>
          <w:rFonts w:ascii="Arial" w:hAnsi="Arial" w:cs="Arial"/>
          <w:sz w:val="22"/>
          <w:szCs w:val="22"/>
        </w:rPr>
        <w:t>Endoworks</w:t>
      </w:r>
      <w:proofErr w:type="spellEnd"/>
      <w:r w:rsidR="007D1B2C">
        <w:rPr>
          <w:rFonts w:ascii="Arial" w:hAnsi="Arial" w:cs="Arial"/>
          <w:sz w:val="22"/>
          <w:szCs w:val="22"/>
        </w:rPr>
        <w:t xml:space="preserve"> ® software</w:t>
      </w:r>
      <w:r w:rsidR="00832D52" w:rsidRPr="00FA7753">
        <w:rPr>
          <w:rFonts w:ascii="Arial" w:hAnsi="Arial" w:cs="Arial"/>
          <w:sz w:val="22"/>
          <w:szCs w:val="22"/>
        </w:rPr>
        <w:t xml:space="preserve">. </w:t>
      </w:r>
      <w:r w:rsidR="007D1B2C">
        <w:rPr>
          <w:rFonts w:ascii="Arial" w:hAnsi="Arial" w:cs="Arial"/>
          <w:sz w:val="22"/>
          <w:szCs w:val="22"/>
        </w:rPr>
        <w:t xml:space="preserve">This is rated as excellent, good, fair, </w:t>
      </w:r>
      <w:proofErr w:type="gramStart"/>
      <w:r w:rsidR="00832D52" w:rsidRPr="00FA7753">
        <w:rPr>
          <w:rFonts w:ascii="Arial" w:hAnsi="Arial" w:cs="Arial"/>
          <w:sz w:val="22"/>
          <w:szCs w:val="22"/>
        </w:rPr>
        <w:t>inadequate</w:t>
      </w:r>
      <w:proofErr w:type="gramEnd"/>
      <w:r w:rsidR="007D1B2C">
        <w:rPr>
          <w:rFonts w:ascii="Arial" w:hAnsi="Arial" w:cs="Arial"/>
          <w:sz w:val="22"/>
          <w:szCs w:val="22"/>
        </w:rPr>
        <w:t xml:space="preserve"> and poor</w:t>
      </w:r>
      <w:r w:rsidR="00832D52" w:rsidRPr="00FA7753">
        <w:rPr>
          <w:rFonts w:ascii="Arial" w:hAnsi="Arial" w:cs="Arial"/>
          <w:sz w:val="22"/>
          <w:szCs w:val="22"/>
        </w:rPr>
        <w:t xml:space="preserve"> based on how </w:t>
      </w:r>
      <w:r w:rsidR="00832D52" w:rsidRPr="004249D4">
        <w:rPr>
          <w:rFonts w:ascii="Arial" w:hAnsi="Arial" w:cs="Arial"/>
          <w:sz w:val="22"/>
          <w:szCs w:val="22"/>
        </w:rPr>
        <w:t>clearly the</w:t>
      </w:r>
      <w:r w:rsidR="00D63510">
        <w:rPr>
          <w:rFonts w:ascii="Arial" w:hAnsi="Arial" w:cs="Arial"/>
          <w:sz w:val="22"/>
          <w:szCs w:val="22"/>
        </w:rPr>
        <w:t xml:space="preserve"> colonic</w:t>
      </w:r>
      <w:r w:rsidR="00832D52" w:rsidRPr="004249D4">
        <w:rPr>
          <w:rFonts w:ascii="Arial" w:hAnsi="Arial" w:cs="Arial"/>
          <w:sz w:val="22"/>
          <w:szCs w:val="22"/>
        </w:rPr>
        <w:t xml:space="preserve"> mucosa</w:t>
      </w:r>
      <w:r w:rsidR="007D1B2C">
        <w:rPr>
          <w:rFonts w:ascii="Arial" w:hAnsi="Arial" w:cs="Arial"/>
          <w:sz w:val="22"/>
          <w:szCs w:val="22"/>
        </w:rPr>
        <w:t xml:space="preserve"> is seen and the percentage examined</w:t>
      </w:r>
      <w:r w:rsidR="00832D52" w:rsidRPr="004249D4">
        <w:rPr>
          <w:rFonts w:ascii="Arial" w:hAnsi="Arial" w:cs="Arial"/>
          <w:sz w:val="22"/>
          <w:szCs w:val="22"/>
        </w:rPr>
        <w:t xml:space="preserve">. </w:t>
      </w:r>
      <w:r w:rsidR="001954AE" w:rsidRPr="004249D4">
        <w:rPr>
          <w:rFonts w:ascii="Arial" w:hAnsi="Arial" w:cs="Arial"/>
          <w:sz w:val="22"/>
          <w:szCs w:val="22"/>
        </w:rPr>
        <w:t>The endoscopists will not be informed of patients</w:t>
      </w:r>
      <w:r w:rsidR="001954AE">
        <w:rPr>
          <w:rFonts w:ascii="Arial" w:hAnsi="Arial" w:cs="Arial"/>
          <w:sz w:val="22"/>
          <w:szCs w:val="22"/>
        </w:rPr>
        <w:t>’</w:t>
      </w:r>
      <w:r w:rsidR="001954AE" w:rsidRPr="004249D4">
        <w:rPr>
          <w:rFonts w:ascii="Arial" w:hAnsi="Arial" w:cs="Arial"/>
          <w:sz w:val="22"/>
          <w:szCs w:val="22"/>
        </w:rPr>
        <w:t xml:space="preserve"> group assignment</w:t>
      </w:r>
      <w:r w:rsidR="001954AE">
        <w:rPr>
          <w:rFonts w:ascii="Arial" w:hAnsi="Arial" w:cs="Arial"/>
          <w:sz w:val="22"/>
          <w:szCs w:val="22"/>
        </w:rPr>
        <w:t xml:space="preserve">s. </w:t>
      </w:r>
      <w:r w:rsidR="00D63510" w:rsidRPr="00BA5A6A">
        <w:rPr>
          <w:rFonts w:ascii="Arial" w:hAnsi="Arial" w:cs="Arial"/>
          <w:b/>
          <w:sz w:val="22"/>
          <w:szCs w:val="22"/>
        </w:rPr>
        <w:t>S</w:t>
      </w:r>
      <w:r w:rsidR="00832D52" w:rsidRPr="00BA5A6A">
        <w:rPr>
          <w:rFonts w:ascii="Arial" w:hAnsi="Arial" w:cs="Arial"/>
          <w:b/>
          <w:sz w:val="22"/>
          <w:szCs w:val="22"/>
        </w:rPr>
        <w:t>econdary outcome</w:t>
      </w:r>
      <w:r w:rsidR="001954AE" w:rsidRPr="00BA5A6A">
        <w:rPr>
          <w:rFonts w:ascii="Arial" w:hAnsi="Arial" w:cs="Arial"/>
          <w:b/>
          <w:sz w:val="22"/>
          <w:szCs w:val="22"/>
        </w:rPr>
        <w:t>s</w:t>
      </w:r>
      <w:r w:rsidR="00027AEC" w:rsidRPr="00BA5A6A">
        <w:rPr>
          <w:rFonts w:ascii="Arial" w:hAnsi="Arial" w:cs="Arial"/>
          <w:b/>
          <w:sz w:val="22"/>
          <w:szCs w:val="22"/>
        </w:rPr>
        <w:t xml:space="preserve"> will</w:t>
      </w:r>
      <w:r w:rsidR="00832D52" w:rsidRPr="00BA5A6A">
        <w:rPr>
          <w:rFonts w:ascii="Arial" w:hAnsi="Arial" w:cs="Arial"/>
          <w:b/>
          <w:sz w:val="22"/>
          <w:szCs w:val="22"/>
        </w:rPr>
        <w:t xml:space="preserve"> be to ascertain </w:t>
      </w:r>
      <w:r w:rsidR="00027AEC" w:rsidRPr="00BA5A6A">
        <w:rPr>
          <w:rFonts w:ascii="Arial" w:hAnsi="Arial" w:cs="Arial"/>
          <w:b/>
          <w:sz w:val="22"/>
          <w:szCs w:val="22"/>
        </w:rPr>
        <w:t xml:space="preserve">the prevalence of adenoma </w:t>
      </w:r>
      <w:r w:rsidR="00D56699" w:rsidRPr="00BA5A6A">
        <w:rPr>
          <w:rFonts w:ascii="Arial" w:hAnsi="Arial" w:cs="Arial"/>
          <w:b/>
          <w:sz w:val="22"/>
          <w:szCs w:val="22"/>
        </w:rPr>
        <w:t>at colonoscopy</w:t>
      </w:r>
      <w:r w:rsidR="001954AE" w:rsidRPr="00BA5A6A">
        <w:rPr>
          <w:rFonts w:ascii="Arial" w:hAnsi="Arial" w:cs="Arial"/>
          <w:b/>
          <w:sz w:val="22"/>
          <w:szCs w:val="22"/>
        </w:rPr>
        <w:t xml:space="preserve"> and </w:t>
      </w:r>
      <w:r w:rsidR="00C42667">
        <w:rPr>
          <w:rFonts w:ascii="Arial" w:hAnsi="Arial" w:cs="Arial"/>
          <w:b/>
          <w:sz w:val="22"/>
          <w:szCs w:val="22"/>
        </w:rPr>
        <w:t>evaluate</w:t>
      </w:r>
      <w:r w:rsidR="001954AE" w:rsidRPr="00BA5A6A">
        <w:rPr>
          <w:rFonts w:ascii="Arial" w:hAnsi="Arial" w:cs="Arial"/>
          <w:b/>
          <w:sz w:val="22"/>
          <w:szCs w:val="22"/>
        </w:rPr>
        <w:t xml:space="preserve"> the reasons for non-compliance among participants who </w:t>
      </w:r>
      <w:r w:rsidR="00C42667">
        <w:rPr>
          <w:rFonts w:ascii="Arial" w:hAnsi="Arial" w:cs="Arial"/>
          <w:b/>
          <w:sz w:val="22"/>
          <w:szCs w:val="22"/>
        </w:rPr>
        <w:t>missed</w:t>
      </w:r>
      <w:r w:rsidR="001954AE" w:rsidRPr="00BA5A6A">
        <w:rPr>
          <w:rFonts w:ascii="Arial" w:hAnsi="Arial" w:cs="Arial"/>
          <w:b/>
          <w:sz w:val="22"/>
          <w:szCs w:val="22"/>
        </w:rPr>
        <w:t xml:space="preserve"> their procedures.</w:t>
      </w:r>
    </w:p>
    <w:p w:rsidR="001954AE" w:rsidRPr="004249D4" w:rsidRDefault="001954AE" w:rsidP="00E85D33">
      <w:pPr>
        <w:ind w:left="-720" w:right="-720"/>
        <w:rPr>
          <w:rFonts w:ascii="Arial" w:hAnsi="Arial" w:cs="Arial"/>
          <w:sz w:val="12"/>
          <w:szCs w:val="12"/>
        </w:rPr>
      </w:pPr>
    </w:p>
    <w:p w:rsidR="00403954" w:rsidRPr="004249D4" w:rsidRDefault="0058769C" w:rsidP="00E85D33">
      <w:pPr>
        <w:ind w:left="-720" w:right="-720"/>
        <w:rPr>
          <w:rFonts w:ascii="Arial" w:hAnsi="Arial" w:cs="Arial"/>
          <w:sz w:val="12"/>
          <w:szCs w:val="12"/>
        </w:rPr>
      </w:pPr>
      <w:r w:rsidRPr="004249D4">
        <w:rPr>
          <w:rFonts w:ascii="Arial" w:hAnsi="Arial" w:cs="Arial"/>
          <w:b/>
          <w:sz w:val="22"/>
          <w:szCs w:val="22"/>
        </w:rPr>
        <w:t>Sample size and power calculations:</w:t>
      </w:r>
      <w:r w:rsidR="001D4759" w:rsidRPr="004249D4">
        <w:rPr>
          <w:rFonts w:ascii="Arial" w:hAnsi="Arial" w:cs="Arial"/>
          <w:b/>
          <w:sz w:val="22"/>
          <w:szCs w:val="22"/>
        </w:rPr>
        <w:t xml:space="preserve"> </w:t>
      </w:r>
      <w:r w:rsidR="00EE318C" w:rsidRPr="004249D4">
        <w:rPr>
          <w:rFonts w:ascii="Arial" w:hAnsi="Arial" w:cs="Arial"/>
          <w:sz w:val="22"/>
          <w:szCs w:val="22"/>
        </w:rPr>
        <w:t>AIM 1</w:t>
      </w:r>
      <w:r w:rsidR="0037067C" w:rsidRPr="004249D4">
        <w:rPr>
          <w:rFonts w:ascii="Arial" w:hAnsi="Arial" w:cs="Arial"/>
          <w:sz w:val="22"/>
          <w:szCs w:val="22"/>
        </w:rPr>
        <w:t xml:space="preserve"> </w:t>
      </w:r>
      <w:r w:rsidR="00FD35CD">
        <w:rPr>
          <w:rFonts w:ascii="Arial" w:hAnsi="Arial" w:cs="Arial"/>
          <w:sz w:val="22"/>
          <w:szCs w:val="22"/>
        </w:rPr>
        <w:t>assesses the willingness to participate in this study by the patient and social contact. Aims</w:t>
      </w:r>
      <w:r w:rsidR="0037067C" w:rsidRPr="004249D4">
        <w:rPr>
          <w:rFonts w:ascii="Arial" w:hAnsi="Arial" w:cs="Arial"/>
          <w:sz w:val="22"/>
          <w:szCs w:val="22"/>
        </w:rPr>
        <w:t xml:space="preserve"> </w:t>
      </w:r>
      <w:r w:rsidR="00EE318C" w:rsidRPr="004249D4">
        <w:rPr>
          <w:rFonts w:ascii="Arial" w:hAnsi="Arial" w:cs="Arial"/>
          <w:sz w:val="22"/>
          <w:szCs w:val="22"/>
        </w:rPr>
        <w:t>2</w:t>
      </w:r>
      <w:r w:rsidR="00FD35CD">
        <w:rPr>
          <w:rFonts w:ascii="Arial" w:hAnsi="Arial" w:cs="Arial"/>
          <w:sz w:val="22"/>
          <w:szCs w:val="22"/>
        </w:rPr>
        <w:t xml:space="preserve"> and 3</w:t>
      </w:r>
      <w:r w:rsidR="004546A6" w:rsidRPr="004249D4">
        <w:rPr>
          <w:rFonts w:ascii="Arial" w:hAnsi="Arial" w:cs="Arial"/>
          <w:sz w:val="22"/>
          <w:szCs w:val="22"/>
        </w:rPr>
        <w:t xml:space="preserve"> seek to determine whether i</w:t>
      </w:r>
      <w:r w:rsidR="003E078F" w:rsidRPr="004249D4">
        <w:rPr>
          <w:rFonts w:ascii="Arial" w:hAnsi="Arial" w:cs="Arial"/>
          <w:spacing w:val="3"/>
          <w:sz w:val="22"/>
          <w:szCs w:val="22"/>
        </w:rPr>
        <w:t xml:space="preserve">nvolving the </w:t>
      </w:r>
      <w:r w:rsidR="004546A6" w:rsidRPr="004249D4">
        <w:rPr>
          <w:rFonts w:ascii="Arial" w:hAnsi="Arial" w:cs="Arial"/>
          <w:spacing w:val="3"/>
          <w:sz w:val="22"/>
          <w:szCs w:val="22"/>
        </w:rPr>
        <w:t>social contact</w:t>
      </w:r>
      <w:r w:rsidR="003E078F" w:rsidRPr="004249D4">
        <w:rPr>
          <w:rFonts w:ascii="Arial" w:hAnsi="Arial" w:cs="Arial"/>
          <w:spacing w:val="3"/>
          <w:sz w:val="22"/>
          <w:szCs w:val="22"/>
        </w:rPr>
        <w:t xml:space="preserve"> will increase compliance to out-patient colonoscopy </w:t>
      </w:r>
      <w:r w:rsidR="004546A6" w:rsidRPr="004249D4">
        <w:rPr>
          <w:rFonts w:ascii="Arial" w:hAnsi="Arial" w:cs="Arial"/>
          <w:spacing w:val="3"/>
          <w:sz w:val="22"/>
          <w:szCs w:val="22"/>
        </w:rPr>
        <w:t xml:space="preserve">and performance of high quality examinations. </w:t>
      </w:r>
      <w:r w:rsidR="003E078F" w:rsidRPr="004249D4">
        <w:rPr>
          <w:rFonts w:ascii="Arial" w:hAnsi="Arial" w:cs="Arial"/>
          <w:sz w:val="22"/>
          <w:szCs w:val="22"/>
        </w:rPr>
        <w:t>We defin</w:t>
      </w:r>
      <w:r w:rsidR="004546A6" w:rsidRPr="004249D4">
        <w:rPr>
          <w:rFonts w:ascii="Arial" w:hAnsi="Arial" w:cs="Arial"/>
          <w:sz w:val="22"/>
          <w:szCs w:val="22"/>
        </w:rPr>
        <w:t>ed an increased compliance of 15</w:t>
      </w:r>
      <w:r w:rsidR="003E078F" w:rsidRPr="004249D4">
        <w:rPr>
          <w:rFonts w:ascii="Arial" w:hAnsi="Arial" w:cs="Arial"/>
          <w:sz w:val="22"/>
          <w:szCs w:val="22"/>
        </w:rPr>
        <w:t xml:space="preserve">% </w:t>
      </w:r>
      <w:r w:rsidR="004546A6" w:rsidRPr="004249D4">
        <w:rPr>
          <w:rFonts w:ascii="Arial" w:hAnsi="Arial" w:cs="Arial"/>
          <w:sz w:val="22"/>
          <w:szCs w:val="22"/>
        </w:rPr>
        <w:t xml:space="preserve">and improved bowel preparation of 15% as clinically meaningful. In our facility, approximately </w:t>
      </w:r>
      <w:r w:rsidR="00403954" w:rsidRPr="004249D4">
        <w:rPr>
          <w:rFonts w:ascii="Arial" w:hAnsi="Arial" w:cs="Arial"/>
          <w:sz w:val="22"/>
          <w:szCs w:val="22"/>
        </w:rPr>
        <w:t>7</w:t>
      </w:r>
      <w:r w:rsidR="004546A6" w:rsidRPr="004249D4">
        <w:rPr>
          <w:rFonts w:ascii="Arial" w:hAnsi="Arial" w:cs="Arial"/>
          <w:sz w:val="22"/>
          <w:szCs w:val="22"/>
        </w:rPr>
        <w:t xml:space="preserve">5% of patients have </w:t>
      </w:r>
      <w:r w:rsidR="00403954" w:rsidRPr="004249D4">
        <w:rPr>
          <w:rFonts w:ascii="Arial" w:hAnsi="Arial" w:cs="Arial"/>
          <w:sz w:val="22"/>
          <w:szCs w:val="22"/>
        </w:rPr>
        <w:t>optimal</w:t>
      </w:r>
      <w:r w:rsidR="004546A6" w:rsidRPr="004249D4">
        <w:rPr>
          <w:rFonts w:ascii="Arial" w:hAnsi="Arial" w:cs="Arial"/>
          <w:sz w:val="22"/>
          <w:szCs w:val="22"/>
        </w:rPr>
        <w:t xml:space="preserve"> bowel preparations and </w:t>
      </w:r>
      <w:r w:rsidR="00403954" w:rsidRPr="004249D4">
        <w:rPr>
          <w:rFonts w:ascii="Arial" w:hAnsi="Arial" w:cs="Arial"/>
          <w:sz w:val="22"/>
          <w:szCs w:val="22"/>
        </w:rPr>
        <w:t>our preliminary data showed 78</w:t>
      </w:r>
      <w:r w:rsidR="00487627" w:rsidRPr="004249D4">
        <w:rPr>
          <w:rFonts w:ascii="Arial" w:hAnsi="Arial" w:cs="Arial"/>
          <w:sz w:val="22"/>
          <w:szCs w:val="22"/>
        </w:rPr>
        <w:t>-82</w:t>
      </w:r>
      <w:r w:rsidR="004546A6" w:rsidRPr="004249D4">
        <w:rPr>
          <w:rFonts w:ascii="Arial" w:hAnsi="Arial" w:cs="Arial"/>
          <w:sz w:val="22"/>
          <w:szCs w:val="22"/>
        </w:rPr>
        <w:t>% complian</w:t>
      </w:r>
      <w:r w:rsidR="00403954" w:rsidRPr="004249D4">
        <w:rPr>
          <w:rFonts w:ascii="Arial" w:hAnsi="Arial" w:cs="Arial"/>
          <w:sz w:val="22"/>
          <w:szCs w:val="22"/>
        </w:rPr>
        <w:t>ce</w:t>
      </w:r>
      <w:r w:rsidR="006A099F" w:rsidRPr="004249D4">
        <w:rPr>
          <w:rFonts w:ascii="Arial" w:hAnsi="Arial" w:cs="Arial"/>
          <w:sz w:val="22"/>
          <w:szCs w:val="22"/>
        </w:rPr>
        <w:t xml:space="preserve"> for scheduled </w:t>
      </w:r>
      <w:r w:rsidR="00487627" w:rsidRPr="004249D4">
        <w:rPr>
          <w:rFonts w:ascii="Arial" w:hAnsi="Arial" w:cs="Arial"/>
          <w:sz w:val="22"/>
          <w:szCs w:val="22"/>
        </w:rPr>
        <w:t>end</w:t>
      </w:r>
      <w:r w:rsidR="004546A6" w:rsidRPr="004249D4">
        <w:rPr>
          <w:rFonts w:ascii="Arial" w:hAnsi="Arial" w:cs="Arial"/>
          <w:sz w:val="22"/>
          <w:szCs w:val="22"/>
        </w:rPr>
        <w:t>oscopy.</w:t>
      </w:r>
      <w:r w:rsidR="00247D84" w:rsidRPr="004249D4">
        <w:rPr>
          <w:rFonts w:ascii="Arial" w:hAnsi="Arial" w:cs="Arial"/>
          <w:sz w:val="22"/>
          <w:szCs w:val="22"/>
          <w:vertAlign w:val="superscript"/>
        </w:rPr>
        <w:t>3</w:t>
      </w:r>
      <w:r w:rsidR="00487627" w:rsidRPr="004249D4">
        <w:rPr>
          <w:rFonts w:ascii="Arial" w:hAnsi="Arial" w:cs="Arial"/>
          <w:sz w:val="22"/>
          <w:szCs w:val="22"/>
          <w:vertAlign w:val="superscript"/>
        </w:rPr>
        <w:t>4</w:t>
      </w:r>
      <w:proofErr w:type="gramStart"/>
      <w:r w:rsidR="00487627" w:rsidRPr="004249D4">
        <w:rPr>
          <w:rFonts w:ascii="Arial" w:hAnsi="Arial" w:cs="Arial"/>
          <w:sz w:val="22"/>
          <w:szCs w:val="22"/>
          <w:vertAlign w:val="superscript"/>
        </w:rPr>
        <w:t>,35</w:t>
      </w:r>
      <w:proofErr w:type="gramEnd"/>
      <w:r w:rsidR="003C3071" w:rsidRPr="004249D4">
        <w:rPr>
          <w:rFonts w:ascii="Arial" w:hAnsi="Arial" w:cs="Arial"/>
          <w:sz w:val="22"/>
          <w:szCs w:val="22"/>
          <w:vertAlign w:val="superscript"/>
        </w:rPr>
        <w:t xml:space="preserve"> </w:t>
      </w:r>
      <w:r w:rsidR="00403954" w:rsidRPr="004249D4">
        <w:rPr>
          <w:rFonts w:ascii="Arial" w:hAnsi="Arial" w:cs="Arial"/>
          <w:sz w:val="22"/>
          <w:szCs w:val="22"/>
        </w:rPr>
        <w:t xml:space="preserve">Therefore, </w:t>
      </w:r>
      <w:r w:rsidR="00D10CA0" w:rsidRPr="004249D4">
        <w:rPr>
          <w:rFonts w:ascii="Arial" w:hAnsi="Arial" w:cs="Arial"/>
          <w:sz w:val="22"/>
          <w:szCs w:val="22"/>
        </w:rPr>
        <w:t>with</w:t>
      </w:r>
      <w:r w:rsidR="004546A6" w:rsidRPr="004249D4">
        <w:rPr>
          <w:rFonts w:ascii="Arial" w:hAnsi="Arial" w:cs="Arial"/>
          <w:sz w:val="22"/>
          <w:szCs w:val="22"/>
        </w:rPr>
        <w:t xml:space="preserve"> compliance rate </w:t>
      </w:r>
      <w:r w:rsidR="00403954" w:rsidRPr="004249D4">
        <w:rPr>
          <w:rFonts w:ascii="Arial" w:hAnsi="Arial" w:cs="Arial"/>
          <w:sz w:val="22"/>
          <w:szCs w:val="22"/>
        </w:rPr>
        <w:t xml:space="preserve">of 70%-80% and adequate bowel preparation rate of 70%-80% among usual care </w:t>
      </w:r>
      <w:r w:rsidR="00894C06" w:rsidRPr="004249D4">
        <w:rPr>
          <w:rFonts w:ascii="Arial" w:hAnsi="Arial" w:cs="Arial"/>
          <w:sz w:val="22"/>
          <w:szCs w:val="22"/>
        </w:rPr>
        <w:t>patients</w:t>
      </w:r>
      <w:r w:rsidR="00403954" w:rsidRPr="004249D4">
        <w:rPr>
          <w:rFonts w:ascii="Arial" w:hAnsi="Arial" w:cs="Arial"/>
          <w:sz w:val="22"/>
          <w:szCs w:val="22"/>
        </w:rPr>
        <w:t xml:space="preserve">, our study has </w:t>
      </w:r>
      <w:r w:rsidR="00FD35CD">
        <w:rPr>
          <w:rFonts w:ascii="Arial" w:hAnsi="Arial" w:cs="Arial"/>
          <w:sz w:val="22"/>
          <w:szCs w:val="22"/>
        </w:rPr>
        <w:t>85%-99</w:t>
      </w:r>
      <w:r w:rsidR="00403954" w:rsidRPr="004249D4">
        <w:rPr>
          <w:rFonts w:ascii="Arial" w:hAnsi="Arial" w:cs="Arial"/>
          <w:sz w:val="22"/>
          <w:szCs w:val="22"/>
        </w:rPr>
        <w:t>% power to detect a</w:t>
      </w:r>
      <w:r w:rsidR="00F23DEE" w:rsidRPr="004249D4">
        <w:rPr>
          <w:rFonts w:ascii="Arial" w:hAnsi="Arial" w:cs="Arial"/>
          <w:sz w:val="22"/>
          <w:szCs w:val="22"/>
        </w:rPr>
        <w:t>n absolute</w:t>
      </w:r>
      <w:r w:rsidR="00403954" w:rsidRPr="004249D4">
        <w:rPr>
          <w:rFonts w:ascii="Arial" w:hAnsi="Arial" w:cs="Arial"/>
          <w:sz w:val="22"/>
          <w:szCs w:val="22"/>
        </w:rPr>
        <w:t xml:space="preserve"> 15% increase in th</w:t>
      </w:r>
      <w:r w:rsidR="003C3071" w:rsidRPr="004249D4">
        <w:rPr>
          <w:rFonts w:ascii="Arial" w:hAnsi="Arial" w:cs="Arial"/>
          <w:sz w:val="22"/>
          <w:szCs w:val="22"/>
        </w:rPr>
        <w:t xml:space="preserve">e social contact group using a </w:t>
      </w:r>
      <w:r w:rsidR="00403954" w:rsidRPr="004249D4">
        <w:rPr>
          <w:rFonts w:ascii="Arial" w:hAnsi="Arial" w:cs="Arial"/>
          <w:sz w:val="22"/>
          <w:szCs w:val="22"/>
        </w:rPr>
        <w:t xml:space="preserve">two sided test and </w:t>
      </w:r>
      <w:r w:rsidR="003C3071" w:rsidRPr="004249D4">
        <w:rPr>
          <w:rFonts w:ascii="Arial" w:hAnsi="Arial" w:cs="Arial"/>
          <w:sz w:val="22"/>
          <w:szCs w:val="22"/>
        </w:rPr>
        <w:t>alpha error</w:t>
      </w:r>
      <w:r w:rsidR="003E078F" w:rsidRPr="004249D4">
        <w:rPr>
          <w:rFonts w:ascii="Arial" w:hAnsi="Arial" w:cs="Arial"/>
          <w:sz w:val="22"/>
          <w:szCs w:val="22"/>
        </w:rPr>
        <w:t>=0.05</w:t>
      </w:r>
      <w:r w:rsidR="00403954" w:rsidRPr="004249D4">
        <w:rPr>
          <w:rFonts w:ascii="Arial" w:hAnsi="Arial" w:cs="Arial"/>
          <w:sz w:val="22"/>
          <w:szCs w:val="22"/>
        </w:rPr>
        <w:t xml:space="preserve"> </w:t>
      </w:r>
      <w:r w:rsidR="006A099F" w:rsidRPr="004249D4">
        <w:rPr>
          <w:rFonts w:ascii="Arial" w:hAnsi="Arial" w:cs="Arial"/>
          <w:b/>
          <w:sz w:val="22"/>
          <w:szCs w:val="22"/>
        </w:rPr>
        <w:t>(</w:t>
      </w:r>
      <w:r w:rsidR="00F23DEE" w:rsidRPr="004249D4">
        <w:rPr>
          <w:rFonts w:ascii="Arial" w:hAnsi="Arial" w:cs="Arial"/>
          <w:b/>
          <w:sz w:val="22"/>
          <w:szCs w:val="22"/>
        </w:rPr>
        <w:t>Table 1</w:t>
      </w:r>
      <w:r w:rsidR="00403954" w:rsidRPr="004249D4">
        <w:rPr>
          <w:rFonts w:ascii="Arial" w:hAnsi="Arial" w:cs="Arial"/>
          <w:b/>
          <w:sz w:val="22"/>
          <w:szCs w:val="22"/>
        </w:rPr>
        <w:t>)</w:t>
      </w:r>
      <w:r w:rsidR="00403954" w:rsidRPr="004249D4">
        <w:rPr>
          <w:rFonts w:ascii="Arial" w:hAnsi="Arial" w:cs="Arial"/>
          <w:sz w:val="22"/>
          <w:szCs w:val="22"/>
        </w:rPr>
        <w:t xml:space="preserve">. </w:t>
      </w:r>
    </w:p>
    <w:p w:rsidR="00403954" w:rsidRPr="004249D4" w:rsidRDefault="00F23DEE" w:rsidP="00E85D33">
      <w:pPr>
        <w:ind w:left="-720" w:right="-720"/>
        <w:rPr>
          <w:rFonts w:ascii="Arial" w:hAnsi="Arial" w:cs="Arial"/>
          <w:sz w:val="12"/>
          <w:szCs w:val="12"/>
        </w:rPr>
      </w:pPr>
      <w:r w:rsidRPr="004249D4">
        <w:rPr>
          <w:rFonts w:ascii="Arial" w:hAnsi="Arial" w:cs="Arial"/>
          <w:b/>
          <w:sz w:val="22"/>
          <w:szCs w:val="22"/>
        </w:rPr>
        <w:t>Table 1</w:t>
      </w:r>
      <w:r w:rsidR="006A099F" w:rsidRPr="004249D4">
        <w:rPr>
          <w:rFonts w:ascii="Arial" w:hAnsi="Arial" w:cs="Arial"/>
          <w:b/>
          <w:sz w:val="22"/>
          <w:szCs w:val="22"/>
        </w:rPr>
        <w:t xml:space="preserve">: </w:t>
      </w:r>
      <w:r w:rsidR="006F2D6B">
        <w:rPr>
          <w:rFonts w:ascii="Arial" w:hAnsi="Arial" w:cs="Arial"/>
          <w:b/>
          <w:sz w:val="22"/>
          <w:szCs w:val="22"/>
        </w:rPr>
        <w:t>Power calculations for AIMS 2 and 3</w:t>
      </w:r>
    </w:p>
    <w:tbl>
      <w:tblPr>
        <w:tblStyle w:val="TableGrid"/>
        <w:tblW w:w="0" w:type="auto"/>
        <w:tblLook w:val="01E0"/>
      </w:tblPr>
      <w:tblGrid>
        <w:gridCol w:w="1156"/>
        <w:gridCol w:w="1366"/>
        <w:gridCol w:w="1632"/>
        <w:gridCol w:w="1534"/>
        <w:gridCol w:w="810"/>
        <w:gridCol w:w="877"/>
        <w:gridCol w:w="1170"/>
        <w:gridCol w:w="1031"/>
      </w:tblGrid>
      <w:tr w:rsidR="00BB3591" w:rsidRPr="004249D4" w:rsidTr="00471984">
        <w:tc>
          <w:tcPr>
            <w:tcW w:w="1156" w:type="dxa"/>
          </w:tcPr>
          <w:p w:rsidR="00BB3591" w:rsidRPr="004249D4" w:rsidRDefault="00BB3591" w:rsidP="00195231">
            <w:pPr>
              <w:rPr>
                <w:rFonts w:ascii="Arial" w:hAnsi="Arial" w:cs="Arial"/>
                <w:sz w:val="22"/>
                <w:szCs w:val="22"/>
              </w:rPr>
            </w:pPr>
            <w:r w:rsidRPr="004249D4">
              <w:rPr>
                <w:rFonts w:ascii="Arial" w:hAnsi="Arial" w:cs="Arial"/>
                <w:sz w:val="22"/>
                <w:szCs w:val="22"/>
              </w:rPr>
              <w:t>N, Usual care</w:t>
            </w:r>
          </w:p>
        </w:tc>
        <w:tc>
          <w:tcPr>
            <w:tcW w:w="1366" w:type="dxa"/>
          </w:tcPr>
          <w:p w:rsidR="00BB3591" w:rsidRPr="004249D4" w:rsidRDefault="00BB3591" w:rsidP="00195231">
            <w:pPr>
              <w:rPr>
                <w:rFonts w:ascii="Arial" w:hAnsi="Arial" w:cs="Arial"/>
                <w:sz w:val="22"/>
                <w:szCs w:val="22"/>
              </w:rPr>
            </w:pPr>
            <w:r w:rsidRPr="004249D4">
              <w:rPr>
                <w:rFonts w:ascii="Arial" w:hAnsi="Arial" w:cs="Arial"/>
                <w:sz w:val="22"/>
                <w:szCs w:val="22"/>
              </w:rPr>
              <w:t>n, Intervention</w:t>
            </w:r>
          </w:p>
        </w:tc>
        <w:tc>
          <w:tcPr>
            <w:tcW w:w="1632" w:type="dxa"/>
          </w:tcPr>
          <w:p w:rsidR="00BB3591" w:rsidRPr="004249D4" w:rsidRDefault="00BB3591" w:rsidP="004249D4">
            <w:pPr>
              <w:rPr>
                <w:rFonts w:ascii="Arial" w:hAnsi="Arial" w:cs="Arial"/>
                <w:sz w:val="22"/>
                <w:szCs w:val="22"/>
              </w:rPr>
            </w:pPr>
            <w:r w:rsidRPr="004249D4">
              <w:rPr>
                <w:rFonts w:ascii="Arial" w:hAnsi="Arial" w:cs="Arial"/>
                <w:sz w:val="22"/>
                <w:szCs w:val="22"/>
              </w:rPr>
              <w:t xml:space="preserve">%  </w:t>
            </w:r>
            <w:r w:rsidR="004249D4">
              <w:rPr>
                <w:rFonts w:ascii="Arial" w:hAnsi="Arial" w:cs="Arial"/>
                <w:sz w:val="22"/>
                <w:szCs w:val="22"/>
              </w:rPr>
              <w:t>c</w:t>
            </w:r>
            <w:r w:rsidRPr="004249D4">
              <w:rPr>
                <w:rFonts w:ascii="Arial" w:hAnsi="Arial" w:cs="Arial"/>
                <w:sz w:val="22"/>
                <w:szCs w:val="22"/>
              </w:rPr>
              <w:t>ompliant usual care</w:t>
            </w:r>
          </w:p>
        </w:tc>
        <w:tc>
          <w:tcPr>
            <w:tcW w:w="1534" w:type="dxa"/>
          </w:tcPr>
          <w:p w:rsidR="00BB3591" w:rsidRPr="004249D4" w:rsidRDefault="00BB3591" w:rsidP="00195231">
            <w:pPr>
              <w:rPr>
                <w:rFonts w:ascii="Arial" w:hAnsi="Arial" w:cs="Arial"/>
                <w:sz w:val="22"/>
                <w:szCs w:val="22"/>
              </w:rPr>
            </w:pPr>
            <w:r w:rsidRPr="004249D4">
              <w:rPr>
                <w:rFonts w:ascii="Arial" w:hAnsi="Arial" w:cs="Arial"/>
                <w:sz w:val="22"/>
                <w:szCs w:val="22"/>
              </w:rPr>
              <w:t>%  compliant intervention</w:t>
            </w:r>
          </w:p>
        </w:tc>
        <w:tc>
          <w:tcPr>
            <w:tcW w:w="810" w:type="dxa"/>
          </w:tcPr>
          <w:p w:rsidR="00BB3591" w:rsidRPr="004249D4" w:rsidRDefault="00BB3591" w:rsidP="00195231">
            <w:pPr>
              <w:rPr>
                <w:rFonts w:ascii="Arial" w:hAnsi="Arial" w:cs="Arial"/>
                <w:sz w:val="22"/>
                <w:szCs w:val="22"/>
              </w:rPr>
            </w:pPr>
            <w:r w:rsidRPr="004249D4">
              <w:rPr>
                <w:rFonts w:ascii="Arial" w:hAnsi="Arial" w:cs="Arial"/>
                <w:sz w:val="22"/>
                <w:szCs w:val="22"/>
              </w:rPr>
              <w:t>RR</w:t>
            </w:r>
          </w:p>
        </w:tc>
        <w:tc>
          <w:tcPr>
            <w:tcW w:w="877" w:type="dxa"/>
          </w:tcPr>
          <w:p w:rsidR="00BB3591" w:rsidRPr="004249D4" w:rsidRDefault="00BB3591" w:rsidP="00195231">
            <w:pPr>
              <w:rPr>
                <w:rFonts w:ascii="Arial" w:hAnsi="Arial" w:cs="Arial"/>
                <w:sz w:val="22"/>
                <w:szCs w:val="22"/>
              </w:rPr>
            </w:pPr>
            <w:r w:rsidRPr="004249D4">
              <w:rPr>
                <w:rFonts w:ascii="Arial" w:hAnsi="Arial" w:cs="Arial"/>
                <w:sz w:val="22"/>
                <w:szCs w:val="22"/>
              </w:rPr>
              <w:t>α error</w:t>
            </w:r>
          </w:p>
        </w:tc>
        <w:tc>
          <w:tcPr>
            <w:tcW w:w="1170" w:type="dxa"/>
          </w:tcPr>
          <w:p w:rsidR="00BB3591" w:rsidRPr="004249D4" w:rsidRDefault="00BB3591" w:rsidP="00195231">
            <w:pPr>
              <w:rPr>
                <w:rFonts w:ascii="Arial" w:hAnsi="Arial" w:cs="Arial"/>
                <w:sz w:val="22"/>
                <w:szCs w:val="22"/>
              </w:rPr>
            </w:pPr>
            <w:r w:rsidRPr="004249D4">
              <w:rPr>
                <w:rFonts w:ascii="Arial" w:hAnsi="Arial" w:cs="Arial"/>
                <w:sz w:val="22"/>
                <w:szCs w:val="22"/>
              </w:rPr>
              <w:t>power</w:t>
            </w:r>
          </w:p>
        </w:tc>
        <w:tc>
          <w:tcPr>
            <w:tcW w:w="1031" w:type="dxa"/>
          </w:tcPr>
          <w:p w:rsidR="00BB3591" w:rsidRPr="004249D4" w:rsidRDefault="00BB3591" w:rsidP="00195231">
            <w:pPr>
              <w:rPr>
                <w:rFonts w:ascii="Arial" w:hAnsi="Arial" w:cs="Arial"/>
                <w:sz w:val="22"/>
                <w:szCs w:val="22"/>
              </w:rPr>
            </w:pPr>
            <w:r w:rsidRPr="004249D4">
              <w:rPr>
                <w:rFonts w:ascii="Arial" w:hAnsi="Arial" w:cs="Arial"/>
                <w:sz w:val="22"/>
                <w:szCs w:val="22"/>
              </w:rPr>
              <w:t>AIM</w:t>
            </w:r>
          </w:p>
        </w:tc>
      </w:tr>
      <w:tr w:rsidR="00BB3591" w:rsidRPr="004249D4" w:rsidTr="00471984">
        <w:tc>
          <w:tcPr>
            <w:tcW w:w="1156" w:type="dxa"/>
          </w:tcPr>
          <w:p w:rsidR="00BB3591" w:rsidRPr="004249D4" w:rsidRDefault="00BB3591" w:rsidP="00195231">
            <w:pPr>
              <w:rPr>
                <w:rFonts w:ascii="Arial" w:hAnsi="Arial" w:cs="Arial"/>
                <w:sz w:val="22"/>
                <w:szCs w:val="22"/>
              </w:rPr>
            </w:pPr>
            <w:r w:rsidRPr="004249D4">
              <w:rPr>
                <w:rFonts w:ascii="Arial" w:hAnsi="Arial" w:cs="Arial"/>
                <w:sz w:val="22"/>
                <w:szCs w:val="22"/>
              </w:rPr>
              <w:t xml:space="preserve">200 </w:t>
            </w:r>
          </w:p>
        </w:tc>
        <w:tc>
          <w:tcPr>
            <w:tcW w:w="1366" w:type="dxa"/>
          </w:tcPr>
          <w:p w:rsidR="00BB3591" w:rsidRPr="004249D4" w:rsidRDefault="00BB3591" w:rsidP="00195231">
            <w:pPr>
              <w:rPr>
                <w:rFonts w:ascii="Arial" w:hAnsi="Arial" w:cs="Arial"/>
                <w:sz w:val="22"/>
                <w:szCs w:val="22"/>
              </w:rPr>
            </w:pPr>
            <w:r w:rsidRPr="004249D4">
              <w:rPr>
                <w:rFonts w:ascii="Arial" w:hAnsi="Arial" w:cs="Arial"/>
                <w:sz w:val="22"/>
                <w:szCs w:val="22"/>
              </w:rPr>
              <w:t xml:space="preserve">200 </w:t>
            </w:r>
          </w:p>
        </w:tc>
        <w:tc>
          <w:tcPr>
            <w:tcW w:w="1632" w:type="dxa"/>
          </w:tcPr>
          <w:p w:rsidR="00BB3591" w:rsidRPr="004249D4" w:rsidRDefault="00BB3591" w:rsidP="00195231">
            <w:pPr>
              <w:rPr>
                <w:rFonts w:ascii="Arial" w:hAnsi="Arial" w:cs="Arial"/>
                <w:sz w:val="22"/>
                <w:szCs w:val="22"/>
              </w:rPr>
            </w:pPr>
            <w:r w:rsidRPr="004249D4">
              <w:rPr>
                <w:rFonts w:ascii="Arial" w:hAnsi="Arial" w:cs="Arial"/>
                <w:sz w:val="22"/>
                <w:szCs w:val="22"/>
              </w:rPr>
              <w:t>70</w:t>
            </w:r>
          </w:p>
        </w:tc>
        <w:tc>
          <w:tcPr>
            <w:tcW w:w="1534" w:type="dxa"/>
          </w:tcPr>
          <w:p w:rsidR="00BB3591" w:rsidRPr="004249D4" w:rsidRDefault="00BB3591" w:rsidP="00195231">
            <w:pPr>
              <w:rPr>
                <w:rFonts w:ascii="Arial" w:hAnsi="Arial" w:cs="Arial"/>
                <w:sz w:val="22"/>
                <w:szCs w:val="22"/>
              </w:rPr>
            </w:pPr>
            <w:r w:rsidRPr="004249D4">
              <w:rPr>
                <w:rFonts w:ascii="Arial" w:hAnsi="Arial" w:cs="Arial"/>
                <w:sz w:val="22"/>
                <w:szCs w:val="22"/>
              </w:rPr>
              <w:t>85</w:t>
            </w:r>
          </w:p>
        </w:tc>
        <w:tc>
          <w:tcPr>
            <w:tcW w:w="810" w:type="dxa"/>
          </w:tcPr>
          <w:p w:rsidR="00BB3591" w:rsidRPr="004249D4" w:rsidRDefault="00BB3591" w:rsidP="00195231">
            <w:pPr>
              <w:rPr>
                <w:rFonts w:ascii="Arial" w:hAnsi="Arial" w:cs="Arial"/>
                <w:sz w:val="22"/>
                <w:szCs w:val="22"/>
              </w:rPr>
            </w:pPr>
            <w:r w:rsidRPr="004249D4">
              <w:rPr>
                <w:rFonts w:ascii="Arial" w:hAnsi="Arial" w:cs="Arial"/>
                <w:sz w:val="22"/>
                <w:szCs w:val="22"/>
              </w:rPr>
              <w:t>1.21</w:t>
            </w:r>
          </w:p>
        </w:tc>
        <w:tc>
          <w:tcPr>
            <w:tcW w:w="877" w:type="dxa"/>
          </w:tcPr>
          <w:p w:rsidR="00BB3591" w:rsidRPr="004249D4" w:rsidRDefault="00BB3591" w:rsidP="00195231">
            <w:pPr>
              <w:rPr>
                <w:rFonts w:ascii="Arial" w:hAnsi="Arial" w:cs="Arial"/>
                <w:sz w:val="22"/>
                <w:szCs w:val="22"/>
              </w:rPr>
            </w:pPr>
            <w:r w:rsidRPr="004249D4">
              <w:rPr>
                <w:rFonts w:ascii="Arial" w:hAnsi="Arial" w:cs="Arial"/>
                <w:sz w:val="22"/>
                <w:szCs w:val="22"/>
              </w:rPr>
              <w:t>5</w:t>
            </w:r>
          </w:p>
        </w:tc>
        <w:tc>
          <w:tcPr>
            <w:tcW w:w="1170" w:type="dxa"/>
          </w:tcPr>
          <w:p w:rsidR="00BB3591" w:rsidRPr="004249D4" w:rsidRDefault="00BB3591" w:rsidP="00195231">
            <w:pPr>
              <w:rPr>
                <w:rFonts w:ascii="Arial" w:hAnsi="Arial" w:cs="Arial"/>
                <w:sz w:val="22"/>
                <w:szCs w:val="22"/>
              </w:rPr>
            </w:pPr>
            <w:r w:rsidRPr="004249D4">
              <w:rPr>
                <w:rFonts w:ascii="Arial" w:hAnsi="Arial" w:cs="Arial"/>
                <w:sz w:val="22"/>
                <w:szCs w:val="22"/>
              </w:rPr>
              <w:t>93.8%</w:t>
            </w:r>
          </w:p>
        </w:tc>
        <w:tc>
          <w:tcPr>
            <w:tcW w:w="1031" w:type="dxa"/>
          </w:tcPr>
          <w:p w:rsidR="00BB3591" w:rsidRPr="004249D4" w:rsidRDefault="00FD35CD" w:rsidP="00195231">
            <w:pPr>
              <w:rPr>
                <w:rFonts w:ascii="Arial" w:hAnsi="Arial" w:cs="Arial"/>
                <w:sz w:val="22"/>
                <w:szCs w:val="22"/>
              </w:rPr>
            </w:pPr>
            <w:r>
              <w:rPr>
                <w:rFonts w:ascii="Arial" w:hAnsi="Arial" w:cs="Arial"/>
                <w:sz w:val="22"/>
                <w:szCs w:val="22"/>
              </w:rPr>
              <w:t xml:space="preserve">2 &amp; </w:t>
            </w:r>
            <w:r w:rsidR="00487627" w:rsidRPr="004249D4">
              <w:rPr>
                <w:rFonts w:ascii="Arial" w:hAnsi="Arial" w:cs="Arial"/>
                <w:sz w:val="22"/>
                <w:szCs w:val="22"/>
              </w:rPr>
              <w:t>3</w:t>
            </w:r>
          </w:p>
        </w:tc>
      </w:tr>
      <w:tr w:rsidR="00BB3591" w:rsidRPr="004249D4" w:rsidTr="00471984">
        <w:tc>
          <w:tcPr>
            <w:tcW w:w="1156" w:type="dxa"/>
          </w:tcPr>
          <w:p w:rsidR="00BB3591" w:rsidRPr="004249D4" w:rsidRDefault="00BB3591" w:rsidP="00195231">
            <w:pPr>
              <w:rPr>
                <w:rFonts w:ascii="Arial" w:hAnsi="Arial" w:cs="Arial"/>
                <w:sz w:val="22"/>
                <w:szCs w:val="22"/>
              </w:rPr>
            </w:pPr>
            <w:r w:rsidRPr="004249D4">
              <w:rPr>
                <w:rFonts w:ascii="Arial" w:hAnsi="Arial" w:cs="Arial"/>
                <w:sz w:val="22"/>
                <w:szCs w:val="22"/>
              </w:rPr>
              <w:t>200</w:t>
            </w:r>
          </w:p>
        </w:tc>
        <w:tc>
          <w:tcPr>
            <w:tcW w:w="1366" w:type="dxa"/>
          </w:tcPr>
          <w:p w:rsidR="00BB3591" w:rsidRPr="004249D4" w:rsidRDefault="00BB3591" w:rsidP="00195231">
            <w:pPr>
              <w:rPr>
                <w:rFonts w:ascii="Arial" w:hAnsi="Arial" w:cs="Arial"/>
                <w:sz w:val="22"/>
                <w:szCs w:val="22"/>
              </w:rPr>
            </w:pPr>
            <w:r w:rsidRPr="004249D4">
              <w:rPr>
                <w:rFonts w:ascii="Arial" w:hAnsi="Arial" w:cs="Arial"/>
                <w:sz w:val="22"/>
                <w:szCs w:val="22"/>
              </w:rPr>
              <w:t>200</w:t>
            </w:r>
          </w:p>
        </w:tc>
        <w:tc>
          <w:tcPr>
            <w:tcW w:w="1632" w:type="dxa"/>
          </w:tcPr>
          <w:p w:rsidR="00BB3591" w:rsidRPr="004249D4" w:rsidRDefault="00BB3591" w:rsidP="00195231">
            <w:pPr>
              <w:rPr>
                <w:rFonts w:ascii="Arial" w:hAnsi="Arial" w:cs="Arial"/>
                <w:sz w:val="22"/>
                <w:szCs w:val="22"/>
              </w:rPr>
            </w:pPr>
            <w:r w:rsidRPr="004249D4">
              <w:rPr>
                <w:rFonts w:ascii="Arial" w:hAnsi="Arial" w:cs="Arial"/>
                <w:sz w:val="22"/>
                <w:szCs w:val="22"/>
              </w:rPr>
              <w:t>75</w:t>
            </w:r>
          </w:p>
        </w:tc>
        <w:tc>
          <w:tcPr>
            <w:tcW w:w="1534" w:type="dxa"/>
          </w:tcPr>
          <w:p w:rsidR="00BB3591" w:rsidRPr="004249D4" w:rsidRDefault="00BB3591" w:rsidP="00195231">
            <w:pPr>
              <w:rPr>
                <w:rFonts w:ascii="Arial" w:hAnsi="Arial" w:cs="Arial"/>
                <w:sz w:val="22"/>
                <w:szCs w:val="22"/>
              </w:rPr>
            </w:pPr>
            <w:r w:rsidRPr="004249D4">
              <w:rPr>
                <w:rFonts w:ascii="Arial" w:hAnsi="Arial" w:cs="Arial"/>
                <w:sz w:val="22"/>
                <w:szCs w:val="22"/>
              </w:rPr>
              <w:t>90</w:t>
            </w:r>
          </w:p>
        </w:tc>
        <w:tc>
          <w:tcPr>
            <w:tcW w:w="810" w:type="dxa"/>
          </w:tcPr>
          <w:p w:rsidR="00BB3591" w:rsidRPr="004249D4" w:rsidRDefault="00BB3591" w:rsidP="00195231">
            <w:pPr>
              <w:rPr>
                <w:rFonts w:ascii="Arial" w:hAnsi="Arial" w:cs="Arial"/>
                <w:sz w:val="22"/>
                <w:szCs w:val="22"/>
              </w:rPr>
            </w:pPr>
            <w:r w:rsidRPr="004249D4">
              <w:rPr>
                <w:rFonts w:ascii="Arial" w:hAnsi="Arial" w:cs="Arial"/>
                <w:sz w:val="22"/>
                <w:szCs w:val="22"/>
              </w:rPr>
              <w:t>1.20</w:t>
            </w:r>
          </w:p>
        </w:tc>
        <w:tc>
          <w:tcPr>
            <w:tcW w:w="877" w:type="dxa"/>
          </w:tcPr>
          <w:p w:rsidR="00BB3591" w:rsidRPr="004249D4" w:rsidRDefault="00BB3591" w:rsidP="00195231">
            <w:pPr>
              <w:rPr>
                <w:rFonts w:ascii="Arial" w:hAnsi="Arial" w:cs="Arial"/>
                <w:sz w:val="22"/>
                <w:szCs w:val="22"/>
              </w:rPr>
            </w:pPr>
            <w:r w:rsidRPr="004249D4">
              <w:rPr>
                <w:rFonts w:ascii="Arial" w:hAnsi="Arial" w:cs="Arial"/>
                <w:sz w:val="22"/>
                <w:szCs w:val="22"/>
              </w:rPr>
              <w:t>5</w:t>
            </w:r>
          </w:p>
        </w:tc>
        <w:tc>
          <w:tcPr>
            <w:tcW w:w="1170" w:type="dxa"/>
          </w:tcPr>
          <w:p w:rsidR="00BB3591" w:rsidRPr="004249D4" w:rsidRDefault="00BB3591" w:rsidP="00195231">
            <w:pPr>
              <w:rPr>
                <w:rFonts w:ascii="Arial" w:hAnsi="Arial" w:cs="Arial"/>
                <w:sz w:val="22"/>
                <w:szCs w:val="22"/>
              </w:rPr>
            </w:pPr>
            <w:r w:rsidRPr="004249D4">
              <w:rPr>
                <w:rFonts w:ascii="Arial" w:hAnsi="Arial" w:cs="Arial"/>
                <w:sz w:val="22"/>
                <w:szCs w:val="22"/>
              </w:rPr>
              <w:t>97.1%</w:t>
            </w:r>
          </w:p>
        </w:tc>
        <w:tc>
          <w:tcPr>
            <w:tcW w:w="1031" w:type="dxa"/>
          </w:tcPr>
          <w:p w:rsidR="00BB3591" w:rsidRPr="004249D4" w:rsidRDefault="00FD35CD" w:rsidP="00195231">
            <w:pPr>
              <w:rPr>
                <w:rFonts w:ascii="Arial" w:hAnsi="Arial" w:cs="Arial"/>
                <w:sz w:val="22"/>
                <w:szCs w:val="22"/>
              </w:rPr>
            </w:pPr>
            <w:r>
              <w:rPr>
                <w:rFonts w:ascii="Arial" w:hAnsi="Arial" w:cs="Arial"/>
                <w:sz w:val="22"/>
                <w:szCs w:val="22"/>
              </w:rPr>
              <w:t xml:space="preserve">2 &amp; </w:t>
            </w:r>
            <w:r w:rsidR="00487627" w:rsidRPr="004249D4">
              <w:rPr>
                <w:rFonts w:ascii="Arial" w:hAnsi="Arial" w:cs="Arial"/>
                <w:sz w:val="22"/>
                <w:szCs w:val="22"/>
              </w:rPr>
              <w:t>3</w:t>
            </w:r>
          </w:p>
        </w:tc>
      </w:tr>
      <w:tr w:rsidR="00BB3591" w:rsidRPr="004249D4" w:rsidTr="00471984">
        <w:tc>
          <w:tcPr>
            <w:tcW w:w="1156" w:type="dxa"/>
          </w:tcPr>
          <w:p w:rsidR="00BB3591" w:rsidRPr="004249D4" w:rsidRDefault="00BB3591" w:rsidP="00195231">
            <w:pPr>
              <w:rPr>
                <w:rFonts w:ascii="Arial" w:hAnsi="Arial" w:cs="Arial"/>
                <w:sz w:val="22"/>
                <w:szCs w:val="22"/>
              </w:rPr>
            </w:pPr>
            <w:r w:rsidRPr="004249D4">
              <w:rPr>
                <w:rFonts w:ascii="Arial" w:hAnsi="Arial" w:cs="Arial"/>
                <w:sz w:val="22"/>
                <w:szCs w:val="22"/>
              </w:rPr>
              <w:t>200</w:t>
            </w:r>
          </w:p>
        </w:tc>
        <w:tc>
          <w:tcPr>
            <w:tcW w:w="1366" w:type="dxa"/>
          </w:tcPr>
          <w:p w:rsidR="00BB3591" w:rsidRPr="004249D4" w:rsidRDefault="00BB3591" w:rsidP="00195231">
            <w:pPr>
              <w:rPr>
                <w:rFonts w:ascii="Arial" w:hAnsi="Arial" w:cs="Arial"/>
                <w:sz w:val="22"/>
                <w:szCs w:val="22"/>
              </w:rPr>
            </w:pPr>
            <w:r w:rsidRPr="004249D4">
              <w:rPr>
                <w:rFonts w:ascii="Arial" w:hAnsi="Arial" w:cs="Arial"/>
                <w:sz w:val="22"/>
                <w:szCs w:val="22"/>
              </w:rPr>
              <w:t>200</w:t>
            </w:r>
          </w:p>
        </w:tc>
        <w:tc>
          <w:tcPr>
            <w:tcW w:w="1632" w:type="dxa"/>
          </w:tcPr>
          <w:p w:rsidR="00BB3591" w:rsidRPr="004249D4" w:rsidRDefault="00BB3591" w:rsidP="00195231">
            <w:pPr>
              <w:rPr>
                <w:rFonts w:ascii="Arial" w:hAnsi="Arial" w:cs="Arial"/>
                <w:sz w:val="22"/>
                <w:szCs w:val="22"/>
              </w:rPr>
            </w:pPr>
            <w:r w:rsidRPr="004249D4">
              <w:rPr>
                <w:rFonts w:ascii="Arial" w:hAnsi="Arial" w:cs="Arial"/>
                <w:sz w:val="22"/>
                <w:szCs w:val="22"/>
              </w:rPr>
              <w:t>80</w:t>
            </w:r>
          </w:p>
        </w:tc>
        <w:tc>
          <w:tcPr>
            <w:tcW w:w="1534" w:type="dxa"/>
          </w:tcPr>
          <w:p w:rsidR="00BB3591" w:rsidRPr="004249D4" w:rsidRDefault="00BB3591" w:rsidP="00195231">
            <w:pPr>
              <w:rPr>
                <w:rFonts w:ascii="Arial" w:hAnsi="Arial" w:cs="Arial"/>
                <w:sz w:val="22"/>
                <w:szCs w:val="22"/>
              </w:rPr>
            </w:pPr>
            <w:r w:rsidRPr="004249D4">
              <w:rPr>
                <w:rFonts w:ascii="Arial" w:hAnsi="Arial" w:cs="Arial"/>
                <w:sz w:val="22"/>
                <w:szCs w:val="22"/>
              </w:rPr>
              <w:t>95</w:t>
            </w:r>
          </w:p>
        </w:tc>
        <w:tc>
          <w:tcPr>
            <w:tcW w:w="810" w:type="dxa"/>
          </w:tcPr>
          <w:p w:rsidR="00BB3591" w:rsidRPr="004249D4" w:rsidRDefault="00BB3591" w:rsidP="00195231">
            <w:pPr>
              <w:rPr>
                <w:rFonts w:ascii="Arial" w:hAnsi="Arial" w:cs="Arial"/>
                <w:sz w:val="22"/>
                <w:szCs w:val="22"/>
              </w:rPr>
            </w:pPr>
            <w:r w:rsidRPr="004249D4">
              <w:rPr>
                <w:rFonts w:ascii="Arial" w:hAnsi="Arial" w:cs="Arial"/>
                <w:sz w:val="22"/>
                <w:szCs w:val="22"/>
              </w:rPr>
              <w:t>1.19</w:t>
            </w:r>
          </w:p>
        </w:tc>
        <w:tc>
          <w:tcPr>
            <w:tcW w:w="877" w:type="dxa"/>
          </w:tcPr>
          <w:p w:rsidR="00BB3591" w:rsidRPr="004249D4" w:rsidRDefault="00BB3591" w:rsidP="00195231">
            <w:pPr>
              <w:rPr>
                <w:rFonts w:ascii="Arial" w:hAnsi="Arial" w:cs="Arial"/>
                <w:sz w:val="22"/>
                <w:szCs w:val="22"/>
              </w:rPr>
            </w:pPr>
            <w:r w:rsidRPr="004249D4">
              <w:rPr>
                <w:rFonts w:ascii="Arial" w:hAnsi="Arial" w:cs="Arial"/>
                <w:sz w:val="22"/>
                <w:szCs w:val="22"/>
              </w:rPr>
              <w:t>5</w:t>
            </w:r>
          </w:p>
        </w:tc>
        <w:tc>
          <w:tcPr>
            <w:tcW w:w="1170" w:type="dxa"/>
          </w:tcPr>
          <w:p w:rsidR="00BB3591" w:rsidRPr="004249D4" w:rsidRDefault="00BB3591" w:rsidP="00195231">
            <w:pPr>
              <w:rPr>
                <w:rFonts w:ascii="Arial" w:hAnsi="Arial" w:cs="Arial"/>
                <w:sz w:val="22"/>
                <w:szCs w:val="22"/>
              </w:rPr>
            </w:pPr>
            <w:r w:rsidRPr="004249D4">
              <w:rPr>
                <w:rFonts w:ascii="Arial" w:hAnsi="Arial" w:cs="Arial"/>
                <w:sz w:val="22"/>
                <w:szCs w:val="22"/>
              </w:rPr>
              <w:t>99.4%</w:t>
            </w:r>
          </w:p>
        </w:tc>
        <w:tc>
          <w:tcPr>
            <w:tcW w:w="1031" w:type="dxa"/>
          </w:tcPr>
          <w:p w:rsidR="00BB3591" w:rsidRPr="004249D4" w:rsidRDefault="00FD35CD" w:rsidP="00195231">
            <w:pPr>
              <w:rPr>
                <w:rFonts w:ascii="Arial" w:hAnsi="Arial" w:cs="Arial"/>
                <w:sz w:val="22"/>
                <w:szCs w:val="22"/>
              </w:rPr>
            </w:pPr>
            <w:r>
              <w:rPr>
                <w:rFonts w:ascii="Arial" w:hAnsi="Arial" w:cs="Arial"/>
                <w:sz w:val="22"/>
                <w:szCs w:val="22"/>
              </w:rPr>
              <w:t xml:space="preserve">2 &amp; </w:t>
            </w:r>
            <w:r w:rsidR="00487627" w:rsidRPr="004249D4">
              <w:rPr>
                <w:rFonts w:ascii="Arial" w:hAnsi="Arial" w:cs="Arial"/>
                <w:sz w:val="22"/>
                <w:szCs w:val="22"/>
              </w:rPr>
              <w:t>3</w:t>
            </w:r>
          </w:p>
        </w:tc>
      </w:tr>
      <w:tr w:rsidR="00452415" w:rsidRPr="004249D4" w:rsidTr="00471984">
        <w:tc>
          <w:tcPr>
            <w:tcW w:w="1156" w:type="dxa"/>
          </w:tcPr>
          <w:p w:rsidR="00452415" w:rsidRPr="004249D4" w:rsidRDefault="00452415" w:rsidP="00195231">
            <w:pPr>
              <w:rPr>
                <w:rFonts w:ascii="Arial" w:hAnsi="Arial" w:cs="Arial"/>
                <w:sz w:val="22"/>
                <w:szCs w:val="22"/>
              </w:rPr>
            </w:pPr>
            <w:r w:rsidRPr="004249D4">
              <w:rPr>
                <w:rFonts w:ascii="Arial" w:hAnsi="Arial" w:cs="Arial"/>
                <w:sz w:val="22"/>
                <w:szCs w:val="22"/>
              </w:rPr>
              <w:t>150*</w:t>
            </w:r>
          </w:p>
        </w:tc>
        <w:tc>
          <w:tcPr>
            <w:tcW w:w="1366" w:type="dxa"/>
          </w:tcPr>
          <w:p w:rsidR="00452415" w:rsidRPr="004249D4" w:rsidRDefault="00452415" w:rsidP="00195231">
            <w:pPr>
              <w:rPr>
                <w:rFonts w:ascii="Arial" w:hAnsi="Arial" w:cs="Arial"/>
                <w:sz w:val="22"/>
                <w:szCs w:val="22"/>
              </w:rPr>
            </w:pPr>
            <w:r w:rsidRPr="004249D4">
              <w:rPr>
                <w:rFonts w:ascii="Arial" w:hAnsi="Arial" w:cs="Arial"/>
                <w:sz w:val="22"/>
                <w:szCs w:val="22"/>
              </w:rPr>
              <w:t>150*</w:t>
            </w:r>
          </w:p>
        </w:tc>
        <w:tc>
          <w:tcPr>
            <w:tcW w:w="1632" w:type="dxa"/>
          </w:tcPr>
          <w:p w:rsidR="00452415" w:rsidRPr="004249D4" w:rsidRDefault="00452415" w:rsidP="00195231">
            <w:pPr>
              <w:rPr>
                <w:rFonts w:ascii="Arial" w:hAnsi="Arial" w:cs="Arial"/>
                <w:sz w:val="22"/>
                <w:szCs w:val="22"/>
              </w:rPr>
            </w:pPr>
            <w:r w:rsidRPr="004249D4">
              <w:rPr>
                <w:rFonts w:ascii="Arial" w:hAnsi="Arial" w:cs="Arial"/>
                <w:sz w:val="22"/>
                <w:szCs w:val="22"/>
              </w:rPr>
              <w:t>70</w:t>
            </w:r>
          </w:p>
        </w:tc>
        <w:tc>
          <w:tcPr>
            <w:tcW w:w="1534" w:type="dxa"/>
          </w:tcPr>
          <w:p w:rsidR="00452415" w:rsidRPr="004249D4" w:rsidRDefault="00452415" w:rsidP="00195231">
            <w:pPr>
              <w:rPr>
                <w:rFonts w:ascii="Arial" w:hAnsi="Arial" w:cs="Arial"/>
                <w:sz w:val="22"/>
                <w:szCs w:val="22"/>
              </w:rPr>
            </w:pPr>
            <w:r w:rsidRPr="004249D4">
              <w:rPr>
                <w:rFonts w:ascii="Arial" w:hAnsi="Arial" w:cs="Arial"/>
                <w:sz w:val="22"/>
                <w:szCs w:val="22"/>
              </w:rPr>
              <w:t>85</w:t>
            </w:r>
          </w:p>
        </w:tc>
        <w:tc>
          <w:tcPr>
            <w:tcW w:w="810" w:type="dxa"/>
          </w:tcPr>
          <w:p w:rsidR="00452415" w:rsidRPr="004249D4" w:rsidRDefault="00452415" w:rsidP="00195231">
            <w:pPr>
              <w:rPr>
                <w:rFonts w:ascii="Arial" w:hAnsi="Arial" w:cs="Arial"/>
                <w:sz w:val="22"/>
                <w:szCs w:val="22"/>
              </w:rPr>
            </w:pPr>
            <w:r w:rsidRPr="004249D4">
              <w:rPr>
                <w:rFonts w:ascii="Arial" w:hAnsi="Arial" w:cs="Arial"/>
                <w:sz w:val="22"/>
                <w:szCs w:val="22"/>
              </w:rPr>
              <w:t>1.21</w:t>
            </w:r>
          </w:p>
        </w:tc>
        <w:tc>
          <w:tcPr>
            <w:tcW w:w="877" w:type="dxa"/>
          </w:tcPr>
          <w:p w:rsidR="00452415" w:rsidRPr="004249D4" w:rsidRDefault="00452415" w:rsidP="00195231">
            <w:pPr>
              <w:rPr>
                <w:rFonts w:ascii="Arial" w:hAnsi="Arial" w:cs="Arial"/>
                <w:sz w:val="22"/>
                <w:szCs w:val="22"/>
              </w:rPr>
            </w:pPr>
            <w:r w:rsidRPr="004249D4">
              <w:rPr>
                <w:rFonts w:ascii="Arial" w:hAnsi="Arial" w:cs="Arial"/>
                <w:sz w:val="22"/>
                <w:szCs w:val="22"/>
              </w:rPr>
              <w:t>5</w:t>
            </w:r>
          </w:p>
        </w:tc>
        <w:tc>
          <w:tcPr>
            <w:tcW w:w="1170" w:type="dxa"/>
          </w:tcPr>
          <w:p w:rsidR="00452415" w:rsidRPr="004249D4" w:rsidRDefault="00452415" w:rsidP="00195231">
            <w:pPr>
              <w:rPr>
                <w:rFonts w:ascii="Arial" w:hAnsi="Arial" w:cs="Arial"/>
                <w:sz w:val="22"/>
                <w:szCs w:val="22"/>
              </w:rPr>
            </w:pPr>
            <w:r w:rsidRPr="004249D4">
              <w:rPr>
                <w:rFonts w:ascii="Arial" w:hAnsi="Arial" w:cs="Arial"/>
                <w:sz w:val="22"/>
                <w:szCs w:val="22"/>
              </w:rPr>
              <w:t>84.8%</w:t>
            </w:r>
          </w:p>
        </w:tc>
        <w:tc>
          <w:tcPr>
            <w:tcW w:w="1031" w:type="dxa"/>
          </w:tcPr>
          <w:p w:rsidR="00452415" w:rsidRPr="004249D4" w:rsidRDefault="00452415" w:rsidP="00195231">
            <w:pPr>
              <w:rPr>
                <w:rFonts w:ascii="Arial" w:hAnsi="Arial" w:cs="Arial"/>
                <w:sz w:val="22"/>
                <w:szCs w:val="22"/>
              </w:rPr>
            </w:pPr>
            <w:r w:rsidRPr="004249D4">
              <w:rPr>
                <w:rFonts w:ascii="Arial" w:hAnsi="Arial" w:cs="Arial"/>
                <w:sz w:val="22"/>
                <w:szCs w:val="22"/>
              </w:rPr>
              <w:t>3*</w:t>
            </w:r>
          </w:p>
        </w:tc>
      </w:tr>
    </w:tbl>
    <w:p w:rsidR="00452415" w:rsidRPr="004249D4" w:rsidRDefault="00452415" w:rsidP="00E85D33">
      <w:pPr>
        <w:ind w:left="-720" w:right="-720"/>
        <w:rPr>
          <w:rFonts w:ascii="Arial" w:hAnsi="Arial" w:cs="Arial"/>
          <w:sz w:val="22"/>
          <w:szCs w:val="22"/>
        </w:rPr>
      </w:pPr>
      <w:r w:rsidRPr="004249D4">
        <w:rPr>
          <w:rFonts w:ascii="Arial" w:hAnsi="Arial" w:cs="Arial"/>
          <w:sz w:val="22"/>
          <w:szCs w:val="22"/>
        </w:rPr>
        <w:t>*For AIM 3, we also considered if 25% of patients scheduled for colonoscopy did not show up</w:t>
      </w:r>
    </w:p>
    <w:p w:rsidR="00452415" w:rsidRPr="004249D4" w:rsidRDefault="00452415" w:rsidP="00E85D33">
      <w:pPr>
        <w:ind w:left="-720" w:right="-720"/>
        <w:rPr>
          <w:rFonts w:ascii="Arial" w:hAnsi="Arial" w:cs="Arial"/>
          <w:sz w:val="8"/>
          <w:szCs w:val="8"/>
        </w:rPr>
      </w:pPr>
    </w:p>
    <w:p w:rsidR="00E67A09" w:rsidRPr="001E20E0" w:rsidRDefault="001B6114" w:rsidP="00E85D33">
      <w:pPr>
        <w:ind w:left="-720" w:right="-720"/>
        <w:rPr>
          <w:rFonts w:ascii="Arial" w:hAnsi="Arial" w:cs="Arial"/>
          <w:sz w:val="22"/>
          <w:szCs w:val="22"/>
        </w:rPr>
      </w:pPr>
      <w:r w:rsidRPr="004249D4">
        <w:rPr>
          <w:rFonts w:ascii="Arial" w:hAnsi="Arial" w:cs="Arial"/>
          <w:b/>
          <w:sz w:val="22"/>
          <w:szCs w:val="22"/>
        </w:rPr>
        <w:t>Statistical analysis</w:t>
      </w:r>
      <w:r w:rsidR="003C3071" w:rsidRPr="004249D4">
        <w:rPr>
          <w:rFonts w:ascii="Arial" w:hAnsi="Arial" w:cs="Arial"/>
          <w:b/>
          <w:sz w:val="22"/>
          <w:szCs w:val="22"/>
        </w:rPr>
        <w:t xml:space="preserve">: </w:t>
      </w:r>
      <w:r w:rsidR="0058769C" w:rsidRPr="004249D4">
        <w:rPr>
          <w:rFonts w:ascii="Arial" w:hAnsi="Arial" w:cs="Arial"/>
          <w:sz w:val="22"/>
          <w:szCs w:val="22"/>
        </w:rPr>
        <w:t>We will calculate</w:t>
      </w:r>
      <w:r w:rsidR="006D4BD4" w:rsidRPr="004249D4">
        <w:rPr>
          <w:rFonts w:ascii="Arial" w:hAnsi="Arial" w:cs="Arial"/>
          <w:sz w:val="22"/>
          <w:szCs w:val="22"/>
        </w:rPr>
        <w:t xml:space="preserve"> the percentage of patients who</w:t>
      </w:r>
      <w:r w:rsidR="0058769C" w:rsidRPr="004249D4">
        <w:rPr>
          <w:rFonts w:ascii="Arial" w:hAnsi="Arial" w:cs="Arial"/>
          <w:sz w:val="22"/>
          <w:szCs w:val="22"/>
        </w:rPr>
        <w:t xml:space="preserve"> agreed to participate in </w:t>
      </w:r>
      <w:r w:rsidR="006D4BD4" w:rsidRPr="004249D4">
        <w:rPr>
          <w:rFonts w:ascii="Arial" w:hAnsi="Arial" w:cs="Arial"/>
          <w:sz w:val="22"/>
          <w:szCs w:val="22"/>
        </w:rPr>
        <w:t>the study</w:t>
      </w:r>
      <w:r w:rsidR="00E67A09" w:rsidRPr="004249D4">
        <w:rPr>
          <w:rFonts w:ascii="Arial" w:hAnsi="Arial" w:cs="Arial"/>
          <w:sz w:val="22"/>
          <w:szCs w:val="22"/>
        </w:rPr>
        <w:t xml:space="preserve"> among those who are eligible.</w:t>
      </w:r>
      <w:r w:rsidR="00377355" w:rsidRPr="004249D4">
        <w:rPr>
          <w:rFonts w:ascii="Arial" w:hAnsi="Arial" w:cs="Arial"/>
          <w:sz w:val="22"/>
          <w:szCs w:val="22"/>
        </w:rPr>
        <w:t xml:space="preserve"> We will also determine the percentage, characteristics and the relationship of social contacts who agreed to participate in the study. We will compare the demographic and lifestyle characteristics of patients who showed up for their procedures to those who did not. We will use logistic regression models to evaluate demographic factors that predict the willingness to participate as a participant and as a social contact. We will compare the percentag</w:t>
      </w:r>
      <w:r w:rsidR="00377355" w:rsidRPr="004A44E1">
        <w:rPr>
          <w:rFonts w:ascii="Arial" w:hAnsi="Arial" w:cs="Arial"/>
          <w:sz w:val="22"/>
          <w:szCs w:val="22"/>
        </w:rPr>
        <w:t>e of patients who showed up for their procedures by group assignment (</w:t>
      </w:r>
      <w:r w:rsidR="00377355" w:rsidRPr="001E20E0">
        <w:rPr>
          <w:rFonts w:ascii="Arial" w:hAnsi="Arial" w:cs="Arial"/>
          <w:sz w:val="22"/>
          <w:szCs w:val="22"/>
        </w:rPr>
        <w:t>intervention versus usual care)</w:t>
      </w:r>
      <w:r w:rsidR="004A44E1" w:rsidRPr="001E20E0">
        <w:rPr>
          <w:rFonts w:ascii="Arial" w:hAnsi="Arial" w:cs="Arial"/>
          <w:sz w:val="22"/>
          <w:szCs w:val="22"/>
        </w:rPr>
        <w:t>.</w:t>
      </w:r>
      <w:r w:rsidR="00377355" w:rsidRPr="001E20E0">
        <w:rPr>
          <w:rFonts w:ascii="Arial" w:hAnsi="Arial" w:cs="Arial"/>
          <w:sz w:val="22"/>
          <w:szCs w:val="22"/>
        </w:rPr>
        <w:t xml:space="preserve"> We will compare the percentage of those with optimal bowel preparation (good/excellent) </w:t>
      </w:r>
      <w:r w:rsidR="00421225" w:rsidRPr="001E20E0">
        <w:rPr>
          <w:rFonts w:ascii="Arial" w:hAnsi="Arial" w:cs="Arial"/>
          <w:sz w:val="22"/>
          <w:szCs w:val="22"/>
        </w:rPr>
        <w:t xml:space="preserve">at colonoscopy </w:t>
      </w:r>
      <w:r w:rsidR="00377355" w:rsidRPr="001E20E0">
        <w:rPr>
          <w:rFonts w:ascii="Arial" w:hAnsi="Arial" w:cs="Arial"/>
          <w:sz w:val="22"/>
          <w:szCs w:val="22"/>
        </w:rPr>
        <w:t xml:space="preserve">by group assignment and also determine and compare the interval (in days) between study enrolment/gastroenterology clinic consultation and adherence to the scheduled colonoscopy. We will use chi square test to compare categorical variables and t-test to compare continuous variables (or </w:t>
      </w:r>
      <w:proofErr w:type="spellStart"/>
      <w:r w:rsidR="00377355" w:rsidRPr="001E20E0">
        <w:rPr>
          <w:rFonts w:ascii="Arial" w:hAnsi="Arial" w:cs="Arial"/>
          <w:sz w:val="22"/>
          <w:szCs w:val="22"/>
        </w:rPr>
        <w:t>ranksum</w:t>
      </w:r>
      <w:proofErr w:type="spellEnd"/>
      <w:r w:rsidR="00377355" w:rsidRPr="001E20E0">
        <w:rPr>
          <w:rFonts w:ascii="Arial" w:hAnsi="Arial" w:cs="Arial"/>
          <w:sz w:val="22"/>
          <w:szCs w:val="22"/>
        </w:rPr>
        <w:t xml:space="preserve"> test if the data is not normally distributed). We will use logistic regression models to evaluate factors that are associated with compliance with colonoscopy appointments and optimal bowel preparation. </w:t>
      </w:r>
      <w:r w:rsidR="00377355" w:rsidRPr="001E20E0">
        <w:rPr>
          <w:rFonts w:ascii="Arial" w:hAnsi="Arial" w:cs="Arial"/>
          <w:b/>
          <w:sz w:val="22"/>
          <w:szCs w:val="22"/>
        </w:rPr>
        <w:t>However, the main analysis will be by the group assignment (intention to treat approach) whether there was involvement of social contact in the intervention group or not.</w:t>
      </w:r>
      <w:r w:rsidR="00377355" w:rsidRPr="001E20E0">
        <w:rPr>
          <w:rFonts w:ascii="Arial" w:hAnsi="Arial" w:cs="Arial"/>
          <w:sz w:val="22"/>
          <w:szCs w:val="22"/>
        </w:rPr>
        <w:t xml:space="preserve"> We will also perform a per-protocol analysis and include only the participants whose social contacts were reached and agreed to participate as facilitators. </w:t>
      </w:r>
      <w:r w:rsidR="001954AE" w:rsidRPr="001E20E0">
        <w:rPr>
          <w:rFonts w:ascii="Arial" w:hAnsi="Arial" w:cs="Arial"/>
          <w:sz w:val="22"/>
          <w:szCs w:val="22"/>
        </w:rPr>
        <w:t>U</w:t>
      </w:r>
      <w:r w:rsidR="00347E43" w:rsidRPr="001E20E0">
        <w:rPr>
          <w:rFonts w:ascii="Arial" w:hAnsi="Arial" w:cs="Arial"/>
          <w:sz w:val="22"/>
          <w:szCs w:val="22"/>
        </w:rPr>
        <w:t xml:space="preserve">sing the </w:t>
      </w:r>
      <w:proofErr w:type="spellStart"/>
      <w:r w:rsidR="00347E43" w:rsidRPr="001E20E0">
        <w:rPr>
          <w:rFonts w:ascii="Arial" w:hAnsi="Arial" w:cs="Arial"/>
          <w:sz w:val="22"/>
          <w:szCs w:val="22"/>
        </w:rPr>
        <w:t>Lubben</w:t>
      </w:r>
      <w:proofErr w:type="spellEnd"/>
      <w:r w:rsidR="00347E43" w:rsidRPr="001E20E0">
        <w:rPr>
          <w:rFonts w:ascii="Arial" w:hAnsi="Arial" w:cs="Arial"/>
          <w:sz w:val="22"/>
          <w:szCs w:val="22"/>
        </w:rPr>
        <w:t xml:space="preserve"> Social Network Scale</w:t>
      </w:r>
      <w:r w:rsidR="00FD35CD" w:rsidRPr="001E20E0">
        <w:rPr>
          <w:rFonts w:ascii="Arial" w:hAnsi="Arial" w:cs="Arial"/>
          <w:sz w:val="22"/>
          <w:szCs w:val="22"/>
        </w:rPr>
        <w:t xml:space="preserve"> </w:t>
      </w:r>
      <w:r w:rsidR="001954AE" w:rsidRPr="001E20E0">
        <w:rPr>
          <w:rFonts w:ascii="Arial" w:hAnsi="Arial" w:cs="Arial"/>
          <w:sz w:val="22"/>
          <w:szCs w:val="22"/>
          <w:vertAlign w:val="superscript"/>
        </w:rPr>
        <w:t>68</w:t>
      </w:r>
      <w:r w:rsidR="001954AE" w:rsidRPr="001E20E0">
        <w:rPr>
          <w:rFonts w:ascii="Arial" w:hAnsi="Arial" w:cs="Arial"/>
          <w:sz w:val="22"/>
          <w:szCs w:val="22"/>
        </w:rPr>
        <w:t xml:space="preserve"> </w:t>
      </w:r>
      <w:r w:rsidR="00FD35CD" w:rsidRPr="001E20E0">
        <w:rPr>
          <w:rFonts w:ascii="Arial" w:hAnsi="Arial" w:cs="Arial"/>
          <w:sz w:val="22"/>
          <w:szCs w:val="22"/>
        </w:rPr>
        <w:t>(LSNS-6 version</w:t>
      </w:r>
      <w:r w:rsidR="001954AE" w:rsidRPr="001E20E0">
        <w:rPr>
          <w:rFonts w:ascii="Arial" w:hAnsi="Arial" w:cs="Arial"/>
          <w:sz w:val="22"/>
          <w:szCs w:val="22"/>
        </w:rPr>
        <w:t>; social support score range = 0 - 30</w:t>
      </w:r>
      <w:r w:rsidR="00FD35CD" w:rsidRPr="001E20E0">
        <w:rPr>
          <w:rFonts w:ascii="Arial" w:hAnsi="Arial" w:cs="Arial"/>
          <w:sz w:val="22"/>
          <w:szCs w:val="22"/>
        </w:rPr>
        <w:t>)</w:t>
      </w:r>
      <w:r w:rsidR="001954AE" w:rsidRPr="001E20E0">
        <w:rPr>
          <w:rFonts w:ascii="Arial" w:hAnsi="Arial" w:cs="Arial"/>
          <w:sz w:val="22"/>
          <w:szCs w:val="22"/>
        </w:rPr>
        <w:t>, we will evaluate the association of the social support score</w:t>
      </w:r>
      <w:r w:rsidR="00DB2182">
        <w:rPr>
          <w:rFonts w:ascii="Arial" w:hAnsi="Arial" w:cs="Arial"/>
          <w:sz w:val="22"/>
          <w:szCs w:val="22"/>
        </w:rPr>
        <w:t xml:space="preserve"> (&lt;12 </w:t>
      </w:r>
      <w:proofErr w:type="spellStart"/>
      <w:r w:rsidR="00DB2182">
        <w:rPr>
          <w:rFonts w:ascii="Arial" w:hAnsi="Arial" w:cs="Arial"/>
          <w:sz w:val="22"/>
          <w:szCs w:val="22"/>
        </w:rPr>
        <w:t>vs</w:t>
      </w:r>
      <w:proofErr w:type="spellEnd"/>
      <w:r w:rsidR="00DB2182">
        <w:rPr>
          <w:rFonts w:ascii="Arial" w:hAnsi="Arial" w:cs="Arial"/>
          <w:sz w:val="22"/>
          <w:szCs w:val="22"/>
        </w:rPr>
        <w:t xml:space="preserve"> ≥12)</w:t>
      </w:r>
      <w:r w:rsidR="008E5B76">
        <w:rPr>
          <w:rFonts w:ascii="Arial" w:hAnsi="Arial" w:cs="Arial"/>
          <w:sz w:val="22"/>
          <w:szCs w:val="22"/>
        </w:rPr>
        <w:t xml:space="preserve"> and as continuous data</w:t>
      </w:r>
      <w:r w:rsidR="001954AE" w:rsidRPr="001E20E0">
        <w:rPr>
          <w:rFonts w:ascii="Arial" w:hAnsi="Arial" w:cs="Arial"/>
          <w:sz w:val="22"/>
          <w:szCs w:val="22"/>
        </w:rPr>
        <w:t xml:space="preserve"> </w:t>
      </w:r>
      <w:r w:rsidR="00347E43" w:rsidRPr="001E20E0">
        <w:rPr>
          <w:rFonts w:ascii="Arial" w:hAnsi="Arial" w:cs="Arial"/>
          <w:sz w:val="22"/>
          <w:szCs w:val="22"/>
        </w:rPr>
        <w:t>with our outcomes</w:t>
      </w:r>
      <w:r w:rsidR="00B70AF7" w:rsidRPr="001E20E0">
        <w:rPr>
          <w:rFonts w:ascii="Arial" w:hAnsi="Arial" w:cs="Arial"/>
          <w:sz w:val="22"/>
          <w:szCs w:val="22"/>
        </w:rPr>
        <w:t xml:space="preserve"> </w:t>
      </w:r>
      <w:r w:rsidR="001954AE" w:rsidRPr="001E20E0">
        <w:rPr>
          <w:rFonts w:ascii="Arial" w:hAnsi="Arial" w:cs="Arial"/>
          <w:sz w:val="22"/>
          <w:szCs w:val="22"/>
        </w:rPr>
        <w:t xml:space="preserve">of interest. </w:t>
      </w:r>
      <w:r w:rsidR="00377355" w:rsidRPr="001E20E0">
        <w:rPr>
          <w:rFonts w:ascii="Arial" w:hAnsi="Arial" w:cs="Arial"/>
          <w:sz w:val="22"/>
          <w:szCs w:val="22"/>
        </w:rPr>
        <w:t xml:space="preserve">We will </w:t>
      </w:r>
      <w:r w:rsidR="008E5B76">
        <w:rPr>
          <w:rFonts w:ascii="Arial" w:hAnsi="Arial" w:cs="Arial"/>
          <w:sz w:val="22"/>
          <w:szCs w:val="22"/>
        </w:rPr>
        <w:t>conduct</w:t>
      </w:r>
      <w:r w:rsidR="00377355" w:rsidRPr="001E20E0">
        <w:rPr>
          <w:rFonts w:ascii="Arial" w:hAnsi="Arial" w:cs="Arial"/>
          <w:sz w:val="22"/>
          <w:szCs w:val="22"/>
        </w:rPr>
        <w:t xml:space="preserve"> exploratory analysis to </w:t>
      </w:r>
      <w:r w:rsidR="008E5B76">
        <w:rPr>
          <w:rFonts w:ascii="Arial" w:hAnsi="Arial" w:cs="Arial"/>
          <w:sz w:val="22"/>
          <w:szCs w:val="22"/>
        </w:rPr>
        <w:t>evaluate the association</w:t>
      </w:r>
      <w:r w:rsidR="00377355" w:rsidRPr="001E20E0">
        <w:rPr>
          <w:rFonts w:ascii="Arial" w:hAnsi="Arial" w:cs="Arial"/>
          <w:sz w:val="22"/>
          <w:szCs w:val="22"/>
        </w:rPr>
        <w:t xml:space="preserve"> of different demographic and lifestyle factors on our outcomes of interest</w:t>
      </w:r>
      <w:r w:rsidR="008E5B76">
        <w:rPr>
          <w:rFonts w:ascii="Arial" w:hAnsi="Arial" w:cs="Arial"/>
          <w:sz w:val="22"/>
          <w:szCs w:val="22"/>
        </w:rPr>
        <w:t xml:space="preserve"> and also </w:t>
      </w:r>
      <w:r w:rsidR="00F23DEE" w:rsidRPr="001E20E0">
        <w:rPr>
          <w:rFonts w:ascii="Arial" w:hAnsi="Arial" w:cs="Arial"/>
          <w:sz w:val="22"/>
          <w:szCs w:val="22"/>
        </w:rPr>
        <w:t>compare the prevalence of adenoma</w:t>
      </w:r>
      <w:r w:rsidR="008E5B76">
        <w:rPr>
          <w:rFonts w:ascii="Arial" w:hAnsi="Arial" w:cs="Arial"/>
          <w:sz w:val="22"/>
          <w:szCs w:val="22"/>
        </w:rPr>
        <w:t xml:space="preserve"> in a secondary analysis.</w:t>
      </w:r>
      <w:r w:rsidR="00F23DEE" w:rsidRPr="001E20E0">
        <w:rPr>
          <w:rFonts w:ascii="Arial" w:hAnsi="Arial" w:cs="Arial"/>
          <w:sz w:val="22"/>
          <w:szCs w:val="22"/>
        </w:rPr>
        <w:t xml:space="preserve"> </w:t>
      </w:r>
    </w:p>
    <w:p w:rsidR="00421225" w:rsidRPr="001E20E0" w:rsidRDefault="00421225" w:rsidP="00E85D33">
      <w:pPr>
        <w:ind w:left="-720" w:right="-720"/>
        <w:rPr>
          <w:rFonts w:ascii="Arial" w:hAnsi="Arial" w:cs="Arial"/>
          <w:sz w:val="12"/>
          <w:szCs w:val="12"/>
        </w:rPr>
      </w:pPr>
    </w:p>
    <w:p w:rsidR="0058769C" w:rsidRPr="001E20E0" w:rsidRDefault="003C3071" w:rsidP="00195231">
      <w:pPr>
        <w:ind w:left="-720" w:right="-720"/>
        <w:rPr>
          <w:rFonts w:ascii="Arial" w:hAnsi="Arial" w:cs="Arial"/>
          <w:b/>
          <w:sz w:val="22"/>
          <w:szCs w:val="22"/>
        </w:rPr>
      </w:pPr>
      <w:r w:rsidRPr="001E20E0">
        <w:rPr>
          <w:rFonts w:ascii="Arial" w:hAnsi="Arial" w:cs="Arial"/>
          <w:sz w:val="22"/>
          <w:szCs w:val="22"/>
        </w:rPr>
        <w:t xml:space="preserve"> </w:t>
      </w:r>
      <w:r w:rsidRPr="001E20E0">
        <w:rPr>
          <w:rFonts w:ascii="Arial" w:hAnsi="Arial" w:cs="Arial"/>
          <w:b/>
          <w:sz w:val="22"/>
          <w:szCs w:val="22"/>
          <w:u w:val="single"/>
        </w:rPr>
        <w:t xml:space="preserve">Challenges: </w:t>
      </w:r>
      <w:r w:rsidR="006D4BD4" w:rsidRPr="001E20E0">
        <w:rPr>
          <w:rFonts w:ascii="Arial" w:hAnsi="Arial" w:cs="Arial"/>
          <w:sz w:val="22"/>
          <w:szCs w:val="22"/>
        </w:rPr>
        <w:t xml:space="preserve">We anticipate </w:t>
      </w:r>
      <w:r w:rsidRPr="001E20E0">
        <w:rPr>
          <w:rFonts w:ascii="Arial" w:hAnsi="Arial" w:cs="Arial"/>
          <w:sz w:val="22"/>
          <w:szCs w:val="22"/>
        </w:rPr>
        <w:t>some</w:t>
      </w:r>
      <w:r w:rsidR="006D4BD4" w:rsidRPr="001E20E0">
        <w:rPr>
          <w:rFonts w:ascii="Arial" w:hAnsi="Arial" w:cs="Arial"/>
          <w:sz w:val="22"/>
          <w:szCs w:val="22"/>
        </w:rPr>
        <w:t xml:space="preserve"> concerns on the part of patients with respect to protecting their health information. However, only the </w:t>
      </w:r>
      <w:r w:rsidR="00377355" w:rsidRPr="001E20E0">
        <w:rPr>
          <w:rFonts w:ascii="Arial" w:hAnsi="Arial" w:cs="Arial"/>
          <w:sz w:val="22"/>
          <w:szCs w:val="22"/>
        </w:rPr>
        <w:t xml:space="preserve">social </w:t>
      </w:r>
      <w:r w:rsidR="00FB00AA" w:rsidRPr="001E20E0">
        <w:rPr>
          <w:rFonts w:ascii="Arial" w:hAnsi="Arial" w:cs="Arial"/>
          <w:sz w:val="22"/>
          <w:szCs w:val="22"/>
        </w:rPr>
        <w:t xml:space="preserve">contact person </w:t>
      </w:r>
      <w:r w:rsidR="00ED100F" w:rsidRPr="001E20E0">
        <w:rPr>
          <w:rFonts w:ascii="Arial" w:hAnsi="Arial" w:cs="Arial"/>
          <w:sz w:val="22"/>
          <w:szCs w:val="22"/>
        </w:rPr>
        <w:t>that the patient designates</w:t>
      </w:r>
      <w:r w:rsidR="006D4BD4" w:rsidRPr="001E20E0">
        <w:rPr>
          <w:rFonts w:ascii="Arial" w:hAnsi="Arial" w:cs="Arial"/>
          <w:sz w:val="22"/>
          <w:szCs w:val="22"/>
        </w:rPr>
        <w:t xml:space="preserve"> will be contacted and the </w:t>
      </w:r>
      <w:r w:rsidRPr="001E20E0">
        <w:rPr>
          <w:rFonts w:ascii="Arial" w:hAnsi="Arial" w:cs="Arial"/>
          <w:sz w:val="22"/>
          <w:szCs w:val="22"/>
        </w:rPr>
        <w:t>i</w:t>
      </w:r>
      <w:r w:rsidR="006D4BD4" w:rsidRPr="001E20E0">
        <w:rPr>
          <w:rFonts w:ascii="Arial" w:hAnsi="Arial" w:cs="Arial"/>
          <w:sz w:val="22"/>
          <w:szCs w:val="22"/>
        </w:rPr>
        <w:t xml:space="preserve">nformation to be provided to this </w:t>
      </w:r>
      <w:r w:rsidR="00377355" w:rsidRPr="001E20E0">
        <w:rPr>
          <w:rFonts w:ascii="Arial" w:hAnsi="Arial" w:cs="Arial"/>
          <w:sz w:val="22"/>
          <w:szCs w:val="22"/>
        </w:rPr>
        <w:t>person</w:t>
      </w:r>
      <w:r w:rsidR="006D4BD4" w:rsidRPr="001E20E0">
        <w:rPr>
          <w:rFonts w:ascii="Arial" w:hAnsi="Arial" w:cs="Arial"/>
          <w:sz w:val="22"/>
          <w:szCs w:val="22"/>
        </w:rPr>
        <w:t xml:space="preserve"> will be restricted to the process involved in completing colonoscopy. </w:t>
      </w:r>
      <w:r w:rsidR="006D4BD4" w:rsidRPr="001E20E0">
        <w:rPr>
          <w:rFonts w:ascii="Arial" w:hAnsi="Arial" w:cs="Arial"/>
          <w:b/>
          <w:sz w:val="22"/>
          <w:szCs w:val="22"/>
        </w:rPr>
        <w:t xml:space="preserve">Medical information about the patient will not be discussed. </w:t>
      </w:r>
    </w:p>
    <w:p w:rsidR="006A099F" w:rsidRPr="001E20E0" w:rsidRDefault="006A099F" w:rsidP="00195231">
      <w:pPr>
        <w:ind w:left="-720" w:right="-720"/>
        <w:rPr>
          <w:rFonts w:ascii="Arial" w:hAnsi="Arial" w:cs="Arial"/>
          <w:sz w:val="12"/>
          <w:szCs w:val="12"/>
        </w:rPr>
      </w:pPr>
    </w:p>
    <w:p w:rsidR="003F6E05" w:rsidRDefault="00685F91" w:rsidP="003F6E05">
      <w:pPr>
        <w:widowControl w:val="0"/>
        <w:numPr>
          <w:ilvl w:val="12"/>
          <w:numId w:val="0"/>
        </w:numPr>
        <w:ind w:left="-720" w:right="-720"/>
        <w:rPr>
          <w:rFonts w:ascii="Arial" w:hAnsi="Arial" w:cs="Arial"/>
          <w:sz w:val="22"/>
          <w:szCs w:val="22"/>
        </w:rPr>
      </w:pPr>
      <w:r w:rsidRPr="001E20E0">
        <w:rPr>
          <w:rFonts w:ascii="Arial" w:hAnsi="Arial" w:cs="Arial"/>
          <w:b/>
          <w:sz w:val="22"/>
          <w:szCs w:val="22"/>
          <w:u w:val="single"/>
        </w:rPr>
        <w:t>Future directions</w:t>
      </w:r>
      <w:r w:rsidR="00A93A1D" w:rsidRPr="001E20E0">
        <w:rPr>
          <w:rFonts w:ascii="Arial" w:hAnsi="Arial" w:cs="Arial"/>
          <w:b/>
          <w:sz w:val="22"/>
          <w:szCs w:val="22"/>
        </w:rPr>
        <w:t xml:space="preserve">: </w:t>
      </w:r>
      <w:r w:rsidR="00C64746" w:rsidRPr="001E20E0">
        <w:rPr>
          <w:rFonts w:ascii="Arial" w:hAnsi="Arial" w:cs="Arial"/>
          <w:sz w:val="22"/>
          <w:szCs w:val="22"/>
        </w:rPr>
        <w:t>We</w:t>
      </w:r>
      <w:r w:rsidRPr="001E20E0">
        <w:rPr>
          <w:rFonts w:ascii="Arial" w:hAnsi="Arial" w:cs="Arial"/>
          <w:sz w:val="22"/>
          <w:szCs w:val="22"/>
        </w:rPr>
        <w:t xml:space="preserve"> </w:t>
      </w:r>
      <w:r w:rsidR="00C64746" w:rsidRPr="001E20E0">
        <w:rPr>
          <w:rFonts w:ascii="Arial" w:hAnsi="Arial" w:cs="Arial"/>
          <w:sz w:val="22"/>
          <w:szCs w:val="22"/>
        </w:rPr>
        <w:t>will</w:t>
      </w:r>
      <w:r w:rsidR="00C64746">
        <w:rPr>
          <w:rFonts w:ascii="Arial" w:hAnsi="Arial" w:cs="Arial"/>
          <w:sz w:val="22"/>
          <w:szCs w:val="22"/>
        </w:rPr>
        <w:t xml:space="preserve"> plan a multicenter community based comparative effectiveness study </w:t>
      </w:r>
      <w:r w:rsidRPr="00AD4A5D">
        <w:rPr>
          <w:rFonts w:ascii="Arial" w:hAnsi="Arial" w:cs="Arial"/>
          <w:sz w:val="22"/>
          <w:szCs w:val="22"/>
        </w:rPr>
        <w:t xml:space="preserve">to compare patient navigation </w:t>
      </w:r>
      <w:r w:rsidR="009F4AD9">
        <w:rPr>
          <w:rFonts w:ascii="Arial" w:hAnsi="Arial" w:cs="Arial"/>
          <w:sz w:val="22"/>
          <w:szCs w:val="22"/>
        </w:rPr>
        <w:t>versus</w:t>
      </w:r>
      <w:r w:rsidRPr="00AD4A5D">
        <w:rPr>
          <w:rFonts w:ascii="Arial" w:hAnsi="Arial" w:cs="Arial"/>
          <w:sz w:val="22"/>
          <w:szCs w:val="22"/>
        </w:rPr>
        <w:t xml:space="preserve"> </w:t>
      </w:r>
      <w:r w:rsidR="00FC391B">
        <w:rPr>
          <w:rFonts w:ascii="Arial" w:hAnsi="Arial" w:cs="Arial"/>
          <w:sz w:val="22"/>
          <w:szCs w:val="22"/>
        </w:rPr>
        <w:t xml:space="preserve">patients’ social contact </w:t>
      </w:r>
      <w:r w:rsidR="009F4AD9">
        <w:rPr>
          <w:rFonts w:ascii="Arial" w:hAnsi="Arial" w:cs="Arial"/>
          <w:sz w:val="22"/>
          <w:szCs w:val="22"/>
        </w:rPr>
        <w:t xml:space="preserve">versus usual care </w:t>
      </w:r>
      <w:r w:rsidR="003808FA">
        <w:rPr>
          <w:rFonts w:ascii="Arial" w:hAnsi="Arial" w:cs="Arial"/>
          <w:sz w:val="22"/>
          <w:szCs w:val="22"/>
        </w:rPr>
        <w:t>i</w:t>
      </w:r>
      <w:r w:rsidR="001E20E0">
        <w:rPr>
          <w:rFonts w:ascii="Arial" w:hAnsi="Arial" w:cs="Arial"/>
          <w:sz w:val="22"/>
          <w:szCs w:val="22"/>
        </w:rPr>
        <w:t>n screening colonoscopy</w:t>
      </w:r>
      <w:r w:rsidR="00C30B12">
        <w:rPr>
          <w:rFonts w:ascii="Arial" w:hAnsi="Arial" w:cs="Arial"/>
          <w:sz w:val="22"/>
          <w:szCs w:val="22"/>
        </w:rPr>
        <w:t xml:space="preserve"> uptake.</w:t>
      </w:r>
    </w:p>
    <w:sectPr w:rsidR="003F6E05" w:rsidSect="0016608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699" w:rsidRDefault="003B3699" w:rsidP="00B37FA6">
      <w:r>
        <w:separator/>
      </w:r>
    </w:p>
  </w:endnote>
  <w:endnote w:type="continuationSeparator" w:id="0">
    <w:p w:rsidR="003B3699" w:rsidRDefault="003B3699" w:rsidP="00B37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699" w:rsidRDefault="003B3699" w:rsidP="00B37FA6">
      <w:r>
        <w:separator/>
      </w:r>
    </w:p>
  </w:footnote>
  <w:footnote w:type="continuationSeparator" w:id="0">
    <w:p w:rsidR="003B3699" w:rsidRDefault="003B3699" w:rsidP="00B37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381153"/>
      <w:docPartObj>
        <w:docPartGallery w:val="Page Numbers (Top of Page)"/>
        <w:docPartUnique/>
      </w:docPartObj>
    </w:sdtPr>
    <w:sdtContent>
      <w:p w:rsidR="00921644" w:rsidRDefault="00C364A1">
        <w:pPr>
          <w:pStyle w:val="Header"/>
          <w:jc w:val="right"/>
        </w:pPr>
        <w:fldSimple w:instr=" PAGE   \* MERGEFORMAT ">
          <w:r w:rsidR="00113BE9">
            <w:rPr>
              <w:noProof/>
            </w:rPr>
            <w:t>6</w:t>
          </w:r>
        </w:fldSimple>
      </w:p>
    </w:sdtContent>
  </w:sdt>
  <w:p w:rsidR="00921644" w:rsidRDefault="009216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3636"/>
    <w:multiLevelType w:val="hybridMultilevel"/>
    <w:tmpl w:val="AE8487D6"/>
    <w:lvl w:ilvl="0" w:tplc="2502195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2005A"/>
    <w:multiLevelType w:val="hybridMultilevel"/>
    <w:tmpl w:val="4DB228FC"/>
    <w:lvl w:ilvl="0" w:tplc="A078AC5A">
      <w:start w:val="1"/>
      <w:numFmt w:val="decimal"/>
      <w:lvlText w:val="%1."/>
      <w:lvlJc w:val="left"/>
      <w:pPr>
        <w:ind w:left="720" w:hanging="360"/>
      </w:pPr>
      <w:rPr>
        <w:rFonts w:ascii="Arial" w:eastAsia="Times New Roman" w:hAnsi="Arial" w:cs="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D4D0E"/>
    <w:multiLevelType w:val="hybridMultilevel"/>
    <w:tmpl w:val="C8A04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9418B"/>
    <w:multiLevelType w:val="hybridMultilevel"/>
    <w:tmpl w:val="4A948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A63F5"/>
    <w:multiLevelType w:val="hybridMultilevel"/>
    <w:tmpl w:val="8C3EC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EB6FF3"/>
    <w:multiLevelType w:val="hybridMultilevel"/>
    <w:tmpl w:val="52145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941663"/>
    <w:multiLevelType w:val="hybridMultilevel"/>
    <w:tmpl w:val="A232D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709F6552"/>
    <w:multiLevelType w:val="hybridMultilevel"/>
    <w:tmpl w:val="2B0819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
  </w:num>
  <w:num w:numId="5">
    <w:abstractNumId w:val="4"/>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769C"/>
    <w:rsid w:val="0000275B"/>
    <w:rsid w:val="00003968"/>
    <w:rsid w:val="000170BD"/>
    <w:rsid w:val="00021655"/>
    <w:rsid w:val="00022563"/>
    <w:rsid w:val="000258CD"/>
    <w:rsid w:val="00027AEC"/>
    <w:rsid w:val="00033105"/>
    <w:rsid w:val="0003367D"/>
    <w:rsid w:val="00033766"/>
    <w:rsid w:val="00035AE0"/>
    <w:rsid w:val="000425A0"/>
    <w:rsid w:val="000446D5"/>
    <w:rsid w:val="00044ACD"/>
    <w:rsid w:val="00046269"/>
    <w:rsid w:val="00050753"/>
    <w:rsid w:val="00051262"/>
    <w:rsid w:val="00053CD8"/>
    <w:rsid w:val="0005630A"/>
    <w:rsid w:val="0005728D"/>
    <w:rsid w:val="00057578"/>
    <w:rsid w:val="0006558F"/>
    <w:rsid w:val="00071456"/>
    <w:rsid w:val="00077404"/>
    <w:rsid w:val="00082BCA"/>
    <w:rsid w:val="000B3D1A"/>
    <w:rsid w:val="000C3180"/>
    <w:rsid w:val="000C5E97"/>
    <w:rsid w:val="000D09BA"/>
    <w:rsid w:val="000E5611"/>
    <w:rsid w:val="000F1D7F"/>
    <w:rsid w:val="000F6358"/>
    <w:rsid w:val="00100DEC"/>
    <w:rsid w:val="00102AA4"/>
    <w:rsid w:val="00113BE9"/>
    <w:rsid w:val="001146E5"/>
    <w:rsid w:val="00117AD5"/>
    <w:rsid w:val="00122F9B"/>
    <w:rsid w:val="00124BDA"/>
    <w:rsid w:val="001265D8"/>
    <w:rsid w:val="00130E94"/>
    <w:rsid w:val="0013204F"/>
    <w:rsid w:val="001341DB"/>
    <w:rsid w:val="00136655"/>
    <w:rsid w:val="001368F7"/>
    <w:rsid w:val="00137CFC"/>
    <w:rsid w:val="001426E0"/>
    <w:rsid w:val="00146869"/>
    <w:rsid w:val="00146972"/>
    <w:rsid w:val="00154AE2"/>
    <w:rsid w:val="00155425"/>
    <w:rsid w:val="001562F5"/>
    <w:rsid w:val="00161019"/>
    <w:rsid w:val="001611A2"/>
    <w:rsid w:val="001650F7"/>
    <w:rsid w:val="0016608F"/>
    <w:rsid w:val="001737F7"/>
    <w:rsid w:val="0017609A"/>
    <w:rsid w:val="001765EA"/>
    <w:rsid w:val="0019091A"/>
    <w:rsid w:val="00193661"/>
    <w:rsid w:val="00195231"/>
    <w:rsid w:val="001954AE"/>
    <w:rsid w:val="00196AED"/>
    <w:rsid w:val="001A2EC6"/>
    <w:rsid w:val="001B5DD8"/>
    <w:rsid w:val="001B6114"/>
    <w:rsid w:val="001C172D"/>
    <w:rsid w:val="001C58BB"/>
    <w:rsid w:val="001C6B74"/>
    <w:rsid w:val="001D4759"/>
    <w:rsid w:val="001D59D9"/>
    <w:rsid w:val="001D7CC4"/>
    <w:rsid w:val="001E0661"/>
    <w:rsid w:val="001E20E0"/>
    <w:rsid w:val="001E773B"/>
    <w:rsid w:val="001F09E4"/>
    <w:rsid w:val="001F232A"/>
    <w:rsid w:val="001F5189"/>
    <w:rsid w:val="0021151B"/>
    <w:rsid w:val="00225F2E"/>
    <w:rsid w:val="00227AEF"/>
    <w:rsid w:val="00230D30"/>
    <w:rsid w:val="0023290E"/>
    <w:rsid w:val="00247D84"/>
    <w:rsid w:val="0025046C"/>
    <w:rsid w:val="00255E09"/>
    <w:rsid w:val="00256EE1"/>
    <w:rsid w:val="002611CE"/>
    <w:rsid w:val="0026470C"/>
    <w:rsid w:val="00267FA5"/>
    <w:rsid w:val="0027183C"/>
    <w:rsid w:val="0027441E"/>
    <w:rsid w:val="0028054B"/>
    <w:rsid w:val="00292606"/>
    <w:rsid w:val="00294586"/>
    <w:rsid w:val="00296C71"/>
    <w:rsid w:val="002A1C2B"/>
    <w:rsid w:val="002A294F"/>
    <w:rsid w:val="002A47BB"/>
    <w:rsid w:val="002A5878"/>
    <w:rsid w:val="002A60E9"/>
    <w:rsid w:val="002B5FFC"/>
    <w:rsid w:val="002B60F9"/>
    <w:rsid w:val="002B6327"/>
    <w:rsid w:val="002C1409"/>
    <w:rsid w:val="002C32D0"/>
    <w:rsid w:val="002C4E93"/>
    <w:rsid w:val="002C793A"/>
    <w:rsid w:val="002D3628"/>
    <w:rsid w:val="002D5207"/>
    <w:rsid w:val="002E062C"/>
    <w:rsid w:val="002E569D"/>
    <w:rsid w:val="002F41DF"/>
    <w:rsid w:val="002F427F"/>
    <w:rsid w:val="00314BAC"/>
    <w:rsid w:val="00321808"/>
    <w:rsid w:val="00322ED3"/>
    <w:rsid w:val="003259A7"/>
    <w:rsid w:val="00331213"/>
    <w:rsid w:val="0033379F"/>
    <w:rsid w:val="0034053C"/>
    <w:rsid w:val="00346484"/>
    <w:rsid w:val="00347E43"/>
    <w:rsid w:val="0035091E"/>
    <w:rsid w:val="00351B6A"/>
    <w:rsid w:val="00352734"/>
    <w:rsid w:val="00353291"/>
    <w:rsid w:val="00355A6E"/>
    <w:rsid w:val="0035607A"/>
    <w:rsid w:val="0035686E"/>
    <w:rsid w:val="00364D16"/>
    <w:rsid w:val="0037067C"/>
    <w:rsid w:val="003767E9"/>
    <w:rsid w:val="00377355"/>
    <w:rsid w:val="003808FA"/>
    <w:rsid w:val="00381232"/>
    <w:rsid w:val="00384758"/>
    <w:rsid w:val="003862D8"/>
    <w:rsid w:val="003873CD"/>
    <w:rsid w:val="0039083E"/>
    <w:rsid w:val="00391D84"/>
    <w:rsid w:val="003A5468"/>
    <w:rsid w:val="003A7906"/>
    <w:rsid w:val="003B0005"/>
    <w:rsid w:val="003B3699"/>
    <w:rsid w:val="003B39E6"/>
    <w:rsid w:val="003B426C"/>
    <w:rsid w:val="003C3071"/>
    <w:rsid w:val="003C388D"/>
    <w:rsid w:val="003C40D0"/>
    <w:rsid w:val="003D45F7"/>
    <w:rsid w:val="003D7FCB"/>
    <w:rsid w:val="003E0404"/>
    <w:rsid w:val="003E078F"/>
    <w:rsid w:val="003E7EA2"/>
    <w:rsid w:val="003F06F0"/>
    <w:rsid w:val="003F462F"/>
    <w:rsid w:val="003F506C"/>
    <w:rsid w:val="003F6E05"/>
    <w:rsid w:val="00403954"/>
    <w:rsid w:val="004116EC"/>
    <w:rsid w:val="00421007"/>
    <w:rsid w:val="00421225"/>
    <w:rsid w:val="004249D4"/>
    <w:rsid w:val="004345BF"/>
    <w:rsid w:val="004358AE"/>
    <w:rsid w:val="0044404C"/>
    <w:rsid w:val="00451ADE"/>
    <w:rsid w:val="00452415"/>
    <w:rsid w:val="004546A6"/>
    <w:rsid w:val="0046224B"/>
    <w:rsid w:val="00462DA7"/>
    <w:rsid w:val="004635CB"/>
    <w:rsid w:val="00470E05"/>
    <w:rsid w:val="00471984"/>
    <w:rsid w:val="00475DAE"/>
    <w:rsid w:val="00480E69"/>
    <w:rsid w:val="0048162E"/>
    <w:rsid w:val="00487627"/>
    <w:rsid w:val="004961FB"/>
    <w:rsid w:val="004A44E1"/>
    <w:rsid w:val="004A6244"/>
    <w:rsid w:val="004B7DEE"/>
    <w:rsid w:val="004C45E6"/>
    <w:rsid w:val="004C7DFD"/>
    <w:rsid w:val="004D50AE"/>
    <w:rsid w:val="004D6724"/>
    <w:rsid w:val="004E7AD4"/>
    <w:rsid w:val="00503178"/>
    <w:rsid w:val="005612A3"/>
    <w:rsid w:val="0056268F"/>
    <w:rsid w:val="0058101D"/>
    <w:rsid w:val="005846A4"/>
    <w:rsid w:val="0058769C"/>
    <w:rsid w:val="00593F99"/>
    <w:rsid w:val="005A2C4C"/>
    <w:rsid w:val="005A70EF"/>
    <w:rsid w:val="005B4102"/>
    <w:rsid w:val="005B52EC"/>
    <w:rsid w:val="005B591D"/>
    <w:rsid w:val="005B7A76"/>
    <w:rsid w:val="005D355B"/>
    <w:rsid w:val="005E05A2"/>
    <w:rsid w:val="005E1B61"/>
    <w:rsid w:val="005E2943"/>
    <w:rsid w:val="005E722C"/>
    <w:rsid w:val="005E74C1"/>
    <w:rsid w:val="005E7DBE"/>
    <w:rsid w:val="00605C82"/>
    <w:rsid w:val="006177F4"/>
    <w:rsid w:val="00617FEE"/>
    <w:rsid w:val="00621A79"/>
    <w:rsid w:val="00631070"/>
    <w:rsid w:val="00634B48"/>
    <w:rsid w:val="00640A31"/>
    <w:rsid w:val="00641AA7"/>
    <w:rsid w:val="006449A7"/>
    <w:rsid w:val="00646AF1"/>
    <w:rsid w:val="00653419"/>
    <w:rsid w:val="006660BF"/>
    <w:rsid w:val="006826C8"/>
    <w:rsid w:val="00685F91"/>
    <w:rsid w:val="0069305B"/>
    <w:rsid w:val="006A06B1"/>
    <w:rsid w:val="006A099F"/>
    <w:rsid w:val="006B291E"/>
    <w:rsid w:val="006C5C3F"/>
    <w:rsid w:val="006D06EC"/>
    <w:rsid w:val="006D4699"/>
    <w:rsid w:val="006D4BD4"/>
    <w:rsid w:val="006F1079"/>
    <w:rsid w:val="006F2D6B"/>
    <w:rsid w:val="006F782F"/>
    <w:rsid w:val="00700E36"/>
    <w:rsid w:val="00700F4F"/>
    <w:rsid w:val="00707172"/>
    <w:rsid w:val="007160D9"/>
    <w:rsid w:val="00720D13"/>
    <w:rsid w:val="0072707E"/>
    <w:rsid w:val="007366A7"/>
    <w:rsid w:val="00741211"/>
    <w:rsid w:val="00763973"/>
    <w:rsid w:val="0076562C"/>
    <w:rsid w:val="00767979"/>
    <w:rsid w:val="007716E2"/>
    <w:rsid w:val="00785629"/>
    <w:rsid w:val="00797C7F"/>
    <w:rsid w:val="007A1294"/>
    <w:rsid w:val="007A2B31"/>
    <w:rsid w:val="007B0C8A"/>
    <w:rsid w:val="007B3263"/>
    <w:rsid w:val="007B428D"/>
    <w:rsid w:val="007B52D0"/>
    <w:rsid w:val="007C2098"/>
    <w:rsid w:val="007D1B2C"/>
    <w:rsid w:val="007E0185"/>
    <w:rsid w:val="007E3CE4"/>
    <w:rsid w:val="007E72C6"/>
    <w:rsid w:val="00803D85"/>
    <w:rsid w:val="008043C4"/>
    <w:rsid w:val="0081149B"/>
    <w:rsid w:val="0081263E"/>
    <w:rsid w:val="00812DFC"/>
    <w:rsid w:val="00814B11"/>
    <w:rsid w:val="008160C3"/>
    <w:rsid w:val="00817F99"/>
    <w:rsid w:val="00822FFA"/>
    <w:rsid w:val="00823101"/>
    <w:rsid w:val="0083068F"/>
    <w:rsid w:val="00832D52"/>
    <w:rsid w:val="00840111"/>
    <w:rsid w:val="00847713"/>
    <w:rsid w:val="00857430"/>
    <w:rsid w:val="00860E13"/>
    <w:rsid w:val="00864F9C"/>
    <w:rsid w:val="008828AB"/>
    <w:rsid w:val="00887207"/>
    <w:rsid w:val="00894C06"/>
    <w:rsid w:val="008A2BE4"/>
    <w:rsid w:val="008A2FAB"/>
    <w:rsid w:val="008A4F01"/>
    <w:rsid w:val="008B2424"/>
    <w:rsid w:val="008B7313"/>
    <w:rsid w:val="008C054A"/>
    <w:rsid w:val="008C0F21"/>
    <w:rsid w:val="008C5FA7"/>
    <w:rsid w:val="008E5B76"/>
    <w:rsid w:val="008E6407"/>
    <w:rsid w:val="008F020A"/>
    <w:rsid w:val="00921644"/>
    <w:rsid w:val="00923CAB"/>
    <w:rsid w:val="009260E5"/>
    <w:rsid w:val="00926559"/>
    <w:rsid w:val="009337D9"/>
    <w:rsid w:val="00941E78"/>
    <w:rsid w:val="00945A3F"/>
    <w:rsid w:val="00961860"/>
    <w:rsid w:val="00964CE0"/>
    <w:rsid w:val="0097290E"/>
    <w:rsid w:val="00985243"/>
    <w:rsid w:val="0099729B"/>
    <w:rsid w:val="009A5F2C"/>
    <w:rsid w:val="009B0128"/>
    <w:rsid w:val="009B12F2"/>
    <w:rsid w:val="009B1742"/>
    <w:rsid w:val="009B2C87"/>
    <w:rsid w:val="009B3268"/>
    <w:rsid w:val="009B35C5"/>
    <w:rsid w:val="009B623C"/>
    <w:rsid w:val="009B75AE"/>
    <w:rsid w:val="009C1A4E"/>
    <w:rsid w:val="009C1E8F"/>
    <w:rsid w:val="009C7527"/>
    <w:rsid w:val="009E2B27"/>
    <w:rsid w:val="009F4AD9"/>
    <w:rsid w:val="009F7BC5"/>
    <w:rsid w:val="00A229CD"/>
    <w:rsid w:val="00A2446B"/>
    <w:rsid w:val="00A34BC1"/>
    <w:rsid w:val="00A360F5"/>
    <w:rsid w:val="00A37245"/>
    <w:rsid w:val="00A453A4"/>
    <w:rsid w:val="00A544B6"/>
    <w:rsid w:val="00A55BA0"/>
    <w:rsid w:val="00A56CD5"/>
    <w:rsid w:val="00A5780C"/>
    <w:rsid w:val="00A644B5"/>
    <w:rsid w:val="00A66D3E"/>
    <w:rsid w:val="00A712D8"/>
    <w:rsid w:val="00A71D81"/>
    <w:rsid w:val="00A75B0A"/>
    <w:rsid w:val="00A76168"/>
    <w:rsid w:val="00A83969"/>
    <w:rsid w:val="00A840AB"/>
    <w:rsid w:val="00A93A1D"/>
    <w:rsid w:val="00AA002A"/>
    <w:rsid w:val="00AA1FB9"/>
    <w:rsid w:val="00AA39D4"/>
    <w:rsid w:val="00AA5DF6"/>
    <w:rsid w:val="00AA5FFB"/>
    <w:rsid w:val="00AB366D"/>
    <w:rsid w:val="00AD10D9"/>
    <w:rsid w:val="00AD4A5D"/>
    <w:rsid w:val="00AD61AA"/>
    <w:rsid w:val="00AE6E9D"/>
    <w:rsid w:val="00AE7461"/>
    <w:rsid w:val="00AF062B"/>
    <w:rsid w:val="00AF0878"/>
    <w:rsid w:val="00AF65DA"/>
    <w:rsid w:val="00B03513"/>
    <w:rsid w:val="00B05028"/>
    <w:rsid w:val="00B11290"/>
    <w:rsid w:val="00B14BED"/>
    <w:rsid w:val="00B25CEA"/>
    <w:rsid w:val="00B37294"/>
    <w:rsid w:val="00B37FA6"/>
    <w:rsid w:val="00B4110B"/>
    <w:rsid w:val="00B451B3"/>
    <w:rsid w:val="00B4549D"/>
    <w:rsid w:val="00B50A97"/>
    <w:rsid w:val="00B513E5"/>
    <w:rsid w:val="00B55A97"/>
    <w:rsid w:val="00B574A4"/>
    <w:rsid w:val="00B6543E"/>
    <w:rsid w:val="00B65468"/>
    <w:rsid w:val="00B70AF7"/>
    <w:rsid w:val="00B77DAC"/>
    <w:rsid w:val="00B813B3"/>
    <w:rsid w:val="00B84FDA"/>
    <w:rsid w:val="00B87B99"/>
    <w:rsid w:val="00B913CA"/>
    <w:rsid w:val="00B93C18"/>
    <w:rsid w:val="00B96EEC"/>
    <w:rsid w:val="00BA02B0"/>
    <w:rsid w:val="00BA5A6A"/>
    <w:rsid w:val="00BA62BB"/>
    <w:rsid w:val="00BB3591"/>
    <w:rsid w:val="00BB766E"/>
    <w:rsid w:val="00BB7E0A"/>
    <w:rsid w:val="00BC0F40"/>
    <w:rsid w:val="00BC138F"/>
    <w:rsid w:val="00BC1E9C"/>
    <w:rsid w:val="00BC2B83"/>
    <w:rsid w:val="00BC3AC7"/>
    <w:rsid w:val="00BC49F2"/>
    <w:rsid w:val="00BC6990"/>
    <w:rsid w:val="00BD3FA7"/>
    <w:rsid w:val="00BE56C5"/>
    <w:rsid w:val="00BF2951"/>
    <w:rsid w:val="00BF61D8"/>
    <w:rsid w:val="00C25338"/>
    <w:rsid w:val="00C263C3"/>
    <w:rsid w:val="00C3060F"/>
    <w:rsid w:val="00C30B12"/>
    <w:rsid w:val="00C326FD"/>
    <w:rsid w:val="00C32FC7"/>
    <w:rsid w:val="00C364A1"/>
    <w:rsid w:val="00C414C1"/>
    <w:rsid w:val="00C42667"/>
    <w:rsid w:val="00C64746"/>
    <w:rsid w:val="00C7689D"/>
    <w:rsid w:val="00C808CB"/>
    <w:rsid w:val="00C87C38"/>
    <w:rsid w:val="00C932D4"/>
    <w:rsid w:val="00CA5F9D"/>
    <w:rsid w:val="00CA6F9B"/>
    <w:rsid w:val="00CB366E"/>
    <w:rsid w:val="00CB4F15"/>
    <w:rsid w:val="00CD2C0F"/>
    <w:rsid w:val="00CD34A2"/>
    <w:rsid w:val="00CE7244"/>
    <w:rsid w:val="00CF3C09"/>
    <w:rsid w:val="00D04C74"/>
    <w:rsid w:val="00D10CA0"/>
    <w:rsid w:val="00D16BA8"/>
    <w:rsid w:val="00D22FA3"/>
    <w:rsid w:val="00D279F7"/>
    <w:rsid w:val="00D35AA9"/>
    <w:rsid w:val="00D45EB4"/>
    <w:rsid w:val="00D471D5"/>
    <w:rsid w:val="00D5570F"/>
    <w:rsid w:val="00D56699"/>
    <w:rsid w:val="00D63510"/>
    <w:rsid w:val="00D67A92"/>
    <w:rsid w:val="00D743A6"/>
    <w:rsid w:val="00D834D9"/>
    <w:rsid w:val="00D921A4"/>
    <w:rsid w:val="00D95354"/>
    <w:rsid w:val="00DA2ED5"/>
    <w:rsid w:val="00DA663D"/>
    <w:rsid w:val="00DB0B80"/>
    <w:rsid w:val="00DB0C94"/>
    <w:rsid w:val="00DB2182"/>
    <w:rsid w:val="00DB33F6"/>
    <w:rsid w:val="00DC1EDA"/>
    <w:rsid w:val="00DC20F2"/>
    <w:rsid w:val="00DC4DF6"/>
    <w:rsid w:val="00DD0243"/>
    <w:rsid w:val="00DF0735"/>
    <w:rsid w:val="00DF2B7F"/>
    <w:rsid w:val="00DF49FB"/>
    <w:rsid w:val="00DF4EAA"/>
    <w:rsid w:val="00DF7ACD"/>
    <w:rsid w:val="00DF7F93"/>
    <w:rsid w:val="00E1636C"/>
    <w:rsid w:val="00E16DFD"/>
    <w:rsid w:val="00E2440D"/>
    <w:rsid w:val="00E25E25"/>
    <w:rsid w:val="00E276BD"/>
    <w:rsid w:val="00E2790C"/>
    <w:rsid w:val="00E31E34"/>
    <w:rsid w:val="00E37733"/>
    <w:rsid w:val="00E377C8"/>
    <w:rsid w:val="00E46179"/>
    <w:rsid w:val="00E52CFE"/>
    <w:rsid w:val="00E67A09"/>
    <w:rsid w:val="00E707E8"/>
    <w:rsid w:val="00E732D2"/>
    <w:rsid w:val="00E82503"/>
    <w:rsid w:val="00E85D33"/>
    <w:rsid w:val="00E87E23"/>
    <w:rsid w:val="00E91FA6"/>
    <w:rsid w:val="00E91FFA"/>
    <w:rsid w:val="00E945E3"/>
    <w:rsid w:val="00EB686E"/>
    <w:rsid w:val="00EC6EF5"/>
    <w:rsid w:val="00ED0644"/>
    <w:rsid w:val="00ED100F"/>
    <w:rsid w:val="00ED212B"/>
    <w:rsid w:val="00ED3A6D"/>
    <w:rsid w:val="00ED4AF3"/>
    <w:rsid w:val="00ED695D"/>
    <w:rsid w:val="00ED7FB5"/>
    <w:rsid w:val="00EE318C"/>
    <w:rsid w:val="00EE321C"/>
    <w:rsid w:val="00EE66CA"/>
    <w:rsid w:val="00EE6D4F"/>
    <w:rsid w:val="00EF6B83"/>
    <w:rsid w:val="00EF7571"/>
    <w:rsid w:val="00F04151"/>
    <w:rsid w:val="00F20768"/>
    <w:rsid w:val="00F23DEE"/>
    <w:rsid w:val="00F34F6E"/>
    <w:rsid w:val="00F42E3D"/>
    <w:rsid w:val="00F73E53"/>
    <w:rsid w:val="00FA35FF"/>
    <w:rsid w:val="00FA5DAA"/>
    <w:rsid w:val="00FA7753"/>
    <w:rsid w:val="00FB00AA"/>
    <w:rsid w:val="00FB5400"/>
    <w:rsid w:val="00FC391B"/>
    <w:rsid w:val="00FD0AFC"/>
    <w:rsid w:val="00FD2C71"/>
    <w:rsid w:val="00FD35CD"/>
    <w:rsid w:val="00FD7EE7"/>
    <w:rsid w:val="00FE0E1F"/>
    <w:rsid w:val="00FE6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69C"/>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69C"/>
    <w:pPr>
      <w:ind w:left="720"/>
    </w:pPr>
  </w:style>
  <w:style w:type="paragraph" w:customStyle="1" w:styleId="DataField11pt-Single">
    <w:name w:val="Data Field 11pt-Single"/>
    <w:basedOn w:val="Normal"/>
    <w:link w:val="DataField11pt-SingleChar"/>
    <w:rsid w:val="0058769C"/>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58769C"/>
    <w:rPr>
      <w:rFonts w:ascii="Arial" w:eastAsia="Times New Roman" w:hAnsi="Arial" w:cs="Arial"/>
      <w:sz w:val="22"/>
      <w:szCs w:val="20"/>
    </w:rPr>
  </w:style>
  <w:style w:type="paragraph" w:styleId="Header">
    <w:name w:val="header"/>
    <w:basedOn w:val="Normal"/>
    <w:link w:val="HeaderChar"/>
    <w:uiPriority w:val="99"/>
    <w:unhideWhenUsed/>
    <w:rsid w:val="00B37FA6"/>
    <w:pPr>
      <w:tabs>
        <w:tab w:val="center" w:pos="4680"/>
        <w:tab w:val="right" w:pos="9360"/>
      </w:tabs>
    </w:pPr>
  </w:style>
  <w:style w:type="character" w:customStyle="1" w:styleId="HeaderChar">
    <w:name w:val="Header Char"/>
    <w:basedOn w:val="DefaultParagraphFont"/>
    <w:link w:val="Header"/>
    <w:uiPriority w:val="99"/>
    <w:rsid w:val="00B37FA6"/>
    <w:rPr>
      <w:rFonts w:eastAsia="Times New Roman"/>
    </w:rPr>
  </w:style>
  <w:style w:type="paragraph" w:styleId="Footer">
    <w:name w:val="footer"/>
    <w:basedOn w:val="Normal"/>
    <w:link w:val="FooterChar"/>
    <w:uiPriority w:val="99"/>
    <w:semiHidden/>
    <w:unhideWhenUsed/>
    <w:rsid w:val="00B37FA6"/>
    <w:pPr>
      <w:tabs>
        <w:tab w:val="center" w:pos="4680"/>
        <w:tab w:val="right" w:pos="9360"/>
      </w:tabs>
    </w:pPr>
  </w:style>
  <w:style w:type="character" w:customStyle="1" w:styleId="FooterChar">
    <w:name w:val="Footer Char"/>
    <w:basedOn w:val="DefaultParagraphFont"/>
    <w:link w:val="Footer"/>
    <w:uiPriority w:val="99"/>
    <w:semiHidden/>
    <w:rsid w:val="00B37FA6"/>
    <w:rPr>
      <w:rFonts w:eastAsia="Times New Roman"/>
    </w:rPr>
  </w:style>
  <w:style w:type="paragraph" w:customStyle="1" w:styleId="Default">
    <w:name w:val="Default"/>
    <w:rsid w:val="00161019"/>
    <w:pPr>
      <w:autoSpaceDE w:val="0"/>
      <w:autoSpaceDN w:val="0"/>
      <w:adjustRightInd w:val="0"/>
      <w:spacing w:line="240" w:lineRule="auto"/>
    </w:pPr>
    <w:rPr>
      <w:rFonts w:ascii="Arial" w:hAnsi="Arial" w:cs="Arial"/>
      <w:color w:val="000000"/>
    </w:rPr>
  </w:style>
  <w:style w:type="paragraph" w:styleId="NormalWeb">
    <w:name w:val="Normal (Web)"/>
    <w:basedOn w:val="Normal"/>
    <w:uiPriority w:val="99"/>
    <w:semiHidden/>
    <w:unhideWhenUsed/>
    <w:rsid w:val="00294586"/>
    <w:pPr>
      <w:spacing w:before="100" w:beforeAutospacing="1" w:after="100" w:afterAutospacing="1"/>
    </w:pPr>
  </w:style>
  <w:style w:type="character" w:styleId="Hyperlink">
    <w:name w:val="Hyperlink"/>
    <w:basedOn w:val="DefaultParagraphFont"/>
    <w:uiPriority w:val="99"/>
    <w:unhideWhenUsed/>
    <w:rsid w:val="00D95354"/>
    <w:rPr>
      <w:color w:val="0000FF"/>
      <w:u w:val="single"/>
    </w:rPr>
  </w:style>
  <w:style w:type="character" w:styleId="Strong">
    <w:name w:val="Strong"/>
    <w:basedOn w:val="DefaultParagraphFont"/>
    <w:qFormat/>
    <w:rsid w:val="00B84FDA"/>
    <w:rPr>
      <w:b/>
      <w:bCs/>
    </w:rPr>
  </w:style>
  <w:style w:type="table" w:styleId="TableGrid">
    <w:name w:val="Table Grid"/>
    <w:basedOn w:val="TableNormal"/>
    <w:rsid w:val="003E078F"/>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4CE0"/>
    <w:rPr>
      <w:rFonts w:ascii="Tahoma" w:hAnsi="Tahoma" w:cs="Tahoma"/>
      <w:sz w:val="16"/>
      <w:szCs w:val="16"/>
    </w:rPr>
  </w:style>
  <w:style w:type="character" w:customStyle="1" w:styleId="BalloonTextChar">
    <w:name w:val="Balloon Text Char"/>
    <w:basedOn w:val="DefaultParagraphFont"/>
    <w:link w:val="BalloonText"/>
    <w:uiPriority w:val="99"/>
    <w:semiHidden/>
    <w:rsid w:val="00964CE0"/>
    <w:rPr>
      <w:rFonts w:ascii="Tahoma" w:eastAsia="Times New Roman" w:hAnsi="Tahoma" w:cs="Tahoma"/>
      <w:sz w:val="16"/>
      <w:szCs w:val="16"/>
    </w:rPr>
  </w:style>
  <w:style w:type="character" w:customStyle="1" w:styleId="highlight">
    <w:name w:val="highlight"/>
    <w:basedOn w:val="DefaultParagraphFont"/>
    <w:rsid w:val="007E72C6"/>
  </w:style>
  <w:style w:type="character" w:customStyle="1" w:styleId="st1">
    <w:name w:val="st1"/>
    <w:basedOn w:val="DefaultParagraphFont"/>
    <w:rsid w:val="007E72C6"/>
  </w:style>
  <w:style w:type="character" w:customStyle="1" w:styleId="src1">
    <w:name w:val="src1"/>
    <w:basedOn w:val="DefaultParagraphFont"/>
    <w:rsid w:val="004A44E1"/>
    <w:rPr>
      <w:vanish w:val="0"/>
      <w:webHidden w:val="0"/>
      <w:specVanish w:val="0"/>
    </w:rPr>
  </w:style>
  <w:style w:type="character" w:customStyle="1" w:styleId="journalname">
    <w:name w:val="journalname"/>
    <w:basedOn w:val="DefaultParagraphFont"/>
    <w:rsid w:val="004A44E1"/>
  </w:style>
  <w:style w:type="character" w:customStyle="1" w:styleId="ti2">
    <w:name w:val="ti2"/>
    <w:basedOn w:val="DefaultParagraphFont"/>
    <w:rsid w:val="004A44E1"/>
    <w:rPr>
      <w:sz w:val="22"/>
      <w:szCs w:val="22"/>
    </w:rPr>
  </w:style>
  <w:style w:type="character" w:customStyle="1" w:styleId="jrnl">
    <w:name w:val="jrnl"/>
    <w:basedOn w:val="DefaultParagraphFont"/>
    <w:rsid w:val="004A44E1"/>
  </w:style>
  <w:style w:type="character" w:customStyle="1" w:styleId="pagecontents1">
    <w:name w:val="pagecontents1"/>
    <w:basedOn w:val="DefaultParagraphFont"/>
    <w:rsid w:val="004A44E1"/>
    <w:rPr>
      <w:rFonts w:ascii="Verdana" w:hAnsi="Verdana" w:hint="default"/>
      <w:color w:val="000000"/>
      <w:sz w:val="17"/>
      <w:szCs w:val="17"/>
    </w:rPr>
  </w:style>
  <w:style w:type="paragraph" w:customStyle="1" w:styleId="rprtbody1">
    <w:name w:val="rprtbody1"/>
    <w:basedOn w:val="Normal"/>
    <w:rsid w:val="004A44E1"/>
    <w:pPr>
      <w:spacing w:before="34" w:after="34"/>
    </w:pPr>
    <w:rPr>
      <w:sz w:val="28"/>
      <w:szCs w:val="28"/>
    </w:rPr>
  </w:style>
</w:styles>
</file>

<file path=word/webSettings.xml><?xml version="1.0" encoding="utf-8"?>
<w:webSettings xmlns:r="http://schemas.openxmlformats.org/officeDocument/2006/relationships" xmlns:w="http://schemas.openxmlformats.org/wordprocessingml/2006/main">
  <w:divs>
    <w:div w:id="362246904">
      <w:bodyDiv w:val="1"/>
      <w:marLeft w:val="0"/>
      <w:marRight w:val="0"/>
      <w:marTop w:val="0"/>
      <w:marBottom w:val="0"/>
      <w:divBdr>
        <w:top w:val="none" w:sz="0" w:space="0" w:color="auto"/>
        <w:left w:val="none" w:sz="0" w:space="0" w:color="auto"/>
        <w:bottom w:val="none" w:sz="0" w:space="0" w:color="auto"/>
        <w:right w:val="none" w:sz="0" w:space="0" w:color="auto"/>
      </w:divBdr>
      <w:divsChild>
        <w:div w:id="218781913">
          <w:marLeft w:val="0"/>
          <w:marRight w:val="0"/>
          <w:marTop w:val="0"/>
          <w:marBottom w:val="0"/>
          <w:divBdr>
            <w:top w:val="none" w:sz="0" w:space="0" w:color="auto"/>
            <w:left w:val="none" w:sz="0" w:space="0" w:color="auto"/>
            <w:bottom w:val="none" w:sz="0" w:space="0" w:color="auto"/>
            <w:right w:val="none" w:sz="0" w:space="0" w:color="auto"/>
          </w:divBdr>
          <w:divsChild>
            <w:div w:id="1584678997">
              <w:marLeft w:val="0"/>
              <w:marRight w:val="0"/>
              <w:marTop w:val="0"/>
              <w:marBottom w:val="0"/>
              <w:divBdr>
                <w:top w:val="none" w:sz="0" w:space="0" w:color="auto"/>
                <w:left w:val="none" w:sz="0" w:space="0" w:color="auto"/>
                <w:bottom w:val="none" w:sz="0" w:space="0" w:color="auto"/>
                <w:right w:val="none" w:sz="0" w:space="0" w:color="auto"/>
              </w:divBdr>
              <w:divsChild>
                <w:div w:id="1070806356">
                  <w:marLeft w:val="0"/>
                  <w:marRight w:val="0"/>
                  <w:marTop w:val="0"/>
                  <w:marBottom w:val="0"/>
                  <w:divBdr>
                    <w:top w:val="none" w:sz="0" w:space="0" w:color="auto"/>
                    <w:left w:val="none" w:sz="0" w:space="0" w:color="auto"/>
                    <w:bottom w:val="none" w:sz="0" w:space="0" w:color="auto"/>
                    <w:right w:val="none" w:sz="0" w:space="0" w:color="auto"/>
                  </w:divBdr>
                  <w:divsChild>
                    <w:div w:id="1849052377">
                      <w:marLeft w:val="0"/>
                      <w:marRight w:val="0"/>
                      <w:marTop w:val="0"/>
                      <w:marBottom w:val="0"/>
                      <w:divBdr>
                        <w:top w:val="none" w:sz="0" w:space="0" w:color="auto"/>
                        <w:left w:val="none" w:sz="0" w:space="0" w:color="auto"/>
                        <w:bottom w:val="none" w:sz="0" w:space="0" w:color="auto"/>
                        <w:right w:val="none" w:sz="0" w:space="0" w:color="auto"/>
                      </w:divBdr>
                      <w:divsChild>
                        <w:div w:id="806313887">
                          <w:marLeft w:val="0"/>
                          <w:marRight w:val="0"/>
                          <w:marTop w:val="0"/>
                          <w:marBottom w:val="0"/>
                          <w:divBdr>
                            <w:top w:val="none" w:sz="0" w:space="0" w:color="auto"/>
                            <w:left w:val="none" w:sz="0" w:space="0" w:color="auto"/>
                            <w:bottom w:val="none" w:sz="0" w:space="0" w:color="auto"/>
                            <w:right w:val="none" w:sz="0" w:space="0" w:color="auto"/>
                          </w:divBdr>
                          <w:divsChild>
                            <w:div w:id="1938753271">
                              <w:marLeft w:val="0"/>
                              <w:marRight w:val="0"/>
                              <w:marTop w:val="0"/>
                              <w:marBottom w:val="0"/>
                              <w:divBdr>
                                <w:top w:val="none" w:sz="0" w:space="0" w:color="auto"/>
                                <w:left w:val="none" w:sz="0" w:space="0" w:color="auto"/>
                                <w:bottom w:val="none" w:sz="0" w:space="0" w:color="auto"/>
                                <w:right w:val="none" w:sz="0" w:space="0" w:color="auto"/>
                              </w:divBdr>
                              <w:divsChild>
                                <w:div w:id="894319743">
                                  <w:marLeft w:val="0"/>
                                  <w:marRight w:val="0"/>
                                  <w:marTop w:val="0"/>
                                  <w:marBottom w:val="0"/>
                                  <w:divBdr>
                                    <w:top w:val="none" w:sz="0" w:space="0" w:color="auto"/>
                                    <w:left w:val="none" w:sz="0" w:space="0" w:color="auto"/>
                                    <w:bottom w:val="none" w:sz="0" w:space="0" w:color="auto"/>
                                    <w:right w:val="none" w:sz="0" w:space="0" w:color="auto"/>
                                  </w:divBdr>
                                  <w:divsChild>
                                    <w:div w:id="917253638">
                                      <w:marLeft w:val="0"/>
                                      <w:marRight w:val="0"/>
                                      <w:marTop w:val="0"/>
                                      <w:marBottom w:val="0"/>
                                      <w:divBdr>
                                        <w:top w:val="none" w:sz="0" w:space="0" w:color="auto"/>
                                        <w:left w:val="none" w:sz="0" w:space="0" w:color="auto"/>
                                        <w:bottom w:val="none" w:sz="0" w:space="0" w:color="auto"/>
                                        <w:right w:val="none" w:sz="0" w:space="0" w:color="auto"/>
                                      </w:divBdr>
                                      <w:divsChild>
                                        <w:div w:id="21130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4004</Words>
  <Characters>23068</Characters>
  <Application>Microsoft Office Word</Application>
  <DocSecurity>0</DocSecurity>
  <Lines>699</Lines>
  <Paragraphs>334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Laiyemo</dc:creator>
  <cp:lastModifiedBy>Dr. Laiyemo</cp:lastModifiedBy>
  <cp:revision>2</cp:revision>
  <dcterms:created xsi:type="dcterms:W3CDTF">2018-09-12T03:55:00Z</dcterms:created>
  <dcterms:modified xsi:type="dcterms:W3CDTF">2018-09-12T03:55:00Z</dcterms:modified>
</cp:coreProperties>
</file>