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F" w:rsidRPr="009724AD" w:rsidRDefault="00602C3F" w:rsidP="00602C3F">
      <w:pPr>
        <w:rPr>
          <w:rFonts w:ascii="Arial" w:eastAsia="Calibri" w:hAnsi="Arial" w:cs="Arial"/>
          <w:i/>
        </w:rPr>
      </w:pPr>
      <w:proofErr w:type="gramStart"/>
      <w:r w:rsidRPr="009724AD">
        <w:rPr>
          <w:rFonts w:ascii="Arial" w:hAnsi="Arial" w:cs="Arial"/>
          <w:b/>
        </w:rPr>
        <w:t>Supplementary</w:t>
      </w:r>
      <w:r w:rsidRPr="009724AD">
        <w:rPr>
          <w:rFonts w:ascii="Arial" w:eastAsia="Calibri" w:hAnsi="Arial" w:cs="Arial"/>
          <w:b/>
        </w:rPr>
        <w:t xml:space="preserve"> Table 1.</w:t>
      </w:r>
      <w:proofErr w:type="gramEnd"/>
      <w:r w:rsidRPr="009724AD">
        <w:rPr>
          <w:rFonts w:ascii="Arial" w:eastAsia="Calibri" w:hAnsi="Arial" w:cs="Arial"/>
          <w:b/>
        </w:rPr>
        <w:t xml:space="preserve"> </w:t>
      </w:r>
      <w:r w:rsidRPr="009724AD">
        <w:rPr>
          <w:rFonts w:ascii="Arial" w:eastAsia="Calibri" w:hAnsi="Arial" w:cs="Arial"/>
        </w:rPr>
        <w:t>Results of leave-one-out meta-analyses</w:t>
      </w:r>
    </w:p>
    <w:tbl>
      <w:tblPr>
        <w:tblStyle w:val="Tabellenraster3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18"/>
        <w:gridCol w:w="1800"/>
        <w:gridCol w:w="1080"/>
        <w:gridCol w:w="1440"/>
      </w:tblGrid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First author and year of study </w:t>
            </w:r>
            <w:r w:rsidRPr="009724AD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left out</w:t>
            </w: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stratified by CRC stage</w:t>
            </w:r>
          </w:p>
        </w:tc>
        <w:tc>
          <w:tcPr>
            <w:tcW w:w="1718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Pooled sensitivity </w:t>
            </w:r>
          </w:p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(%, 95% CI)</w:t>
            </w:r>
          </w:p>
        </w:tc>
        <w:tc>
          <w:tcPr>
            <w:tcW w:w="180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Pooled specificity </w:t>
            </w:r>
          </w:p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(%, 95% CI)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Hetero</w:t>
            </w: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softHyphen/>
              <w:t>geneity (I², %)</w:t>
            </w:r>
          </w:p>
        </w:tc>
        <w:tc>
          <w:tcPr>
            <w:tcW w:w="144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 value of hetero</w:t>
            </w: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softHyphen/>
              <w:t>geneity (Q)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Stage I</w:t>
            </w:r>
          </w:p>
        </w:tc>
        <w:tc>
          <w:tcPr>
            <w:tcW w:w="1718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val="de-DE" w:eastAsia="en-US"/>
              </w:rPr>
              <w:t>73 (65-79)</w:t>
            </w:r>
          </w:p>
        </w:tc>
        <w:tc>
          <w:tcPr>
            <w:tcW w:w="180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88 (83-92)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44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0.66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Thomas 1992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0.63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Yoshinaga 1995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0.64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Nakama 1997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(83-91)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0.63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Sieg 1998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(64-78)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(84-92)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0.64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Wong 2003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Morikawa 2005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74 (66-80)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0.71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Sohn 2005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(83-91)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Li 2006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74 (66-80)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Smith 2006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(84-92)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0.62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Lohsirivat 2007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0.64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Karl 2008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(64-80)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Oono 2010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(63-78)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(84-92)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Parra-Blanco 2010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(83-91)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0.73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 xml:space="preserve">Kalimutho 2008 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(84-92)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0.62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Tao 2012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74 (67-80)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0.61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Kaul 2013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0.62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Cubiella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(84-92)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0.64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Hernandez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(86-92)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0.70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Imperiale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0.70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Johnson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(83-91)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Elsafi 2015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0.63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Wakamura 2015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0.62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Baxter 2016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Symonds 2016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Brenner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72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Chang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(83-91)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0.63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Suehiro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75 (67-81)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Wong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(65-80)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Xie 2018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73 (64-79)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Stage II</w:t>
            </w:r>
          </w:p>
        </w:tc>
        <w:tc>
          <w:tcPr>
            <w:tcW w:w="1718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val="de-DE" w:eastAsia="en-US"/>
              </w:rPr>
              <w:t>80 (74-84)</w:t>
            </w:r>
          </w:p>
        </w:tc>
        <w:tc>
          <w:tcPr>
            <w:tcW w:w="180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44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0.88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Thomas 1992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(73-84)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0.87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Yoshinaga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1995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79 (74-84)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Nakama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1997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(73-84)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0.89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Sieg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1998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(84-93)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Wong 2003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Morikawa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2005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Sohn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2005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(83-91)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 2006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(73-84)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Smith 2006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(84-93)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Lohsirivat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2007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(73-84)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Karl 2008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Parra-Blanco 2010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Kalimutho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2011 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(74-84)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(84-93)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Tao 2012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Kaul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2013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Cubiella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(73-83)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(84-93)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Hernandez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90 (87-93)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Imperiale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Johnson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Elsafi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2015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81 (75-85)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Wakamura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2015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89 (85-93)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0.90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Baxter 2016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(73-83)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0.88</w:t>
            </w:r>
          </w:p>
        </w:tc>
      </w:tr>
    </w:tbl>
    <w:p w:rsidR="00602C3F" w:rsidRPr="009724AD" w:rsidRDefault="00602C3F" w:rsidP="00602C3F">
      <w:pPr>
        <w:rPr>
          <w:rFonts w:ascii="Arial" w:eastAsia="Calibri" w:hAnsi="Arial" w:cs="Arial"/>
          <w:b/>
          <w:lang w:val="de-DE"/>
        </w:rPr>
      </w:pPr>
      <w:r w:rsidRPr="009724AD">
        <w:rPr>
          <w:rFonts w:ascii="Arial" w:hAnsi="Arial" w:cs="Arial"/>
          <w:b/>
        </w:rPr>
        <w:lastRenderedPageBreak/>
        <w:t>Supplementary</w:t>
      </w:r>
      <w:r w:rsidRPr="009724AD">
        <w:rPr>
          <w:rFonts w:ascii="Arial" w:eastAsia="Calibri" w:hAnsi="Arial" w:cs="Arial"/>
          <w:b/>
          <w:lang w:val="de-DE"/>
        </w:rPr>
        <w:t xml:space="preserve"> Table 1, continued</w:t>
      </w:r>
    </w:p>
    <w:tbl>
      <w:tblPr>
        <w:tblStyle w:val="Tabellenraster3"/>
        <w:tblW w:w="8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13"/>
        <w:gridCol w:w="1689"/>
        <w:gridCol w:w="1770"/>
        <w:gridCol w:w="1062"/>
        <w:gridCol w:w="1416"/>
      </w:tblGrid>
      <w:tr w:rsidR="00602C3F" w:rsidRPr="009724AD" w:rsidTr="00602C3F">
        <w:trPr>
          <w:trHeight w:val="77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First author and year of study </w:t>
            </w:r>
            <w:r w:rsidRPr="009724AD"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left out</w:t>
            </w: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, stratified by CRC stage</w:t>
            </w:r>
          </w:p>
        </w:tc>
        <w:tc>
          <w:tcPr>
            <w:tcW w:w="1689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Pooled sensitivity </w:t>
            </w:r>
          </w:p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(%, 95% CI)</w:t>
            </w:r>
          </w:p>
        </w:tc>
        <w:tc>
          <w:tcPr>
            <w:tcW w:w="177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Pooled specificity </w:t>
            </w:r>
          </w:p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(%, 95% CI)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Hetero</w:t>
            </w: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softHyphen/>
              <w:t>geneity (I², %)</w:t>
            </w:r>
          </w:p>
        </w:tc>
        <w:tc>
          <w:tcPr>
            <w:tcW w:w="1416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P value of hetero</w:t>
            </w: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softHyphen/>
              <w:t>geneity (Q)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Stage II, continued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62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Symonds 2016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81 (75-85)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0.88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Aniwan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(74-84)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0.87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Brenner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(74-84)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0.85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Chang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(84-92)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0.85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Wong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(74-85)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(84-92)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0.88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Xie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(77-86)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(85-93)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0.76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Stage III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724AD">
              <w:rPr>
                <w:rFonts w:ascii="Arial" w:hAnsi="Arial" w:cs="Arial"/>
                <w:b/>
                <w:sz w:val="20"/>
                <w:szCs w:val="20"/>
              </w:rPr>
              <w:t>82 (77-87)</w:t>
            </w:r>
          </w:p>
        </w:tc>
        <w:tc>
          <w:tcPr>
            <w:tcW w:w="177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88 (81-92)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416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0.97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Thomas 1992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82 (76-86)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Yoshinaga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1995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0.95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Nakama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1997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81 (76-86)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(81-91)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0.98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Sieg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1998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(76-86)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Wong 2003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0.95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Sohn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2005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(77-88)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86 (81-91)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0.81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 2006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(76-86)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Smith 2006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Karl 2008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(76-87)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Graser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2009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Kalimutho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2011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Kaul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2013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Cubiella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2014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(76-86)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Hernandez 2014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(76-83)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(85-92)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0.99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Imperiale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2014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(81-92)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Johnson 2014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(81-91)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0.97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Elsafi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2015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Wakamura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2015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Baxter 2016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(76-86)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0.97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Symonds 2016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(78-88)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Aniwan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(81-92)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Brenner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(76-86)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0.97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Chang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(77-87)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87 (81-91)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0.96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Wong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(77-88)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(82-92)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0.97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Xie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2018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84 (81-87)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(83-92)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0.91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Stage IV</w:t>
            </w:r>
          </w:p>
        </w:tc>
        <w:tc>
          <w:tcPr>
            <w:tcW w:w="1689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val="de-DE" w:eastAsia="en-US"/>
              </w:rPr>
              <w:t>79 (70-86)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val="de-DE"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val="de-DE" w:eastAsia="en-US"/>
              </w:rPr>
              <w:t>89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0%</w:t>
            </w:r>
          </w:p>
        </w:tc>
        <w:tc>
          <w:tcPr>
            <w:tcW w:w="1416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0.57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Thomas 1992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78 (69-86)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89 (85-92)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0.50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Yoshinaga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1995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(69-86)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(85-92)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0.49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Sieg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1998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78 (68-85)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(86-92)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0.51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Wong 2003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(69-86)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0.52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Li 2006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78 (69-86)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(86-92)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0.50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Karl 2008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78 (67-86)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0.52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Parra-Blanco 2010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(70-86)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0.51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Kaul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2013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(69-86)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(85-92)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0.50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Cubiella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2014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77 (68-85)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(86-92)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0.49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Imperiale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2014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(70-86)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0.50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Johnson 2014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(71-87)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(85-90)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0.53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Elsafi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2015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(69-86)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0.51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Baxter 2016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78 (68-86)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0.54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Symonds 2016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(70-87)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0.50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Brenner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(69-86)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0.51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Wong 2017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80 (71-87)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88 (85-91)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0.53</w:t>
            </w:r>
          </w:p>
        </w:tc>
      </w:tr>
      <w:tr w:rsidR="00602C3F" w:rsidRPr="009724AD" w:rsidTr="00602C3F">
        <w:trPr>
          <w:trHeight w:val="265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Xie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2018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(72-89)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89 (86-92)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&gt;0.99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T stages</w:t>
            </w:r>
          </w:p>
        </w:tc>
        <w:tc>
          <w:tcPr>
            <w:tcW w:w="1689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val="de-DE" w:eastAsia="en-US"/>
              </w:rPr>
              <w:t>75 (60-85)</w:t>
            </w:r>
          </w:p>
        </w:tc>
        <w:tc>
          <w:tcPr>
            <w:tcW w:w="177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val="de-DE" w:eastAsia="en-US"/>
              </w:rPr>
              <w:t>93 (89-96)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16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0.78</w:t>
            </w:r>
          </w:p>
        </w:tc>
      </w:tr>
      <w:tr w:rsidR="00602C3F" w:rsidRPr="009724AD" w:rsidTr="00602C3F">
        <w:trPr>
          <w:trHeight w:val="248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i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 xml:space="preserve"> T stage I</w:t>
            </w:r>
          </w:p>
        </w:tc>
        <w:tc>
          <w:tcPr>
            <w:tcW w:w="1689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val="de-DE" w:eastAsia="en-US"/>
              </w:rPr>
              <w:t>40 (21-64)</w:t>
            </w:r>
          </w:p>
        </w:tc>
        <w:tc>
          <w:tcPr>
            <w:tcW w:w="177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94 (86-98)</w:t>
            </w:r>
          </w:p>
        </w:tc>
        <w:tc>
          <w:tcPr>
            <w:tcW w:w="10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0%</w:t>
            </w:r>
          </w:p>
        </w:tc>
        <w:tc>
          <w:tcPr>
            <w:tcW w:w="1416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0.44</w:t>
            </w:r>
          </w:p>
        </w:tc>
      </w:tr>
      <w:tr w:rsidR="00602C3F" w:rsidRPr="009724AD" w:rsidTr="00602C3F">
        <w:trPr>
          <w:trHeight w:val="265"/>
        </w:trPr>
        <w:tc>
          <w:tcPr>
            <w:tcW w:w="2913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Sohn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2005</w:t>
            </w:r>
          </w:p>
        </w:tc>
        <w:tc>
          <w:tcPr>
            <w:tcW w:w="1689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color w:val="FF0000"/>
                <w:sz w:val="20"/>
                <w:lang w:eastAsia="en-US"/>
              </w:rPr>
            </w:pPr>
            <w:r w:rsidRPr="009724AD">
              <w:rPr>
                <w:rFonts w:ascii="Arial" w:hAnsi="Arial" w:cs="Arial"/>
                <w:sz w:val="20"/>
              </w:rPr>
              <w:t>41 (18-70)</w:t>
            </w:r>
          </w:p>
        </w:tc>
        <w:tc>
          <w:tcPr>
            <w:tcW w:w="177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color w:val="FF0000"/>
                <w:sz w:val="20"/>
                <w:lang w:eastAsia="en-US"/>
              </w:rPr>
            </w:pPr>
            <w:r w:rsidRPr="009724AD">
              <w:rPr>
                <w:rFonts w:ascii="Arial" w:hAnsi="Arial" w:cs="Arial"/>
                <w:sz w:val="20"/>
              </w:rPr>
              <w:t>92 (83-97)</w:t>
            </w:r>
          </w:p>
        </w:tc>
        <w:tc>
          <w:tcPr>
            <w:tcW w:w="1062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color w:val="FF0000"/>
                <w:sz w:val="20"/>
                <w:lang w:eastAsia="en-US"/>
              </w:rPr>
            </w:pPr>
            <w:r w:rsidRPr="009724AD">
              <w:rPr>
                <w:rFonts w:ascii="Arial" w:hAnsi="Arial" w:cs="Arial"/>
                <w:sz w:val="20"/>
              </w:rPr>
              <w:t>6%</w:t>
            </w:r>
          </w:p>
        </w:tc>
        <w:tc>
          <w:tcPr>
            <w:tcW w:w="1416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hAnsi="Arial" w:cs="Arial"/>
                <w:sz w:val="20"/>
              </w:rPr>
              <w:t>0.38</w:t>
            </w:r>
          </w:p>
        </w:tc>
      </w:tr>
    </w:tbl>
    <w:p w:rsidR="00D20917" w:rsidRDefault="00D20917" w:rsidP="00602C3F"/>
    <w:p w:rsidR="00602C3F" w:rsidRPr="009724AD" w:rsidRDefault="00602C3F" w:rsidP="00602C3F">
      <w:pPr>
        <w:rPr>
          <w:rFonts w:ascii="Arial" w:eastAsia="Calibri" w:hAnsi="Arial" w:cs="Arial"/>
          <w:b/>
          <w:lang w:val="de-DE"/>
        </w:rPr>
      </w:pPr>
      <w:r w:rsidRPr="009724AD">
        <w:rPr>
          <w:rFonts w:ascii="Arial" w:hAnsi="Arial" w:cs="Arial"/>
          <w:b/>
        </w:rPr>
        <w:t>Supplementary</w:t>
      </w:r>
      <w:r w:rsidRPr="009724AD">
        <w:rPr>
          <w:rFonts w:ascii="Arial" w:eastAsia="Calibri" w:hAnsi="Arial" w:cs="Arial"/>
          <w:b/>
          <w:lang w:val="de-DE"/>
        </w:rPr>
        <w:t xml:space="preserve"> Table 1, continued</w:t>
      </w:r>
    </w:p>
    <w:tbl>
      <w:tblPr>
        <w:tblStyle w:val="Tabellenraster3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18"/>
        <w:gridCol w:w="1800"/>
        <w:gridCol w:w="1080"/>
        <w:gridCol w:w="1440"/>
      </w:tblGrid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First author and year of study </w:t>
            </w:r>
            <w:r w:rsidRPr="009724AD"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left out</w:t>
            </w: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, stratified by CRC stage</w:t>
            </w:r>
          </w:p>
        </w:tc>
        <w:tc>
          <w:tcPr>
            <w:tcW w:w="1718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Pooled sensitivity </w:t>
            </w:r>
          </w:p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(%, 95% CI)</w:t>
            </w:r>
          </w:p>
        </w:tc>
        <w:tc>
          <w:tcPr>
            <w:tcW w:w="180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Pooled specificity </w:t>
            </w:r>
          </w:p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(%, 95% CI)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Hetero</w:t>
            </w: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softHyphen/>
              <w:t>geneity (I², %)</w:t>
            </w:r>
          </w:p>
        </w:tc>
        <w:tc>
          <w:tcPr>
            <w:tcW w:w="144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P value of hetero</w:t>
            </w: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softHyphen/>
              <w:t>geneity (Q)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T stage I, continued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Hirata</w:t>
            </w:r>
            <w:r w:rsidRPr="009724AD">
              <w:rPr>
                <w:rFonts w:ascii="Arial" w:hAnsi="Arial" w:cs="Arial"/>
                <w:sz w:val="20"/>
              </w:rPr>
              <w:t xml:space="preserve"> 2007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46 (24-70)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95 (85-98)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0.68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Parra-Blanco 2010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37 (18-61)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94 (83-98)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0.44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Chiu 2013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34 (23-45)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95 (84-98)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0.44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Kim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41 (33-50)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93 (83-97)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6%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0.38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Wakamura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36 (18-58)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96 (90-98)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0.36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Xie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43 (18-72)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95 (85-98)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0.50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T stage II</w:t>
            </w:r>
          </w:p>
        </w:tc>
        <w:tc>
          <w:tcPr>
            <w:tcW w:w="1718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val="de-DE" w:eastAsia="en-US"/>
              </w:rPr>
              <w:t>79 (51-93)</w:t>
            </w:r>
          </w:p>
        </w:tc>
        <w:tc>
          <w:tcPr>
            <w:tcW w:w="180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98 (94-99)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0%</w:t>
            </w:r>
          </w:p>
        </w:tc>
        <w:tc>
          <w:tcPr>
            <w:tcW w:w="144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0.60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Sohn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2005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71 (28-94)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95 (94-96)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0.67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Parra-Blanco 2010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68 (40-87)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98 (94-100)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0.42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Kim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85 (69-93)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97 (92-99)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0.67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Chang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78 (37-95)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99 (94-100)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0.54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T stage III</w:t>
            </w:r>
          </w:p>
        </w:tc>
        <w:tc>
          <w:tcPr>
            <w:tcW w:w="1718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val="de-DE" w:eastAsia="en-US"/>
              </w:rPr>
              <w:t>83 (68-91)</w:t>
            </w:r>
          </w:p>
        </w:tc>
        <w:tc>
          <w:tcPr>
            <w:tcW w:w="180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96 (87-99)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0%</w:t>
            </w:r>
          </w:p>
        </w:tc>
        <w:tc>
          <w:tcPr>
            <w:tcW w:w="144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0.45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Sohn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2005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80 (60-91)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94 (83-98)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0.65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Parra-Blanco 2010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82 (65-92)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96 (84-99)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0.43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Kim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85 (79-90)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94 (84-98)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Wakamura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84 (68-93)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97 (93-99)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0.82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Aniwan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79 (63-90)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96 (85-99)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0.45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Chang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83 (66-92)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96 (84-99)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0.43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i/>
                <w:sz w:val="20"/>
                <w:lang w:eastAsia="en-US"/>
              </w:rPr>
              <w:t>T stage IV</w:t>
            </w:r>
          </w:p>
        </w:tc>
        <w:tc>
          <w:tcPr>
            <w:tcW w:w="1718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val="de-DE" w:eastAsia="en-US"/>
              </w:rPr>
              <w:t>66 (45-82)</w:t>
            </w:r>
          </w:p>
        </w:tc>
        <w:tc>
          <w:tcPr>
            <w:tcW w:w="180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96 (79-99)</w:t>
            </w:r>
          </w:p>
        </w:tc>
        <w:tc>
          <w:tcPr>
            <w:tcW w:w="108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34%</w:t>
            </w:r>
          </w:p>
        </w:tc>
        <w:tc>
          <w:tcPr>
            <w:tcW w:w="1440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b/>
                <w:sz w:val="20"/>
                <w:lang w:eastAsia="en-US"/>
              </w:rPr>
              <w:t>0.21</w:t>
            </w:r>
          </w:p>
        </w:tc>
      </w:tr>
      <w:tr w:rsidR="00602C3F" w:rsidRPr="009724AD" w:rsidTr="00602C3F"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Sohn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2005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57 (26-83)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93 (62-99)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eastAsia="Times New Roman" w:hAnsi="Arial" w:cs="Arial"/>
                <w:sz w:val="20"/>
                <w:lang w:val="de-DE" w:eastAsia="de-DE"/>
              </w:rPr>
            </w:pPr>
            <w:r w:rsidRPr="009724AD">
              <w:rPr>
                <w:rFonts w:ascii="Arial" w:hAnsi="Arial" w:cs="Arial"/>
                <w:sz w:val="20"/>
              </w:rPr>
              <w:t>0.38</w:t>
            </w:r>
          </w:p>
        </w:tc>
      </w:tr>
      <w:tr w:rsidR="00602C3F" w:rsidRPr="009724AD" w:rsidTr="00602C3F">
        <w:trPr>
          <w:trHeight w:val="70"/>
        </w:trPr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r w:rsidRPr="009724AD">
              <w:rPr>
                <w:rFonts w:ascii="Arial" w:eastAsia="Calibri" w:hAnsi="Arial" w:cs="Arial"/>
                <w:sz w:val="20"/>
                <w:lang w:eastAsia="en-US"/>
              </w:rPr>
              <w:t>Kim 2014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58 (28-83)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93 (65-99)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0.40</w:t>
            </w:r>
          </w:p>
        </w:tc>
      </w:tr>
      <w:tr w:rsidR="00602C3F" w:rsidRPr="009724AD" w:rsidTr="00602C3F">
        <w:trPr>
          <w:trHeight w:val="70"/>
        </w:trPr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Wakamura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2015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78 (68-85)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98 (92-99)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0.49</w:t>
            </w:r>
          </w:p>
        </w:tc>
      </w:tr>
      <w:tr w:rsidR="00602C3F" w:rsidRPr="009724AD" w:rsidTr="00602C3F">
        <w:trPr>
          <w:trHeight w:val="70"/>
        </w:trPr>
        <w:tc>
          <w:tcPr>
            <w:tcW w:w="2962" w:type="dxa"/>
          </w:tcPr>
          <w:p w:rsidR="00602C3F" w:rsidRPr="009724AD" w:rsidRDefault="00602C3F" w:rsidP="00602C3F">
            <w:pPr>
              <w:pStyle w:val="NoSpacing"/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>Aniwan</w:t>
            </w:r>
            <w:proofErr w:type="spellEnd"/>
            <w:r w:rsidRPr="009724AD">
              <w:rPr>
                <w:rFonts w:ascii="Arial" w:eastAsia="Calibri" w:hAnsi="Arial" w:cs="Arial"/>
                <w:sz w:val="20"/>
                <w:lang w:eastAsia="en-US"/>
              </w:rPr>
              <w:t xml:space="preserve"> 2017</w:t>
            </w:r>
          </w:p>
        </w:tc>
        <w:tc>
          <w:tcPr>
            <w:tcW w:w="1718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66 (36-87)</w:t>
            </w:r>
          </w:p>
        </w:tc>
        <w:tc>
          <w:tcPr>
            <w:tcW w:w="180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96 (70-100)</w:t>
            </w:r>
          </w:p>
        </w:tc>
        <w:tc>
          <w:tcPr>
            <w:tcW w:w="108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49%</w:t>
            </w:r>
          </w:p>
        </w:tc>
        <w:tc>
          <w:tcPr>
            <w:tcW w:w="1440" w:type="dxa"/>
            <w:vAlign w:val="bottom"/>
          </w:tcPr>
          <w:p w:rsidR="00602C3F" w:rsidRPr="009724AD" w:rsidRDefault="00602C3F" w:rsidP="00602C3F">
            <w:pPr>
              <w:pStyle w:val="NoSpacing"/>
              <w:rPr>
                <w:rFonts w:ascii="Arial" w:hAnsi="Arial" w:cs="Arial"/>
                <w:sz w:val="20"/>
              </w:rPr>
            </w:pPr>
            <w:r w:rsidRPr="009724AD">
              <w:rPr>
                <w:rFonts w:ascii="Arial" w:hAnsi="Arial" w:cs="Arial"/>
                <w:sz w:val="20"/>
              </w:rPr>
              <w:t>0.14</w:t>
            </w:r>
          </w:p>
        </w:tc>
      </w:tr>
    </w:tbl>
    <w:p w:rsidR="00602C3F" w:rsidRPr="009724AD" w:rsidRDefault="00602C3F" w:rsidP="00602C3F">
      <w:pPr>
        <w:spacing w:after="160" w:line="259" w:lineRule="auto"/>
        <w:rPr>
          <w:rFonts w:ascii="Arial" w:hAnsi="Arial" w:cs="Arial"/>
          <w:b/>
        </w:rPr>
      </w:pPr>
    </w:p>
    <w:p w:rsidR="00602C3F" w:rsidRPr="009724AD" w:rsidRDefault="00602C3F" w:rsidP="00602C3F">
      <w:pPr>
        <w:spacing w:after="160" w:line="259" w:lineRule="auto"/>
      </w:pPr>
      <w:r w:rsidRPr="009724AD">
        <w:rPr>
          <w:rFonts w:ascii="Arial" w:hAnsi="Arial" w:cs="Arial"/>
          <w:b/>
        </w:rPr>
        <w:t>Bold:</w:t>
      </w:r>
      <w:r w:rsidRPr="009724AD">
        <w:rPr>
          <w:rFonts w:ascii="Arial" w:hAnsi="Arial" w:cs="Arial"/>
        </w:rPr>
        <w:t xml:space="preserve"> Estimates when including all studies for the respective stage.</w:t>
      </w:r>
    </w:p>
    <w:p w:rsidR="00602C3F" w:rsidRDefault="00602C3F" w:rsidP="00602C3F">
      <w:bookmarkStart w:id="0" w:name="_GoBack"/>
      <w:bookmarkEnd w:id="0"/>
    </w:p>
    <w:sectPr w:rsidR="00602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3F"/>
    <w:rsid w:val="00602C3F"/>
    <w:rsid w:val="00D20917"/>
    <w:rsid w:val="00F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2C3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02C3F"/>
    <w:rPr>
      <w:rFonts w:eastAsiaTheme="minorEastAsia"/>
      <w:lang w:val="en-US" w:eastAsia="zh-CN"/>
    </w:rPr>
  </w:style>
  <w:style w:type="table" w:customStyle="1" w:styleId="Tabellenraster3">
    <w:name w:val="Tabellenraster3"/>
    <w:basedOn w:val="TableNormal"/>
    <w:next w:val="TableGrid"/>
    <w:uiPriority w:val="59"/>
    <w:rsid w:val="00602C3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2C3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02C3F"/>
    <w:rPr>
      <w:rFonts w:eastAsiaTheme="minorEastAsia"/>
      <w:lang w:val="en-US" w:eastAsia="zh-CN"/>
    </w:rPr>
  </w:style>
  <w:style w:type="table" w:customStyle="1" w:styleId="Tabellenraster3">
    <w:name w:val="Tabellenraster3"/>
    <w:basedOn w:val="TableNormal"/>
    <w:next w:val="TableGrid"/>
    <w:uiPriority w:val="59"/>
    <w:rsid w:val="00602C3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2019-10-25T03:35:00Z</dcterms:created>
  <dcterms:modified xsi:type="dcterms:W3CDTF">2019-10-25T03:49:00Z</dcterms:modified>
</cp:coreProperties>
</file>