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F6E0" w14:textId="77777777" w:rsidR="00B9677E" w:rsidRPr="006E2703" w:rsidRDefault="000A20A4">
      <w:pPr>
        <w:rPr>
          <w:rFonts w:ascii="Times New Roman" w:hAnsi="Times New Roman" w:cs="Times New Roman"/>
          <w:b/>
        </w:rPr>
      </w:pPr>
      <w:r w:rsidRPr="006E2703">
        <w:rPr>
          <w:rFonts w:ascii="Times New Roman" w:hAnsi="Times New Roman" w:cs="Times New Roman"/>
          <w:b/>
        </w:rPr>
        <w:t>Figure legends for supplementary figures</w:t>
      </w:r>
    </w:p>
    <w:p w14:paraId="62BDD101" w14:textId="77777777" w:rsidR="000A20A4" w:rsidRPr="006E2703" w:rsidRDefault="000A20A4">
      <w:pPr>
        <w:rPr>
          <w:rFonts w:ascii="Times New Roman" w:hAnsi="Times New Roman" w:cs="Times New Roman"/>
        </w:rPr>
      </w:pPr>
    </w:p>
    <w:p w14:paraId="383254D0" w14:textId="706FC1DD" w:rsidR="00A05904" w:rsidRDefault="00A05904" w:rsidP="000A20A4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figure 1: </w:t>
      </w:r>
      <w:r w:rsidRPr="00A05904">
        <w:rPr>
          <w:rFonts w:ascii="Times New Roman" w:hAnsi="Times New Roman" w:cs="Times New Roman"/>
        </w:rPr>
        <w:t>Among the stud</w:t>
      </w:r>
      <w:r>
        <w:rPr>
          <w:rFonts w:ascii="Times New Roman" w:hAnsi="Times New Roman" w:cs="Times New Roman"/>
        </w:rPr>
        <w:t xml:space="preserve">ies which screened for latent tuberculosis </w:t>
      </w:r>
      <w:r>
        <w:rPr>
          <w:rFonts w:ascii="Times New Roman" w:hAnsi="Times New Roman" w:cs="Times New Roman"/>
        </w:rPr>
        <w:t>(TB)</w:t>
      </w:r>
      <w:r>
        <w:rPr>
          <w:rFonts w:ascii="Times New Roman" w:hAnsi="Times New Roman" w:cs="Times New Roman"/>
        </w:rPr>
        <w:t xml:space="preserve"> in patients with inflammatory bowel disease treated with </w:t>
      </w:r>
      <w:r w:rsidRPr="006E2703">
        <w:rPr>
          <w:rFonts w:ascii="Times New Roman" w:hAnsi="Times New Roman" w:cs="Times New Roman"/>
        </w:rPr>
        <w:t>infliximab or adalimumab</w:t>
      </w:r>
      <w:r w:rsidRPr="00A05904">
        <w:rPr>
          <w:rFonts w:ascii="Times New Roman" w:hAnsi="Times New Roman" w:cs="Times New Roman"/>
        </w:rPr>
        <w:t>, o</w:t>
      </w:r>
      <w:r w:rsidRPr="00A05904">
        <w:rPr>
          <w:rFonts w:ascii="Times New Roman" w:hAnsi="Times New Roman" w:cs="Times New Roman"/>
        </w:rPr>
        <w:t>verall prevalence</w:t>
      </w:r>
      <w:r>
        <w:rPr>
          <w:rFonts w:ascii="Times New Roman" w:hAnsi="Times New Roman" w:cs="Times New Roman"/>
        </w:rPr>
        <w:t xml:space="preserve"> of TB </w:t>
      </w:r>
      <w:r w:rsidRPr="006E2703">
        <w:rPr>
          <w:rFonts w:ascii="Times New Roman" w:hAnsi="Times New Roman" w:cs="Times New Roman"/>
        </w:rPr>
        <w:t>stratified by local TB burden (low, intermediate and high)</w:t>
      </w:r>
    </w:p>
    <w:p w14:paraId="60644ACE" w14:textId="6BBD96B5" w:rsidR="00D57532" w:rsidRPr="00D57532" w:rsidRDefault="00D57532" w:rsidP="000A20A4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FF2235">
        <w:rPr>
          <w:rFonts w:ascii="Times New Roman" w:hAnsi="Times New Roman" w:cs="Times New Roman"/>
          <w:sz w:val="20"/>
          <w:szCs w:val="20"/>
        </w:rPr>
        <w:t>Weights are from random effects analysis. Grey squares denote the proportional weight of each study in the meta-analysis.</w:t>
      </w:r>
      <w:r>
        <w:rPr>
          <w:rFonts w:ascii="Times New Roman" w:hAnsi="Times New Roman" w:cs="Times New Roman"/>
          <w:sz w:val="20"/>
          <w:szCs w:val="20"/>
        </w:rPr>
        <w:t xml:space="preserve"> I-V: Inverse variance; D+L: </w:t>
      </w:r>
      <w:r w:rsidRPr="000814A2">
        <w:rPr>
          <w:rFonts w:ascii="Times New Roman" w:hAnsi="Times New Roman" w:cs="Times New Roman"/>
          <w:sz w:val="20"/>
          <w:szCs w:val="20"/>
        </w:rPr>
        <w:t>DerSimonian and Laird</w:t>
      </w:r>
    </w:p>
    <w:p w14:paraId="70CDE0D0" w14:textId="274ED589" w:rsidR="00A05904" w:rsidRDefault="00A05904" w:rsidP="000A20A4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figure 2: </w:t>
      </w:r>
      <w:r w:rsidR="00D57532">
        <w:rPr>
          <w:rFonts w:ascii="Times New Roman" w:hAnsi="Times New Roman" w:cs="Times New Roman"/>
        </w:rPr>
        <w:t>P</w:t>
      </w:r>
      <w:r w:rsidRPr="006E2703">
        <w:rPr>
          <w:rFonts w:ascii="Times New Roman" w:hAnsi="Times New Roman" w:cs="Times New Roman"/>
        </w:rPr>
        <w:t xml:space="preserve">revalence of tuberculosis (TB) in patients with </w:t>
      </w:r>
      <w:r w:rsidR="00D57532">
        <w:rPr>
          <w:rFonts w:ascii="Times New Roman" w:hAnsi="Times New Roman" w:cs="Times New Roman"/>
        </w:rPr>
        <w:t>inflammatory bowel disease</w:t>
      </w:r>
      <w:r w:rsidRPr="006E2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treated with</w:t>
      </w:r>
      <w:r w:rsidR="00D57532">
        <w:rPr>
          <w:rFonts w:ascii="Times New Roman" w:hAnsi="Times New Roman" w:cs="Times New Roman"/>
        </w:rPr>
        <w:t xml:space="preserve"> infliximab or adalimumab</w:t>
      </w:r>
      <w:r w:rsidRPr="006E2703">
        <w:rPr>
          <w:rFonts w:ascii="Times New Roman" w:hAnsi="Times New Roman" w:cs="Times New Roman"/>
        </w:rPr>
        <w:t xml:space="preserve"> stratified by </w:t>
      </w:r>
      <w:r w:rsidR="00D57532">
        <w:rPr>
          <w:rFonts w:ascii="Times New Roman" w:hAnsi="Times New Roman" w:cs="Times New Roman"/>
        </w:rPr>
        <w:t>country</w:t>
      </w:r>
    </w:p>
    <w:p w14:paraId="634B9CD5" w14:textId="4FF1970B" w:rsidR="00D57532" w:rsidRPr="00A05904" w:rsidRDefault="00D57532" w:rsidP="000A20A4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FF2235">
        <w:rPr>
          <w:rFonts w:ascii="Times New Roman" w:hAnsi="Times New Roman" w:cs="Times New Roman"/>
          <w:sz w:val="20"/>
          <w:szCs w:val="20"/>
        </w:rPr>
        <w:t>Weights are from random effects analysis. Grey squares denote the proportional weight of each study in the meta-analysis.</w:t>
      </w:r>
      <w:r>
        <w:rPr>
          <w:rFonts w:ascii="Times New Roman" w:hAnsi="Times New Roman" w:cs="Times New Roman"/>
          <w:sz w:val="20"/>
          <w:szCs w:val="20"/>
        </w:rPr>
        <w:t xml:space="preserve"> I-V: Inverse variance; D+L: </w:t>
      </w:r>
      <w:r w:rsidRPr="000814A2">
        <w:rPr>
          <w:rFonts w:ascii="Times New Roman" w:hAnsi="Times New Roman" w:cs="Times New Roman"/>
          <w:sz w:val="20"/>
          <w:szCs w:val="20"/>
        </w:rPr>
        <w:t>DerSimonian and Laird</w:t>
      </w:r>
    </w:p>
    <w:p w14:paraId="27080734" w14:textId="3FF1C58B" w:rsidR="000A20A4" w:rsidRPr="006E2703" w:rsidRDefault="00A05904" w:rsidP="000A20A4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3</w:t>
      </w:r>
      <w:r w:rsidR="000A20A4" w:rsidRPr="006E2703">
        <w:rPr>
          <w:rFonts w:ascii="Times New Roman" w:hAnsi="Times New Roman" w:cs="Times New Roman"/>
          <w:b/>
        </w:rPr>
        <w:t xml:space="preserve">: </w:t>
      </w:r>
      <w:r w:rsidR="000A20A4" w:rsidRPr="006E2703">
        <w:rPr>
          <w:rFonts w:ascii="Times New Roman" w:hAnsi="Times New Roman" w:cs="Times New Roman"/>
        </w:rPr>
        <w:t>Funnel plot indicating the presence of publication bias</w:t>
      </w:r>
    </w:p>
    <w:p w14:paraId="4C6AB6C3" w14:textId="14A7CF5C" w:rsidR="000A20A4" w:rsidRDefault="000A20A4" w:rsidP="000A20A4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6E2703">
        <w:rPr>
          <w:rFonts w:ascii="Times New Roman" w:hAnsi="Times New Roman" w:cs="Times New Roman"/>
          <w:b/>
        </w:rPr>
        <w:t xml:space="preserve">Supplementary Figure </w:t>
      </w:r>
      <w:r w:rsidR="00A05904">
        <w:rPr>
          <w:rFonts w:ascii="Times New Roman" w:hAnsi="Times New Roman" w:cs="Times New Roman"/>
          <w:b/>
        </w:rPr>
        <w:t>4</w:t>
      </w:r>
      <w:r w:rsidRPr="006E2703">
        <w:rPr>
          <w:rFonts w:ascii="Times New Roman" w:hAnsi="Times New Roman" w:cs="Times New Roman"/>
        </w:rPr>
        <w:t xml:space="preserve">: </w:t>
      </w:r>
      <w:r w:rsidR="006E2703">
        <w:rPr>
          <w:rFonts w:ascii="Times New Roman" w:hAnsi="Times New Roman" w:cs="Times New Roman"/>
        </w:rPr>
        <w:t>O</w:t>
      </w:r>
      <w:r w:rsidRPr="006E2703">
        <w:rPr>
          <w:rFonts w:ascii="Times New Roman" w:hAnsi="Times New Roman" w:cs="Times New Roman"/>
        </w:rPr>
        <w:t xml:space="preserve">verall prevalence of tuberculosis (TB) in patients with </w:t>
      </w:r>
      <w:r w:rsidR="006E2703">
        <w:rPr>
          <w:rFonts w:ascii="Times New Roman" w:hAnsi="Times New Roman" w:cs="Times New Roman"/>
        </w:rPr>
        <w:t>Crohn’s disease</w:t>
      </w:r>
      <w:r w:rsidRPr="006E2703">
        <w:rPr>
          <w:rFonts w:ascii="Times New Roman" w:hAnsi="Times New Roman" w:cs="Times New Roman"/>
        </w:rPr>
        <w:t xml:space="preserve"> </w:t>
      </w:r>
      <w:r w:rsidR="006E2703">
        <w:rPr>
          <w:rFonts w:ascii="Times New Roman" w:hAnsi="Times New Roman" w:cs="Times New Roman"/>
        </w:rPr>
        <w:t>treated with</w:t>
      </w:r>
      <w:r w:rsidRPr="006E2703">
        <w:rPr>
          <w:rFonts w:ascii="Times New Roman" w:hAnsi="Times New Roman" w:cs="Times New Roman"/>
        </w:rPr>
        <w:t xml:space="preserve"> infliximab or adalimumab, stratified by local TB burden (low, intermediate and high) </w:t>
      </w:r>
    </w:p>
    <w:p w14:paraId="023C6CAC" w14:textId="1F684EE1" w:rsidR="00D57532" w:rsidRPr="00A05904" w:rsidRDefault="00D57532" w:rsidP="000A20A4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FF2235">
        <w:rPr>
          <w:rFonts w:ascii="Times New Roman" w:hAnsi="Times New Roman" w:cs="Times New Roman"/>
          <w:sz w:val="20"/>
          <w:szCs w:val="20"/>
        </w:rPr>
        <w:t>Weights are from random effects analysis. Grey squares denote the proportional weight of each study in the meta-analysis.</w:t>
      </w:r>
      <w:r>
        <w:rPr>
          <w:rFonts w:ascii="Times New Roman" w:hAnsi="Times New Roman" w:cs="Times New Roman"/>
          <w:sz w:val="20"/>
          <w:szCs w:val="20"/>
        </w:rPr>
        <w:t xml:space="preserve"> I-V: Inverse variance; D+L: </w:t>
      </w:r>
      <w:r w:rsidRPr="000814A2">
        <w:rPr>
          <w:rFonts w:ascii="Times New Roman" w:hAnsi="Times New Roman" w:cs="Times New Roman"/>
          <w:sz w:val="20"/>
          <w:szCs w:val="20"/>
        </w:rPr>
        <w:t>DerSimonian and Laird</w:t>
      </w:r>
    </w:p>
    <w:p w14:paraId="34F233FA" w14:textId="49095597" w:rsidR="006E2703" w:rsidRDefault="006E2703" w:rsidP="006E2703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6E2703">
        <w:rPr>
          <w:rFonts w:ascii="Times New Roman" w:hAnsi="Times New Roman" w:cs="Times New Roman"/>
          <w:b/>
        </w:rPr>
        <w:t xml:space="preserve">Supplementary Figure </w:t>
      </w:r>
      <w:r w:rsidR="00A05904">
        <w:rPr>
          <w:rFonts w:ascii="Times New Roman" w:hAnsi="Times New Roman" w:cs="Times New Roman"/>
          <w:b/>
        </w:rPr>
        <w:t>5</w:t>
      </w:r>
      <w:r w:rsidRPr="006E270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</w:t>
      </w:r>
      <w:r w:rsidRPr="006E2703">
        <w:rPr>
          <w:rFonts w:ascii="Times New Roman" w:hAnsi="Times New Roman" w:cs="Times New Roman"/>
        </w:rPr>
        <w:t xml:space="preserve">verall prevalence of tuberculosis (TB) in patients with </w:t>
      </w:r>
      <w:r>
        <w:rPr>
          <w:rFonts w:ascii="Times New Roman" w:hAnsi="Times New Roman" w:cs="Times New Roman"/>
        </w:rPr>
        <w:t>ulcerative colitis</w:t>
      </w:r>
      <w:r w:rsidRPr="006E2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treated with</w:t>
      </w:r>
      <w:r w:rsidRPr="006E2703">
        <w:rPr>
          <w:rFonts w:ascii="Times New Roman" w:hAnsi="Times New Roman" w:cs="Times New Roman"/>
        </w:rPr>
        <w:t xml:space="preserve"> infliximab or adalimumab, stratified by local TB burden (low, intermediate and high) </w:t>
      </w:r>
    </w:p>
    <w:p w14:paraId="7FA6D90A" w14:textId="62E86549" w:rsidR="00D57532" w:rsidRPr="006E2703" w:rsidRDefault="00D57532" w:rsidP="006E2703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FF2235">
        <w:rPr>
          <w:rFonts w:ascii="Times New Roman" w:hAnsi="Times New Roman" w:cs="Times New Roman"/>
          <w:sz w:val="20"/>
          <w:szCs w:val="20"/>
        </w:rPr>
        <w:t>Weights are from random effects analysis. Grey squares denote the proportional weight of each study in the meta-analysis.</w:t>
      </w:r>
      <w:r>
        <w:rPr>
          <w:rFonts w:ascii="Times New Roman" w:hAnsi="Times New Roman" w:cs="Times New Roman"/>
          <w:sz w:val="20"/>
          <w:szCs w:val="20"/>
        </w:rPr>
        <w:t xml:space="preserve"> I-V: Inverse variance; D+L: </w:t>
      </w:r>
      <w:r w:rsidRPr="000814A2">
        <w:rPr>
          <w:rFonts w:ascii="Times New Roman" w:hAnsi="Times New Roman" w:cs="Times New Roman"/>
          <w:sz w:val="20"/>
          <w:szCs w:val="20"/>
        </w:rPr>
        <w:t>DerSimonian and Laird</w:t>
      </w:r>
    </w:p>
    <w:p w14:paraId="61D96EAE" w14:textId="5FD46903" w:rsidR="006E2703" w:rsidRDefault="006E2703" w:rsidP="006E2703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6E2703">
        <w:rPr>
          <w:rFonts w:ascii="Times New Roman" w:hAnsi="Times New Roman" w:cs="Times New Roman"/>
          <w:b/>
        </w:rPr>
        <w:t xml:space="preserve">Supplementary Figure </w:t>
      </w:r>
      <w:r w:rsidR="00A05904">
        <w:rPr>
          <w:rFonts w:ascii="Times New Roman" w:hAnsi="Times New Roman" w:cs="Times New Roman"/>
          <w:b/>
        </w:rPr>
        <w:t>6</w:t>
      </w:r>
      <w:r w:rsidRPr="006E270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</w:t>
      </w:r>
      <w:r w:rsidRPr="006E2703">
        <w:rPr>
          <w:rFonts w:ascii="Times New Roman" w:hAnsi="Times New Roman" w:cs="Times New Roman"/>
        </w:rPr>
        <w:t xml:space="preserve">verall prevalence of tuberculosis (TB) in patients with </w:t>
      </w:r>
      <w:r>
        <w:rPr>
          <w:rFonts w:ascii="Times New Roman" w:hAnsi="Times New Roman" w:cs="Times New Roman"/>
        </w:rPr>
        <w:t>inflammatory bowel disease</w:t>
      </w:r>
      <w:r w:rsidRPr="006E2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treated with</w:t>
      </w:r>
      <w:r w:rsidRPr="006E2703">
        <w:rPr>
          <w:rFonts w:ascii="Times New Roman" w:hAnsi="Times New Roman" w:cs="Times New Roman"/>
        </w:rPr>
        <w:t xml:space="preserve"> infliximab, stratified by local TB burden (low, intermediate and high) </w:t>
      </w:r>
    </w:p>
    <w:p w14:paraId="08829A28" w14:textId="3A0A552C" w:rsidR="00D57532" w:rsidRPr="006E2703" w:rsidRDefault="00D57532" w:rsidP="006E2703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FF2235">
        <w:rPr>
          <w:rFonts w:ascii="Times New Roman" w:hAnsi="Times New Roman" w:cs="Times New Roman"/>
          <w:sz w:val="20"/>
          <w:szCs w:val="20"/>
        </w:rPr>
        <w:t>Weights are from random effects analysis. Grey squares denote the proportional weight of each study in the meta-analysis.</w:t>
      </w:r>
      <w:r>
        <w:rPr>
          <w:rFonts w:ascii="Times New Roman" w:hAnsi="Times New Roman" w:cs="Times New Roman"/>
          <w:sz w:val="20"/>
          <w:szCs w:val="20"/>
        </w:rPr>
        <w:t xml:space="preserve"> I-V: Inverse variance; D+L: </w:t>
      </w:r>
      <w:r w:rsidRPr="000814A2">
        <w:rPr>
          <w:rFonts w:ascii="Times New Roman" w:hAnsi="Times New Roman" w:cs="Times New Roman"/>
          <w:sz w:val="20"/>
          <w:szCs w:val="20"/>
        </w:rPr>
        <w:t>DerSimonian and Laird</w:t>
      </w:r>
    </w:p>
    <w:p w14:paraId="2C0912FD" w14:textId="4E760AAF" w:rsidR="006E2703" w:rsidRDefault="006E2703" w:rsidP="006E2703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6E2703">
        <w:rPr>
          <w:rFonts w:ascii="Times New Roman" w:hAnsi="Times New Roman" w:cs="Times New Roman"/>
          <w:b/>
        </w:rPr>
        <w:t xml:space="preserve">Supplementary Figure </w:t>
      </w:r>
      <w:r w:rsidR="00A05904">
        <w:rPr>
          <w:rFonts w:ascii="Times New Roman" w:hAnsi="Times New Roman" w:cs="Times New Roman"/>
          <w:b/>
        </w:rPr>
        <w:t>7</w:t>
      </w:r>
      <w:r w:rsidRPr="006E270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</w:t>
      </w:r>
      <w:r w:rsidRPr="006E2703">
        <w:rPr>
          <w:rFonts w:ascii="Times New Roman" w:hAnsi="Times New Roman" w:cs="Times New Roman"/>
        </w:rPr>
        <w:t xml:space="preserve">verall prevalence of tuberculosis (TB) in patients with </w:t>
      </w:r>
      <w:r>
        <w:rPr>
          <w:rFonts w:ascii="Times New Roman" w:hAnsi="Times New Roman" w:cs="Times New Roman"/>
        </w:rPr>
        <w:t>inflammatory bowel disease</w:t>
      </w:r>
      <w:r w:rsidRPr="006E2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treated with adalimumab</w:t>
      </w:r>
      <w:r w:rsidRPr="006E2703">
        <w:rPr>
          <w:rFonts w:ascii="Times New Roman" w:hAnsi="Times New Roman" w:cs="Times New Roman"/>
        </w:rPr>
        <w:t xml:space="preserve">, stratified by local TB burden (low, intermediate and high) </w:t>
      </w:r>
    </w:p>
    <w:p w14:paraId="397247BC" w14:textId="017523BA" w:rsidR="00D57532" w:rsidRPr="006E2703" w:rsidRDefault="00D57532" w:rsidP="006E2703">
      <w:pPr>
        <w:tabs>
          <w:tab w:val="left" w:pos="7076"/>
        </w:tabs>
        <w:spacing w:line="360" w:lineRule="auto"/>
        <w:jc w:val="both"/>
        <w:rPr>
          <w:rFonts w:ascii="Times New Roman" w:hAnsi="Times New Roman" w:cs="Times New Roman"/>
        </w:rPr>
      </w:pPr>
      <w:r w:rsidRPr="00FF2235">
        <w:rPr>
          <w:rFonts w:ascii="Times New Roman" w:hAnsi="Times New Roman" w:cs="Times New Roman"/>
          <w:sz w:val="20"/>
          <w:szCs w:val="20"/>
        </w:rPr>
        <w:t>Weights are from random effects analysis. Grey squares denote the proportional weight of each study in the meta-analysis.</w:t>
      </w:r>
      <w:r>
        <w:rPr>
          <w:rFonts w:ascii="Times New Roman" w:hAnsi="Times New Roman" w:cs="Times New Roman"/>
          <w:sz w:val="20"/>
          <w:szCs w:val="20"/>
        </w:rPr>
        <w:t xml:space="preserve"> I-V: Inverse variance; D+L: </w:t>
      </w:r>
      <w:r w:rsidRPr="000814A2">
        <w:rPr>
          <w:rFonts w:ascii="Times New Roman" w:hAnsi="Times New Roman" w:cs="Times New Roman"/>
          <w:sz w:val="20"/>
          <w:szCs w:val="20"/>
        </w:rPr>
        <w:t>DerSimonian and Laird</w:t>
      </w:r>
      <w:bookmarkStart w:id="0" w:name="_GoBack"/>
      <w:bookmarkEnd w:id="0"/>
    </w:p>
    <w:p w14:paraId="39010FE8" w14:textId="77777777" w:rsidR="000A20A4" w:rsidRPr="006E2703" w:rsidRDefault="000A20A4" w:rsidP="000A20A4">
      <w:pPr>
        <w:rPr>
          <w:rFonts w:ascii="Times New Roman" w:hAnsi="Times New Roman" w:cs="Times New Roman"/>
        </w:rPr>
      </w:pPr>
    </w:p>
    <w:sectPr w:rsidR="000A20A4" w:rsidRPr="006E2703" w:rsidSect="0050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A4"/>
    <w:rsid w:val="000A20A4"/>
    <w:rsid w:val="004D2D27"/>
    <w:rsid w:val="00503AF7"/>
    <w:rsid w:val="006E2703"/>
    <w:rsid w:val="00A05904"/>
    <w:rsid w:val="00B1438A"/>
    <w:rsid w:val="00D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615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1993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Kedia</dc:creator>
  <cp:keywords/>
  <dc:description/>
  <cp:lastModifiedBy>Saurabh Kedia</cp:lastModifiedBy>
  <cp:revision>3</cp:revision>
  <dcterms:created xsi:type="dcterms:W3CDTF">2019-03-18T11:50:00Z</dcterms:created>
  <dcterms:modified xsi:type="dcterms:W3CDTF">2019-09-10T08:09:00Z</dcterms:modified>
</cp:coreProperties>
</file>