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CD" w:rsidRPr="001C1A36" w:rsidRDefault="00637CCD" w:rsidP="00637CCD">
      <w:pPr>
        <w:jc w:val="center"/>
        <w:rPr>
          <w:i/>
        </w:rPr>
      </w:pPr>
      <w:r w:rsidRPr="001C1A36">
        <w:rPr>
          <w:rFonts w:ascii="Times New Roman" w:hAnsi="Times New Roman"/>
          <w:u w:val="single"/>
        </w:rPr>
        <w:t>Supplementary Table 4a: Predictors of low CLDQ score (Abdominal)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570"/>
        <w:gridCol w:w="1570"/>
      </w:tblGrid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Variable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Models</w:t>
            </w:r>
          </w:p>
        </w:tc>
      </w:tr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1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2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b</w:t>
            </w:r>
          </w:p>
        </w:tc>
      </w:tr>
      <w:tr w:rsidR="00637CCD" w:rsidRPr="001C1A36" w:rsidTr="003E4B13">
        <w:trPr>
          <w:trHeight w:val="27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Age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0.97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Sex (Female vs. Male)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1.63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Etiology (Autoimmune/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Cholestatic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vs. All others)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3.62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Employment status (Unemployed vs. Employed or retired)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1.97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Serum sodium (</w:t>
            </w:r>
            <w:proofErr w:type="spellStart"/>
            <w:r w:rsidRPr="001C1A36">
              <w:rPr>
                <w:rFonts w:ascii="Times New Roman" w:hAnsi="Times New Roman"/>
              </w:rPr>
              <w:t>mEq</w:t>
            </w:r>
            <w:proofErr w:type="spellEnd"/>
            <w:r w:rsidRPr="001C1A36">
              <w:rPr>
                <w:rFonts w:ascii="Times New Roman" w:hAnsi="Times New Roman"/>
              </w:rPr>
              <w:t>/L)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0.92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Fried Score ≥ 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2.46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3.00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Ascites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4.86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Child Pugh score (Class B or C vs. Class A)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2.43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C-statistic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0.78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0.74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proofErr w:type="spellStart"/>
            <w:r w:rsidRPr="001C1A36">
              <w:rPr>
                <w:rFonts w:ascii="Times New Roman" w:hAnsi="Times New Roman"/>
                <w:lang w:val="en-CA"/>
              </w:rPr>
              <w:t>Akaike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Information Criterion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458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491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Hosmer-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Lemeshow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Goodness of fit test, χ</w:t>
            </w:r>
            <w:r w:rsidRPr="001C1A36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1C1A36">
              <w:rPr>
                <w:rFonts w:ascii="Times New Roman" w:hAnsi="Times New Roman"/>
                <w:lang w:val="en-CA"/>
              </w:rPr>
              <w:t xml:space="preserve"> (</w:t>
            </w:r>
            <w:r w:rsidRPr="001C1A36">
              <w:rPr>
                <w:rFonts w:ascii="Times New Roman" w:hAnsi="Times New Roman"/>
                <w:i/>
                <w:lang w:val="en-CA"/>
              </w:rPr>
              <w:t>P</w:t>
            </w:r>
            <w:r w:rsidRPr="001C1A36">
              <w:rPr>
                <w:rFonts w:ascii="Times New Roman" w:hAnsi="Times New Roman"/>
                <w:lang w:val="en-CA"/>
              </w:rPr>
              <w:t xml:space="preserve"> value)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4.81 (0.57)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5.94 (0.65)</w:t>
            </w:r>
          </w:p>
        </w:tc>
      </w:tr>
    </w:tbl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Questionnaire; MELD – Model for End-stage Liver Disease;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 – Montreal Cognitive Assessment; NAFLD – Non-alcoholic fatty liver </w:t>
      </w:r>
      <w:proofErr w:type="spellStart"/>
      <w:r w:rsidRPr="001C1A36">
        <w:rPr>
          <w:rFonts w:ascii="Times New Roman" w:hAnsi="Times New Roman"/>
          <w:lang w:val="en-CA"/>
        </w:rPr>
        <w:t>disesae</w:t>
      </w:r>
      <w:proofErr w:type="spellEnd"/>
      <w:r w:rsidRPr="001C1A36">
        <w:rPr>
          <w:rFonts w:ascii="Times New Roman" w:hAnsi="Times New Roman"/>
          <w:lang w:val="en-CA"/>
        </w:rPr>
        <w:t>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albumin,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ascites and hepatic encephalopathy therapy;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b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and Child Pugh score (class A vs. B or C);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lang w:val="en-CA"/>
        </w:rPr>
      </w:pPr>
    </w:p>
    <w:p w:rsidR="00637CCD" w:rsidRPr="001C1A36" w:rsidRDefault="00637CCD" w:rsidP="00637CCD">
      <w:pPr>
        <w:jc w:val="center"/>
        <w:rPr>
          <w:i/>
        </w:rPr>
      </w:pPr>
      <w:r w:rsidRPr="001C1A36">
        <w:rPr>
          <w:rFonts w:ascii="Times New Roman" w:hAnsi="Times New Roman"/>
          <w:u w:val="single"/>
        </w:rPr>
        <w:br w:type="column"/>
      </w:r>
      <w:r w:rsidRPr="001C1A36">
        <w:rPr>
          <w:rFonts w:ascii="Times New Roman" w:hAnsi="Times New Roman"/>
          <w:u w:val="single"/>
        </w:rPr>
        <w:lastRenderedPageBreak/>
        <w:t>Supplementary Table 4b: Predictors of low CLDQ score (Activity)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570"/>
        <w:gridCol w:w="1570"/>
      </w:tblGrid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Variable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Models</w:t>
            </w:r>
          </w:p>
        </w:tc>
      </w:tr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1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2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b</w:t>
            </w:r>
          </w:p>
        </w:tc>
      </w:tr>
      <w:tr w:rsidR="00637CCD" w:rsidRPr="001C1A36" w:rsidTr="003E4B13">
        <w:trPr>
          <w:trHeight w:val="27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Employment Status (Unemployed vs. Employed or retired)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3.37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3.04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Serum sodium (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mEq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>/L)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0.91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Fried Score ≥ 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2.88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3.27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Ascites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2.62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Child Pugh score (Class B or C vs. Class A)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1.86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C-statistic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0.78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0.77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proofErr w:type="spellStart"/>
            <w:r w:rsidRPr="001C1A36">
              <w:rPr>
                <w:rFonts w:ascii="Times New Roman" w:hAnsi="Times New Roman"/>
                <w:lang w:val="en-CA"/>
              </w:rPr>
              <w:t>Akaike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Information Criterion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461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475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Hosmer-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Lemeshow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Goodness of fit test, χ</w:t>
            </w:r>
            <w:r w:rsidRPr="001C1A36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1C1A36">
              <w:rPr>
                <w:rFonts w:ascii="Times New Roman" w:hAnsi="Times New Roman"/>
                <w:lang w:val="en-CA"/>
              </w:rPr>
              <w:t xml:space="preserve"> (</w:t>
            </w:r>
            <w:r w:rsidRPr="001C1A36">
              <w:rPr>
                <w:rFonts w:ascii="Times New Roman" w:hAnsi="Times New Roman"/>
                <w:i/>
                <w:lang w:val="en-CA"/>
              </w:rPr>
              <w:t>P</w:t>
            </w:r>
            <w:r w:rsidRPr="001C1A36">
              <w:rPr>
                <w:rFonts w:ascii="Times New Roman" w:hAnsi="Times New Roman"/>
                <w:lang w:val="en-CA"/>
              </w:rPr>
              <w:t xml:space="preserve"> value)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11.42 (0.18)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7.15 (0.52)</w:t>
            </w:r>
          </w:p>
        </w:tc>
      </w:tr>
    </w:tbl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Questionnaire; MELD – Model for End-stage Liver Disease;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 – Montreal Cognitive Assessment; NAFLD – Non-alcoholic fatty liver </w:t>
      </w:r>
      <w:proofErr w:type="spellStart"/>
      <w:r w:rsidRPr="001C1A36">
        <w:rPr>
          <w:rFonts w:ascii="Times New Roman" w:hAnsi="Times New Roman"/>
          <w:lang w:val="en-CA"/>
        </w:rPr>
        <w:t>disesae</w:t>
      </w:r>
      <w:proofErr w:type="spellEnd"/>
      <w:r w:rsidRPr="001C1A36">
        <w:rPr>
          <w:rFonts w:ascii="Times New Roman" w:hAnsi="Times New Roman"/>
          <w:lang w:val="en-CA"/>
        </w:rPr>
        <w:t>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albumin,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ascites and hepatic encephalopathy therapy;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b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and Child Pugh score (class A vs. B or C);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lang w:val="en-CA"/>
        </w:rPr>
      </w:pPr>
    </w:p>
    <w:p w:rsidR="00637CCD" w:rsidRPr="001C1A36" w:rsidRDefault="00637CCD" w:rsidP="00637CCD">
      <w:pPr>
        <w:jc w:val="center"/>
        <w:rPr>
          <w:i/>
        </w:rPr>
      </w:pPr>
      <w:r w:rsidRPr="001C1A36">
        <w:rPr>
          <w:rFonts w:ascii="Times New Roman" w:hAnsi="Times New Roman"/>
          <w:u w:val="single"/>
        </w:rPr>
        <w:br w:type="column"/>
      </w:r>
      <w:r w:rsidRPr="001C1A36">
        <w:rPr>
          <w:rFonts w:ascii="Times New Roman" w:hAnsi="Times New Roman"/>
          <w:u w:val="single"/>
        </w:rPr>
        <w:lastRenderedPageBreak/>
        <w:t>Supplementary Table 4c: Predictors of low CLDQ score (Emotional)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570"/>
        <w:gridCol w:w="1570"/>
      </w:tblGrid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Variable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Models</w:t>
            </w:r>
          </w:p>
        </w:tc>
      </w:tr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1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2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b</w:t>
            </w:r>
          </w:p>
        </w:tc>
      </w:tr>
      <w:tr w:rsidR="00637CCD" w:rsidRPr="001C1A36" w:rsidTr="003E4B13">
        <w:trPr>
          <w:trHeight w:val="27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Age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0.96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0.96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Etiology (Hepatitis C vs. All others)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1.73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1.64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Employment Status (Unemployed vs. Employed or retired)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2.25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2.33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Fried Score ≥ 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2.97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3.43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Ascites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1.75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C-statistic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0.74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0.74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proofErr w:type="spellStart"/>
            <w:r w:rsidRPr="001C1A36">
              <w:rPr>
                <w:rFonts w:ascii="Times New Roman" w:hAnsi="Times New Roman"/>
                <w:lang w:val="en-CA"/>
              </w:rPr>
              <w:t>Akaike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Information Criterion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492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496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Hosmer-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Lemeshow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Goodness of fit test, χ</w:t>
            </w:r>
            <w:r w:rsidRPr="001C1A36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1C1A36">
              <w:rPr>
                <w:rFonts w:ascii="Times New Roman" w:hAnsi="Times New Roman"/>
                <w:lang w:val="en-CA"/>
              </w:rPr>
              <w:t xml:space="preserve"> (</w:t>
            </w:r>
            <w:r w:rsidRPr="001C1A36">
              <w:rPr>
                <w:rFonts w:ascii="Times New Roman" w:hAnsi="Times New Roman"/>
                <w:i/>
                <w:lang w:val="en-CA"/>
              </w:rPr>
              <w:t>P</w:t>
            </w:r>
            <w:r w:rsidRPr="001C1A36">
              <w:rPr>
                <w:rFonts w:ascii="Times New Roman" w:hAnsi="Times New Roman"/>
                <w:lang w:val="en-CA"/>
              </w:rPr>
              <w:t xml:space="preserve"> value)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8.30 (0.41)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9.44 (0.31)</w:t>
            </w:r>
          </w:p>
        </w:tc>
      </w:tr>
    </w:tbl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Questionnaire; MELD – Model for End-stage Liver Disease;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 – Montreal Cognitive Assessment; NAFLD – Non-alcoholic fatty liver </w:t>
      </w:r>
      <w:proofErr w:type="spellStart"/>
      <w:r w:rsidRPr="001C1A36">
        <w:rPr>
          <w:rFonts w:ascii="Times New Roman" w:hAnsi="Times New Roman"/>
          <w:lang w:val="en-CA"/>
        </w:rPr>
        <w:t>disesae</w:t>
      </w:r>
      <w:proofErr w:type="spellEnd"/>
      <w:r w:rsidRPr="001C1A36">
        <w:rPr>
          <w:rFonts w:ascii="Times New Roman" w:hAnsi="Times New Roman"/>
          <w:lang w:val="en-CA"/>
        </w:rPr>
        <w:t>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albumin,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ascites and hepatic encephalopathy therapy;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b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and Child Pugh score (class A vs. B or C);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lang w:val="en-CA"/>
        </w:rPr>
      </w:pPr>
    </w:p>
    <w:p w:rsidR="00637CCD" w:rsidRPr="001C1A36" w:rsidRDefault="00637CCD" w:rsidP="00637CCD">
      <w:pPr>
        <w:jc w:val="center"/>
        <w:rPr>
          <w:i/>
        </w:rPr>
      </w:pPr>
      <w:r w:rsidRPr="001C1A36">
        <w:rPr>
          <w:rFonts w:ascii="Times New Roman" w:hAnsi="Times New Roman"/>
          <w:u w:val="single"/>
        </w:rPr>
        <w:br w:type="column"/>
      </w:r>
      <w:r w:rsidRPr="001C1A36">
        <w:rPr>
          <w:rFonts w:ascii="Times New Roman" w:hAnsi="Times New Roman"/>
          <w:u w:val="single"/>
        </w:rPr>
        <w:lastRenderedPageBreak/>
        <w:t>Supplementary Table 4d: Predictors of low CLDQ score (Fatigue)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570"/>
        <w:gridCol w:w="1570"/>
      </w:tblGrid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Variable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Models</w:t>
            </w:r>
          </w:p>
        </w:tc>
      </w:tr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1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2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b</w:t>
            </w:r>
          </w:p>
        </w:tc>
      </w:tr>
      <w:tr w:rsidR="00637CCD" w:rsidRPr="001C1A36" w:rsidTr="003E4B13">
        <w:trPr>
          <w:trHeight w:val="27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Age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0.97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0.97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Employment Status (Unemployed vs. Employed or retired)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2.47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2.48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Serum Albumin (g/L)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Fried Score ≥ 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3.91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3.77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Child Pugh score (Class B or C vs. Class A)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2.65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C-statistic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0.78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0.78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proofErr w:type="spellStart"/>
            <w:r w:rsidRPr="001C1A36">
              <w:rPr>
                <w:rFonts w:ascii="Times New Roman" w:hAnsi="Times New Roman"/>
                <w:lang w:val="en-CA"/>
              </w:rPr>
              <w:t>Akaike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Information Criterion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419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419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Hosmer-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Lemeshow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Goodness of fit test, χ</w:t>
            </w:r>
            <w:r w:rsidRPr="001C1A36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1C1A36">
              <w:rPr>
                <w:rFonts w:ascii="Times New Roman" w:hAnsi="Times New Roman"/>
                <w:lang w:val="en-CA"/>
              </w:rPr>
              <w:t xml:space="preserve"> (</w:t>
            </w:r>
            <w:r w:rsidRPr="001C1A36">
              <w:rPr>
                <w:rFonts w:ascii="Times New Roman" w:hAnsi="Times New Roman"/>
                <w:i/>
                <w:lang w:val="en-CA"/>
              </w:rPr>
              <w:t>P</w:t>
            </w:r>
            <w:r w:rsidRPr="001C1A36">
              <w:rPr>
                <w:rFonts w:ascii="Times New Roman" w:hAnsi="Times New Roman"/>
                <w:lang w:val="en-CA"/>
              </w:rPr>
              <w:t xml:space="preserve"> value)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10.83 (0.21)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6.81 (0.56)</w:t>
            </w:r>
          </w:p>
        </w:tc>
      </w:tr>
    </w:tbl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Questionnaire; MELD – Model for End-stage Liver Disease;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 – Montreal Cognitive Assessment; NAFLD – Non-alcoholic fatty liver </w:t>
      </w:r>
      <w:proofErr w:type="spellStart"/>
      <w:r w:rsidRPr="001C1A36">
        <w:rPr>
          <w:rFonts w:ascii="Times New Roman" w:hAnsi="Times New Roman"/>
          <w:lang w:val="en-CA"/>
        </w:rPr>
        <w:t>disesae</w:t>
      </w:r>
      <w:proofErr w:type="spellEnd"/>
      <w:r w:rsidRPr="001C1A36">
        <w:rPr>
          <w:rFonts w:ascii="Times New Roman" w:hAnsi="Times New Roman"/>
          <w:lang w:val="en-CA"/>
        </w:rPr>
        <w:t>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albumin,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ascites and hepatic encephalopathy therapy;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b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and Child Pugh score (class A vs. B or C);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lang w:val="en-CA"/>
        </w:rPr>
      </w:pPr>
    </w:p>
    <w:p w:rsidR="00637CCD" w:rsidRPr="001C1A36" w:rsidRDefault="00637CCD" w:rsidP="00637CCD">
      <w:pPr>
        <w:jc w:val="center"/>
        <w:rPr>
          <w:i/>
        </w:rPr>
      </w:pPr>
      <w:r w:rsidRPr="001C1A36">
        <w:rPr>
          <w:rFonts w:ascii="Times New Roman" w:hAnsi="Times New Roman"/>
          <w:u w:val="single"/>
        </w:rPr>
        <w:br w:type="column"/>
      </w:r>
      <w:r w:rsidRPr="001C1A36">
        <w:rPr>
          <w:rFonts w:ascii="Times New Roman" w:hAnsi="Times New Roman"/>
          <w:u w:val="single"/>
        </w:rPr>
        <w:lastRenderedPageBreak/>
        <w:t>Supplementary Table 4e: Predictors of low CLDQ score (Systemic)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570"/>
        <w:gridCol w:w="1570"/>
      </w:tblGrid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Variable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Models</w:t>
            </w:r>
          </w:p>
        </w:tc>
      </w:tr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1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2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b</w:t>
            </w:r>
          </w:p>
        </w:tc>
      </w:tr>
      <w:tr w:rsidR="00637CCD" w:rsidRPr="001C1A36" w:rsidTr="003E4B13">
        <w:trPr>
          <w:trHeight w:val="27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Employment Status (Unemployed vs. Employed or retired)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2.32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2.37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Active Smoker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1.74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1.64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Serum Albumin (g/L)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0.96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Fried Score ≥ 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1.91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2.23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Ascites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2.00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Child Pugh score (Class B or C vs. Class A)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1.93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C-statistic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0.74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0.71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proofErr w:type="spellStart"/>
            <w:r w:rsidRPr="001C1A36">
              <w:rPr>
                <w:rFonts w:ascii="Times New Roman" w:hAnsi="Times New Roman"/>
                <w:lang w:val="en-CA"/>
              </w:rPr>
              <w:t>Akaike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Information Criterion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496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504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Hosmer-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Lemeshow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Goodness of fit test, χ</w:t>
            </w:r>
            <w:r w:rsidRPr="001C1A36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1C1A36">
              <w:rPr>
                <w:rFonts w:ascii="Times New Roman" w:hAnsi="Times New Roman"/>
                <w:lang w:val="en-CA"/>
              </w:rPr>
              <w:t xml:space="preserve"> (</w:t>
            </w:r>
            <w:r w:rsidRPr="001C1A36">
              <w:rPr>
                <w:rFonts w:ascii="Times New Roman" w:hAnsi="Times New Roman"/>
                <w:i/>
                <w:lang w:val="en-CA"/>
              </w:rPr>
              <w:t>P</w:t>
            </w:r>
            <w:r w:rsidRPr="001C1A36">
              <w:rPr>
                <w:rFonts w:ascii="Times New Roman" w:hAnsi="Times New Roman"/>
                <w:lang w:val="en-CA"/>
              </w:rPr>
              <w:t xml:space="preserve"> value)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8.20 (0.41)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9.29 (0.23)</w:t>
            </w:r>
          </w:p>
        </w:tc>
      </w:tr>
    </w:tbl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Questionnaire; MELD – Model for End-stage Liver Disease;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 – Montreal Cognitive Assessment; NAFLD – Non-alcoholic fatty liver </w:t>
      </w:r>
      <w:proofErr w:type="spellStart"/>
      <w:r w:rsidRPr="001C1A36">
        <w:rPr>
          <w:rFonts w:ascii="Times New Roman" w:hAnsi="Times New Roman"/>
          <w:lang w:val="en-CA"/>
        </w:rPr>
        <w:t>disesae</w:t>
      </w:r>
      <w:proofErr w:type="spellEnd"/>
      <w:r w:rsidRPr="001C1A36">
        <w:rPr>
          <w:rFonts w:ascii="Times New Roman" w:hAnsi="Times New Roman"/>
          <w:lang w:val="en-CA"/>
        </w:rPr>
        <w:t>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albumin,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ascites and hepatic encephalopathy therapy;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b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and Child Pugh score (class A vs. B or C);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lang w:val="en-CA"/>
        </w:rPr>
      </w:pPr>
    </w:p>
    <w:p w:rsidR="00637CCD" w:rsidRPr="001C1A36" w:rsidRDefault="00637CCD" w:rsidP="00637CCD">
      <w:pPr>
        <w:jc w:val="center"/>
        <w:rPr>
          <w:i/>
        </w:rPr>
      </w:pPr>
      <w:r w:rsidRPr="001C1A36">
        <w:rPr>
          <w:rFonts w:ascii="Times New Roman" w:hAnsi="Times New Roman"/>
          <w:u w:val="single"/>
        </w:rPr>
        <w:br w:type="column"/>
      </w:r>
      <w:r w:rsidRPr="001C1A36">
        <w:rPr>
          <w:rFonts w:ascii="Times New Roman" w:hAnsi="Times New Roman"/>
          <w:u w:val="single"/>
        </w:rPr>
        <w:lastRenderedPageBreak/>
        <w:t>Supplementary Table 4f: Predictors of low CLDQ score (Worry)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570"/>
        <w:gridCol w:w="1570"/>
      </w:tblGrid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Variable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Models</w:t>
            </w:r>
          </w:p>
        </w:tc>
      </w:tr>
      <w:tr w:rsidR="00637CCD" w:rsidRPr="001C1A36" w:rsidTr="003E4B13">
        <w:trPr>
          <w:trHeight w:val="206"/>
          <w:jc w:val="center"/>
        </w:trPr>
        <w:tc>
          <w:tcPr>
            <w:tcW w:w="3360" w:type="pct"/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1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D9D9D9"/>
          </w:tcPr>
          <w:p w:rsidR="00637CCD" w:rsidRPr="001C1A36" w:rsidRDefault="00637CCD" w:rsidP="003E4B13">
            <w:pPr>
              <w:rPr>
                <w:rFonts w:ascii="Times New Roman" w:hAnsi="Times New Roman"/>
                <w:b/>
                <w:lang w:val="en-CA"/>
              </w:rPr>
            </w:pPr>
            <w:r w:rsidRPr="001C1A36">
              <w:rPr>
                <w:rFonts w:ascii="Times New Roman" w:hAnsi="Times New Roman"/>
                <w:b/>
                <w:lang w:val="en-CA"/>
              </w:rPr>
              <w:t>2</w:t>
            </w:r>
            <w:r w:rsidRPr="001C1A36">
              <w:rPr>
                <w:rFonts w:ascii="Times New Roman" w:hAnsi="Times New Roman"/>
                <w:b/>
                <w:vertAlign w:val="superscript"/>
                <w:lang w:val="en-CA"/>
              </w:rPr>
              <w:t>b</w:t>
            </w:r>
          </w:p>
        </w:tc>
      </w:tr>
      <w:tr w:rsidR="00637CCD" w:rsidRPr="001C1A36" w:rsidTr="003E4B13">
        <w:trPr>
          <w:trHeight w:val="27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Age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0.96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0.96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Sex (Female vs. Male)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1.71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1.61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Serum Albumin (g/L)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0.92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Fried Score ≥ 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2.32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2.38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Hepatic encephalopathy therapy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2.03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Child Pugh score (Class B or C vs. Class A)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4.13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C-statistic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0.75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0.75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proofErr w:type="spellStart"/>
            <w:r w:rsidRPr="001C1A36">
              <w:rPr>
                <w:rFonts w:ascii="Times New Roman" w:hAnsi="Times New Roman"/>
                <w:lang w:val="en-CA"/>
              </w:rPr>
              <w:t>Akaike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Information Criterion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485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485</w:t>
            </w:r>
          </w:p>
        </w:tc>
      </w:tr>
      <w:tr w:rsidR="00637CCD" w:rsidRPr="001C1A36" w:rsidTr="003E4B13">
        <w:trPr>
          <w:trHeight w:val="20"/>
          <w:jc w:val="center"/>
        </w:trPr>
        <w:tc>
          <w:tcPr>
            <w:tcW w:w="336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Hosmer-</w:t>
            </w:r>
            <w:proofErr w:type="spellStart"/>
            <w:r w:rsidRPr="001C1A36">
              <w:rPr>
                <w:rFonts w:ascii="Times New Roman" w:hAnsi="Times New Roman"/>
                <w:lang w:val="en-CA"/>
              </w:rPr>
              <w:t>Lemeshow</w:t>
            </w:r>
            <w:proofErr w:type="spellEnd"/>
            <w:r w:rsidRPr="001C1A36">
              <w:rPr>
                <w:rFonts w:ascii="Times New Roman" w:hAnsi="Times New Roman"/>
                <w:lang w:val="en-CA"/>
              </w:rPr>
              <w:t xml:space="preserve"> Goodness of fit test, χ</w:t>
            </w:r>
            <w:r w:rsidRPr="001C1A36">
              <w:rPr>
                <w:rFonts w:ascii="Times New Roman" w:hAnsi="Times New Roman"/>
                <w:vertAlign w:val="superscript"/>
                <w:lang w:val="en-CA"/>
              </w:rPr>
              <w:t>2</w:t>
            </w:r>
            <w:r w:rsidRPr="001C1A36">
              <w:rPr>
                <w:rFonts w:ascii="Times New Roman" w:hAnsi="Times New Roman"/>
                <w:lang w:val="en-CA"/>
              </w:rPr>
              <w:t xml:space="preserve"> (</w:t>
            </w:r>
            <w:r w:rsidRPr="001C1A36">
              <w:rPr>
                <w:rFonts w:ascii="Times New Roman" w:hAnsi="Times New Roman"/>
                <w:i/>
                <w:lang w:val="en-CA"/>
              </w:rPr>
              <w:t>P</w:t>
            </w:r>
            <w:r w:rsidRPr="001C1A36">
              <w:rPr>
                <w:rFonts w:ascii="Times New Roman" w:hAnsi="Times New Roman"/>
                <w:lang w:val="en-CA"/>
              </w:rPr>
              <w:t xml:space="preserve"> value)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12.83 (0.12)</w:t>
            </w:r>
          </w:p>
        </w:tc>
        <w:tc>
          <w:tcPr>
            <w:tcW w:w="820" w:type="pct"/>
          </w:tcPr>
          <w:p w:rsidR="00637CCD" w:rsidRPr="001C1A36" w:rsidRDefault="00637CCD" w:rsidP="003E4B13">
            <w:pPr>
              <w:rPr>
                <w:rFonts w:ascii="Times New Roman" w:hAnsi="Times New Roman"/>
                <w:lang w:val="en-CA"/>
              </w:rPr>
            </w:pPr>
            <w:r w:rsidRPr="001C1A36">
              <w:rPr>
                <w:rFonts w:ascii="Times New Roman" w:hAnsi="Times New Roman"/>
                <w:lang w:val="en-CA"/>
              </w:rPr>
              <w:t>9.74 (0.28)</w:t>
            </w:r>
          </w:p>
        </w:tc>
      </w:tr>
    </w:tbl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Abbreviations:</w:t>
      </w:r>
      <w:r w:rsidRPr="001C1A36">
        <w:rPr>
          <w:rFonts w:ascii="Times New Roman" w:hAnsi="Times New Roman"/>
          <w:lang w:val="en-CA"/>
        </w:rPr>
        <w:t xml:space="preserve"> CLDQ – Chronic Liver Disease Questionnaire; MELD – Model for End-stage Liver Disease;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 – Montreal Cognitive Assessment; NAFLD – Non-alcoholic fatty liver </w:t>
      </w:r>
      <w:proofErr w:type="spellStart"/>
      <w:r w:rsidRPr="001C1A36">
        <w:rPr>
          <w:rFonts w:ascii="Times New Roman" w:hAnsi="Times New Roman"/>
          <w:lang w:val="en-CA"/>
        </w:rPr>
        <w:t>disesae</w:t>
      </w:r>
      <w:proofErr w:type="spellEnd"/>
      <w:r w:rsidRPr="001C1A36">
        <w:rPr>
          <w:rFonts w:ascii="Times New Roman" w:hAnsi="Times New Roman"/>
          <w:lang w:val="en-CA"/>
        </w:rPr>
        <w:t>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a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albumin,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MELD score, ascites and hepatic encephalopathy therapy;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</w:p>
    <w:p w:rsidR="00637CCD" w:rsidRPr="001C1A36" w:rsidRDefault="00637CCD" w:rsidP="00637CCD">
      <w:pPr>
        <w:rPr>
          <w:rFonts w:ascii="Times New Roman" w:hAnsi="Times New Roman"/>
          <w:lang w:val="en-CA"/>
        </w:rPr>
      </w:pPr>
      <w:r w:rsidRPr="001C1A36">
        <w:rPr>
          <w:rFonts w:ascii="Times New Roman" w:hAnsi="Times New Roman"/>
          <w:b/>
          <w:lang w:val="en-CA"/>
        </w:rPr>
        <w:t>b</w:t>
      </w:r>
      <w:r w:rsidRPr="001C1A36">
        <w:rPr>
          <w:rFonts w:ascii="Times New Roman" w:hAnsi="Times New Roman"/>
          <w:lang w:val="en-CA"/>
        </w:rPr>
        <w:t xml:space="preserve"> – Model outcome was CLDQ &lt; 5. Predictors tested in stepwise selection included age, sex, hospitalization in the previous 3 months, </w:t>
      </w:r>
      <w:proofErr w:type="spellStart"/>
      <w:r w:rsidRPr="001C1A36">
        <w:rPr>
          <w:rFonts w:ascii="Times New Roman" w:hAnsi="Times New Roman"/>
          <w:lang w:val="en-CA"/>
        </w:rPr>
        <w:t>Charlson</w:t>
      </w:r>
      <w:proofErr w:type="spellEnd"/>
      <w:r w:rsidRPr="001C1A36">
        <w:rPr>
          <w:rFonts w:ascii="Times New Roman" w:hAnsi="Times New Roman"/>
          <w:lang w:val="en-CA"/>
        </w:rPr>
        <w:t xml:space="preserve"> score, smoking status, etiology, serum sodium, Fried Frailty Criteria, </w:t>
      </w:r>
      <w:proofErr w:type="spellStart"/>
      <w:r w:rsidRPr="001C1A36">
        <w:rPr>
          <w:rFonts w:ascii="Times New Roman" w:hAnsi="Times New Roman"/>
          <w:lang w:val="en-CA"/>
        </w:rPr>
        <w:t>MoCA</w:t>
      </w:r>
      <w:proofErr w:type="spellEnd"/>
      <w:r w:rsidRPr="001C1A36">
        <w:rPr>
          <w:rFonts w:ascii="Times New Roman" w:hAnsi="Times New Roman"/>
          <w:lang w:val="en-CA"/>
        </w:rPr>
        <w:t xml:space="preserve">, employment status, and Child Pugh score (class A vs. B or C); only </w:t>
      </w:r>
      <w:r w:rsidRPr="001C1A36">
        <w:rPr>
          <w:rFonts w:ascii="Times New Roman" w:hAnsi="Times New Roman"/>
        </w:rPr>
        <w:t>odds ratios for variables that were statistically significant (</w:t>
      </w:r>
      <w:r w:rsidRPr="001C1A36">
        <w:rPr>
          <w:rFonts w:ascii="Times New Roman" w:hAnsi="Times New Roman"/>
          <w:i/>
          <w:lang w:val="en-CA"/>
        </w:rPr>
        <w:t>P</w:t>
      </w:r>
      <w:r w:rsidRPr="001C1A36">
        <w:rPr>
          <w:rFonts w:ascii="Times New Roman" w:hAnsi="Times New Roman"/>
          <w:lang w:val="en-CA"/>
        </w:rPr>
        <w:t xml:space="preserve"> &lt; 0.05) enough to qualify for the final model were presented.</w:t>
      </w:r>
    </w:p>
    <w:p w:rsidR="00637CCD" w:rsidRPr="00637CCD" w:rsidRDefault="00637CCD" w:rsidP="00637CCD">
      <w:r w:rsidRPr="001C1A36">
        <w:rPr>
          <w:lang w:val="en-CA"/>
        </w:rPr>
        <w:br w:type="column"/>
      </w:r>
      <w:bookmarkStart w:id="0" w:name="_GoBack"/>
      <w:bookmarkEnd w:id="0"/>
    </w:p>
    <w:sectPr w:rsidR="00637CCD" w:rsidRPr="0063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D"/>
    <w:rsid w:val="00582C52"/>
    <w:rsid w:val="006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C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2020-01-09T12:17:00Z</dcterms:created>
  <dcterms:modified xsi:type="dcterms:W3CDTF">2020-01-09T12:18:00Z</dcterms:modified>
</cp:coreProperties>
</file>