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7E18" w14:textId="77777777" w:rsidR="0053133D" w:rsidRDefault="0053133D" w:rsidP="0053133D">
      <w:pPr>
        <w:rPr>
          <w:b/>
        </w:rPr>
      </w:pPr>
      <w:r>
        <w:rPr>
          <w:b/>
        </w:rPr>
        <w:t xml:space="preserve">Supplement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Pr="00906CD7">
        <w:t xml:space="preserve">Details of patient scenarios used in survey. Each scenario’s stem began with the phrase, “A 70-year-old woman presents to your clinic for routine follow-up,” and ended with the statement, “She recently underwent a Dual Energy X-ray Absorptiometry (DEXA) scan, which revealed </w:t>
      </w:r>
      <w:r w:rsidRPr="00906CD7">
        <w:rPr>
          <w:u w:val="single"/>
        </w:rPr>
        <w:t>osteopenia</w:t>
      </w:r>
      <w:r w:rsidRPr="00906CD7">
        <w:t>.”</w:t>
      </w:r>
      <w:r>
        <w:t xml:space="preserve"> Underlined text segments </w:t>
      </w:r>
      <w:proofErr w:type="gramStart"/>
      <w:r>
        <w:t>were underlined</w:t>
      </w:r>
      <w:proofErr w:type="gramEnd"/>
      <w:r>
        <w:t xml:space="preserve"> in the online survey.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224"/>
        <w:gridCol w:w="4225"/>
      </w:tblGrid>
      <w:tr w:rsidR="0053133D" w:rsidRPr="00906CD7" w14:paraId="1D8795FD" w14:textId="77777777" w:rsidTr="008727B5">
        <w:trPr>
          <w:trHeight w:val="351"/>
        </w:trPr>
        <w:tc>
          <w:tcPr>
            <w:tcW w:w="4224" w:type="dxa"/>
          </w:tcPr>
          <w:p w14:paraId="27C0606C" w14:textId="77777777" w:rsidR="0053133D" w:rsidRPr="00906CD7" w:rsidRDefault="0053133D" w:rsidP="008727B5">
            <w:pPr>
              <w:rPr>
                <w:b/>
              </w:rPr>
            </w:pPr>
            <w:r w:rsidRPr="00906CD7">
              <w:rPr>
                <w:b/>
              </w:rPr>
              <w:t>Scenario name</w:t>
            </w:r>
          </w:p>
        </w:tc>
        <w:tc>
          <w:tcPr>
            <w:tcW w:w="4225" w:type="dxa"/>
          </w:tcPr>
          <w:p w14:paraId="1A3FD2D3" w14:textId="77777777" w:rsidR="0053133D" w:rsidRPr="00906CD7" w:rsidRDefault="0053133D" w:rsidP="008727B5">
            <w:pPr>
              <w:rPr>
                <w:b/>
              </w:rPr>
            </w:pPr>
            <w:r w:rsidRPr="00906CD7">
              <w:rPr>
                <w:b/>
              </w:rPr>
              <w:t>Description</w:t>
            </w:r>
          </w:p>
        </w:tc>
      </w:tr>
      <w:tr w:rsidR="0053133D" w:rsidRPr="00906CD7" w14:paraId="088E5FB2" w14:textId="77777777" w:rsidTr="008727B5">
        <w:trPr>
          <w:trHeight w:val="331"/>
        </w:trPr>
        <w:tc>
          <w:tcPr>
            <w:tcW w:w="4224" w:type="dxa"/>
          </w:tcPr>
          <w:p w14:paraId="7591BA43" w14:textId="77777777" w:rsidR="0053133D" w:rsidRPr="00906CD7" w:rsidRDefault="0053133D" w:rsidP="008727B5">
            <w:r w:rsidRPr="00906CD7">
              <w:t>Minimal risk/GERD</w:t>
            </w:r>
          </w:p>
        </w:tc>
        <w:tc>
          <w:tcPr>
            <w:tcW w:w="4225" w:type="dxa"/>
          </w:tcPr>
          <w:p w14:paraId="72A394BF" w14:textId="77777777" w:rsidR="0053133D" w:rsidRPr="00906CD7" w:rsidRDefault="0053133D" w:rsidP="008727B5">
            <w:r w:rsidRPr="00906CD7">
              <w:t xml:space="preserve">She has a </w:t>
            </w:r>
            <w:r w:rsidRPr="00906CD7">
              <w:rPr>
                <w:u w:val="single"/>
              </w:rPr>
              <w:t xml:space="preserve">prior history of </w:t>
            </w:r>
            <w:proofErr w:type="spellStart"/>
            <w:r w:rsidRPr="00906CD7">
              <w:rPr>
                <w:u w:val="single"/>
              </w:rPr>
              <w:t>gastroesophageal</w:t>
            </w:r>
            <w:proofErr w:type="spellEnd"/>
            <w:r w:rsidRPr="00906CD7">
              <w:rPr>
                <w:u w:val="single"/>
              </w:rPr>
              <w:t xml:space="preserve"> reflux disease (GERD)</w:t>
            </w:r>
            <w:r w:rsidRPr="00906CD7">
              <w:t xml:space="preserve"> (heartburn several times a week), now with no reflux symptoms on </w:t>
            </w:r>
            <w:r w:rsidRPr="00906CD7">
              <w:rPr>
                <w:u w:val="single"/>
              </w:rPr>
              <w:t>omeprazole 20 mg</w:t>
            </w:r>
            <w:r w:rsidRPr="00906CD7">
              <w:t xml:space="preserve"> daily for many years. Her medical history is otherwise unremarkable. She takes no other medications. Recent laboratory studies and an upper endoscopy are unremarkable. </w:t>
            </w:r>
          </w:p>
        </w:tc>
      </w:tr>
      <w:tr w:rsidR="0053133D" w:rsidRPr="00906CD7" w14:paraId="2AFE44E6" w14:textId="77777777" w:rsidTr="008727B5">
        <w:trPr>
          <w:trHeight w:val="351"/>
        </w:trPr>
        <w:tc>
          <w:tcPr>
            <w:tcW w:w="4224" w:type="dxa"/>
          </w:tcPr>
          <w:p w14:paraId="58F9F053" w14:textId="77777777" w:rsidR="0053133D" w:rsidRPr="00906CD7" w:rsidRDefault="0053133D" w:rsidP="008727B5">
            <w:r w:rsidRPr="00906CD7">
              <w:t>Low GI bleed risk</w:t>
            </w:r>
          </w:p>
        </w:tc>
        <w:tc>
          <w:tcPr>
            <w:tcW w:w="4225" w:type="dxa"/>
          </w:tcPr>
          <w:p w14:paraId="078596FE" w14:textId="77777777" w:rsidR="0053133D" w:rsidRPr="00906CD7" w:rsidRDefault="0053133D" w:rsidP="008727B5">
            <w:pPr>
              <w:rPr>
                <w:rFonts w:eastAsia="Calibri" w:cs="Arial"/>
              </w:rPr>
            </w:pPr>
            <w:r w:rsidRPr="00906CD7">
              <w:rPr>
                <w:rFonts w:eastAsia="Calibri" w:cs="Arial"/>
              </w:rPr>
              <w:t xml:space="preserve">She takes </w:t>
            </w:r>
            <w:r w:rsidRPr="00906CD7">
              <w:rPr>
                <w:rFonts w:eastAsia="Calibri" w:cs="Arial"/>
                <w:u w:val="single"/>
              </w:rPr>
              <w:t>aspirin 81</w:t>
            </w:r>
            <w:r w:rsidRPr="00906CD7">
              <w:rPr>
                <w:rFonts w:eastAsia="Calibri" w:cs="Arial"/>
              </w:rPr>
              <w:t xml:space="preserve"> </w:t>
            </w:r>
            <w:r w:rsidRPr="00906CD7">
              <w:rPr>
                <w:rFonts w:eastAsia="Calibri" w:cs="Arial"/>
                <w:u w:val="single"/>
              </w:rPr>
              <w:t>mg daily</w:t>
            </w:r>
            <w:r w:rsidRPr="00906CD7">
              <w:rPr>
                <w:rFonts w:eastAsia="Calibri" w:cs="Arial"/>
              </w:rPr>
              <w:t xml:space="preserve"> for a </w:t>
            </w:r>
            <w:r w:rsidRPr="00906CD7">
              <w:rPr>
                <w:rFonts w:eastAsia="Calibri" w:cs="Arial"/>
                <w:u w:val="single"/>
              </w:rPr>
              <w:t>history of coronary artery disease</w:t>
            </w:r>
            <w:r w:rsidRPr="00906CD7">
              <w:rPr>
                <w:rFonts w:eastAsia="Calibri" w:cs="Arial"/>
              </w:rPr>
              <w:t xml:space="preserve">. She also takes </w:t>
            </w:r>
            <w:r w:rsidRPr="00906CD7">
              <w:rPr>
                <w:rFonts w:eastAsia="Calibri" w:cs="Arial"/>
                <w:u w:val="single"/>
              </w:rPr>
              <w:t>omeprazole 20 mg daily</w:t>
            </w:r>
            <w:r w:rsidRPr="00906CD7">
              <w:rPr>
                <w:rFonts w:eastAsia="Calibri" w:cs="Arial"/>
              </w:rPr>
              <w:t xml:space="preserve"> to “</w:t>
            </w:r>
            <w:r w:rsidRPr="00906CD7">
              <w:rPr>
                <w:rFonts w:eastAsia="Calibri" w:cs="Arial"/>
                <w:u w:val="single"/>
              </w:rPr>
              <w:t>protect her stomach</w:t>
            </w:r>
            <w:r w:rsidRPr="00906CD7">
              <w:rPr>
                <w:rFonts w:eastAsia="Calibri" w:cs="Arial"/>
              </w:rPr>
              <w:t>.” She has no history of gastrointestinal problems. She takes no other medications and has no symptoms.</w:t>
            </w:r>
          </w:p>
        </w:tc>
      </w:tr>
      <w:tr w:rsidR="0053133D" w:rsidRPr="00906CD7" w14:paraId="0C47ACF2" w14:textId="77777777" w:rsidTr="008727B5">
        <w:trPr>
          <w:trHeight w:val="351"/>
        </w:trPr>
        <w:tc>
          <w:tcPr>
            <w:tcW w:w="4224" w:type="dxa"/>
          </w:tcPr>
          <w:p w14:paraId="77A5EEFD" w14:textId="77777777" w:rsidR="0053133D" w:rsidRPr="00906CD7" w:rsidRDefault="0053133D" w:rsidP="008727B5">
            <w:r w:rsidRPr="00906CD7">
              <w:t>Moderate GI bleed risk</w:t>
            </w:r>
          </w:p>
        </w:tc>
        <w:tc>
          <w:tcPr>
            <w:tcW w:w="4225" w:type="dxa"/>
          </w:tcPr>
          <w:p w14:paraId="33CE4C08" w14:textId="77777777" w:rsidR="0053133D" w:rsidRPr="00906CD7" w:rsidRDefault="0053133D" w:rsidP="008727B5">
            <w:r w:rsidRPr="00906CD7">
              <w:rPr>
                <w:rFonts w:eastAsia="Calibri" w:cs="Arial"/>
              </w:rPr>
              <w:t xml:space="preserve">She has a history of </w:t>
            </w:r>
            <w:r w:rsidRPr="00906CD7">
              <w:rPr>
                <w:rFonts w:eastAsia="Calibri" w:cs="Arial"/>
                <w:u w:val="single"/>
              </w:rPr>
              <w:t>coronary artery disease and atrial fibrillation</w:t>
            </w:r>
            <w:r w:rsidRPr="00906CD7">
              <w:rPr>
                <w:rFonts w:eastAsia="Calibri" w:cs="Arial"/>
              </w:rPr>
              <w:t xml:space="preserve"> for which she takes </w:t>
            </w:r>
            <w:r w:rsidRPr="00906CD7">
              <w:rPr>
                <w:rFonts w:eastAsia="Calibri" w:cs="Arial"/>
                <w:u w:val="single"/>
              </w:rPr>
              <w:t>aspirin 81 mg daily and</w:t>
            </w:r>
            <w:r w:rsidRPr="00906CD7">
              <w:rPr>
                <w:rFonts w:eastAsia="Calibri" w:cs="Arial"/>
              </w:rPr>
              <w:t xml:space="preserve"> </w:t>
            </w:r>
            <w:r w:rsidRPr="00906CD7">
              <w:rPr>
                <w:rFonts w:eastAsia="Calibri" w:cs="Arial"/>
                <w:u w:val="single"/>
              </w:rPr>
              <w:t>warfarin</w:t>
            </w:r>
            <w:r w:rsidRPr="00906CD7">
              <w:rPr>
                <w:rFonts w:eastAsia="Calibri" w:cs="Arial"/>
              </w:rPr>
              <w:t xml:space="preserve">. She also takes </w:t>
            </w:r>
            <w:r w:rsidRPr="00906CD7">
              <w:rPr>
                <w:rFonts w:eastAsia="Calibri" w:cs="Arial"/>
                <w:u w:val="single"/>
              </w:rPr>
              <w:t>omeprazole 20 mg daily</w:t>
            </w:r>
            <w:r w:rsidRPr="00906CD7">
              <w:rPr>
                <w:rFonts w:eastAsia="Calibri" w:cs="Arial"/>
              </w:rPr>
              <w:t xml:space="preserve"> to “</w:t>
            </w:r>
            <w:r w:rsidRPr="00906CD7">
              <w:rPr>
                <w:rFonts w:eastAsia="Calibri" w:cs="Arial"/>
                <w:u w:val="single"/>
              </w:rPr>
              <w:t>protect her stomach</w:t>
            </w:r>
            <w:r w:rsidRPr="00906CD7">
              <w:rPr>
                <w:rFonts w:eastAsia="Calibri" w:cs="Arial"/>
              </w:rPr>
              <w:t>.” She has no history of gastrointestinal problems. She takes no other medications and has no symptoms.</w:t>
            </w:r>
          </w:p>
        </w:tc>
      </w:tr>
      <w:tr w:rsidR="0053133D" w:rsidRPr="00906CD7" w14:paraId="51874AAF" w14:textId="77777777" w:rsidTr="008727B5">
        <w:trPr>
          <w:trHeight w:val="351"/>
        </w:trPr>
        <w:tc>
          <w:tcPr>
            <w:tcW w:w="4224" w:type="dxa"/>
          </w:tcPr>
          <w:p w14:paraId="34C271D1" w14:textId="77777777" w:rsidR="0053133D" w:rsidRPr="00906CD7" w:rsidRDefault="0053133D" w:rsidP="008727B5">
            <w:r w:rsidRPr="00906CD7">
              <w:t>High GI bleed risk</w:t>
            </w:r>
          </w:p>
        </w:tc>
        <w:tc>
          <w:tcPr>
            <w:tcW w:w="4225" w:type="dxa"/>
          </w:tcPr>
          <w:p w14:paraId="229537B8" w14:textId="77777777" w:rsidR="0053133D" w:rsidRPr="00906CD7" w:rsidRDefault="0053133D" w:rsidP="008727B5">
            <w:r w:rsidRPr="00906CD7">
              <w:rPr>
                <w:rFonts w:eastAsia="Calibri" w:cs="Arial"/>
              </w:rPr>
              <w:t xml:space="preserve">She has a history of </w:t>
            </w:r>
            <w:r w:rsidRPr="00906CD7">
              <w:rPr>
                <w:rFonts w:eastAsia="Calibri" w:cs="Arial"/>
                <w:u w:val="single"/>
              </w:rPr>
              <w:t>coronary artery disease</w:t>
            </w:r>
            <w:r w:rsidRPr="00906CD7">
              <w:rPr>
                <w:rFonts w:eastAsia="Calibri" w:cs="Arial"/>
              </w:rPr>
              <w:t xml:space="preserve"> for which she takes </w:t>
            </w:r>
            <w:r w:rsidRPr="00906CD7">
              <w:rPr>
                <w:rFonts w:eastAsia="Calibri" w:cs="Arial"/>
                <w:u w:val="single"/>
              </w:rPr>
              <w:t>aspirin 81 mg daily</w:t>
            </w:r>
            <w:r w:rsidRPr="00906CD7">
              <w:rPr>
                <w:rFonts w:eastAsia="Calibri" w:cs="Arial"/>
              </w:rPr>
              <w:t xml:space="preserve">. About 10 years ago, she underwent an endoscopy due to dyspepsia and </w:t>
            </w:r>
            <w:proofErr w:type="gramStart"/>
            <w:r w:rsidRPr="00906CD7">
              <w:rPr>
                <w:rFonts w:eastAsia="Calibri" w:cs="Arial"/>
              </w:rPr>
              <w:t>was diagnosed</w:t>
            </w:r>
            <w:proofErr w:type="gramEnd"/>
            <w:r w:rsidRPr="00906CD7">
              <w:rPr>
                <w:rFonts w:eastAsia="Calibri" w:cs="Arial"/>
              </w:rPr>
              <w:t xml:space="preserve"> with </w:t>
            </w:r>
            <w:r w:rsidRPr="00906CD7">
              <w:rPr>
                <w:rFonts w:eastAsia="Calibri" w:cs="Arial"/>
                <w:u w:val="single"/>
              </w:rPr>
              <w:t>peptic ulcer disease</w:t>
            </w:r>
            <w:r w:rsidRPr="00906CD7">
              <w:rPr>
                <w:rFonts w:eastAsia="Calibri" w:cs="Arial"/>
              </w:rPr>
              <w:t xml:space="preserve"> caused by use of ibuprofen, which she no longer uses. She takes </w:t>
            </w:r>
            <w:r w:rsidRPr="00906CD7">
              <w:rPr>
                <w:rFonts w:eastAsia="Calibri" w:cs="Arial"/>
                <w:u w:val="single"/>
              </w:rPr>
              <w:t>omeprazole 20 mg</w:t>
            </w:r>
            <w:r w:rsidRPr="00906CD7">
              <w:rPr>
                <w:rFonts w:eastAsia="Calibri" w:cs="Arial"/>
              </w:rPr>
              <w:t xml:space="preserve"> </w:t>
            </w:r>
            <w:r w:rsidRPr="00906CD7">
              <w:rPr>
                <w:rFonts w:eastAsia="Calibri" w:cs="Arial"/>
                <w:u w:val="single"/>
              </w:rPr>
              <w:t>daily</w:t>
            </w:r>
            <w:r w:rsidRPr="00906CD7">
              <w:rPr>
                <w:rFonts w:eastAsia="Calibri" w:cs="Arial"/>
              </w:rPr>
              <w:t xml:space="preserve"> to “</w:t>
            </w:r>
            <w:r w:rsidRPr="00906CD7">
              <w:rPr>
                <w:rFonts w:eastAsia="Calibri" w:cs="Arial"/>
                <w:u w:val="single"/>
              </w:rPr>
              <w:t>protect her stomach</w:t>
            </w:r>
            <w:r w:rsidRPr="00906CD7">
              <w:rPr>
                <w:rFonts w:eastAsia="Calibri" w:cs="Arial"/>
              </w:rPr>
              <w:t>.” She currently has no symptoms.</w:t>
            </w:r>
          </w:p>
        </w:tc>
      </w:tr>
    </w:tbl>
    <w:p w14:paraId="6882825F" w14:textId="78986DAE" w:rsidR="00F23F9B" w:rsidRPr="0053133D" w:rsidRDefault="00F23F9B" w:rsidP="0053133D">
      <w:bookmarkStart w:id="0" w:name="_GoBack"/>
      <w:bookmarkEnd w:id="0"/>
    </w:p>
    <w:sectPr w:rsidR="00F23F9B" w:rsidRPr="005313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78D31" w16cid:durableId="1FEDB235"/>
  <w16cid:commentId w16cid:paraId="3D6EFBC8" w16cid:durableId="20AB4697"/>
  <w16cid:commentId w16cid:paraId="2710E21F" w16cid:durableId="20AB46D5"/>
  <w16cid:commentId w16cid:paraId="0F7B0FEB" w16cid:durableId="20AB95F4"/>
  <w16cid:commentId w16cid:paraId="08896B04" w16cid:durableId="20AB38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5A4C" w14:textId="77777777" w:rsidR="00BC16CE" w:rsidRDefault="00BC16CE" w:rsidP="00702F68">
      <w:pPr>
        <w:spacing w:after="0" w:line="240" w:lineRule="auto"/>
      </w:pPr>
      <w:r>
        <w:separator/>
      </w:r>
    </w:p>
  </w:endnote>
  <w:endnote w:type="continuationSeparator" w:id="0">
    <w:p w14:paraId="22C6B923" w14:textId="77777777" w:rsidR="00BC16CE" w:rsidRDefault="00BC16CE" w:rsidP="007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D2527" w14:textId="18417B14" w:rsidR="004E45DD" w:rsidRDefault="004E4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72D781" w14:textId="77777777" w:rsidR="004E45DD" w:rsidRDefault="004E4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4C55" w14:textId="77777777" w:rsidR="00BC16CE" w:rsidRDefault="00BC16CE" w:rsidP="00702F68">
      <w:pPr>
        <w:spacing w:after="0" w:line="240" w:lineRule="auto"/>
      </w:pPr>
      <w:r>
        <w:separator/>
      </w:r>
    </w:p>
  </w:footnote>
  <w:footnote w:type="continuationSeparator" w:id="0">
    <w:p w14:paraId="50144B0A" w14:textId="77777777" w:rsidR="00BC16CE" w:rsidRDefault="00BC16CE" w:rsidP="0070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84"/>
    <w:multiLevelType w:val="hybridMultilevel"/>
    <w:tmpl w:val="3D7056A0"/>
    <w:lvl w:ilvl="0" w:tplc="DCB46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0168"/>
    <w:multiLevelType w:val="hybridMultilevel"/>
    <w:tmpl w:val="5AA01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91026"/>
    <w:multiLevelType w:val="hybridMultilevel"/>
    <w:tmpl w:val="5C2ED3F6"/>
    <w:lvl w:ilvl="0" w:tplc="19567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132B0"/>
    <w:multiLevelType w:val="hybridMultilevel"/>
    <w:tmpl w:val="AA7244F0"/>
    <w:lvl w:ilvl="0" w:tplc="B4B066E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CE30D4A"/>
    <w:multiLevelType w:val="hybridMultilevel"/>
    <w:tmpl w:val="A47CA47A"/>
    <w:lvl w:ilvl="0" w:tplc="8848D2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A5E4E"/>
    <w:multiLevelType w:val="hybridMultilevel"/>
    <w:tmpl w:val="6268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369"/>
    <w:multiLevelType w:val="hybridMultilevel"/>
    <w:tmpl w:val="BFB8A0BC"/>
    <w:lvl w:ilvl="0" w:tplc="92A8A4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F7"/>
    <w:rsid w:val="000062CE"/>
    <w:rsid w:val="000066E5"/>
    <w:rsid w:val="00013EFF"/>
    <w:rsid w:val="00016992"/>
    <w:rsid w:val="00017F1C"/>
    <w:rsid w:val="00022DC5"/>
    <w:rsid w:val="000277B5"/>
    <w:rsid w:val="000307D4"/>
    <w:rsid w:val="00033B86"/>
    <w:rsid w:val="00036C63"/>
    <w:rsid w:val="0004172B"/>
    <w:rsid w:val="00042637"/>
    <w:rsid w:val="000605EA"/>
    <w:rsid w:val="0006186B"/>
    <w:rsid w:val="000618E7"/>
    <w:rsid w:val="00062035"/>
    <w:rsid w:val="000629BA"/>
    <w:rsid w:val="000704D0"/>
    <w:rsid w:val="0007060F"/>
    <w:rsid w:val="000855CC"/>
    <w:rsid w:val="000875D2"/>
    <w:rsid w:val="00097E6D"/>
    <w:rsid w:val="000A3CCA"/>
    <w:rsid w:val="000A6C5C"/>
    <w:rsid w:val="000B0EE7"/>
    <w:rsid w:val="000B2B50"/>
    <w:rsid w:val="000C1A27"/>
    <w:rsid w:val="000C3241"/>
    <w:rsid w:val="000C3A4A"/>
    <w:rsid w:val="000C4145"/>
    <w:rsid w:val="000D71AB"/>
    <w:rsid w:val="000E1C95"/>
    <w:rsid w:val="000E20AC"/>
    <w:rsid w:val="000F0D46"/>
    <w:rsid w:val="000F283E"/>
    <w:rsid w:val="000F4B71"/>
    <w:rsid w:val="000F5B51"/>
    <w:rsid w:val="0010382A"/>
    <w:rsid w:val="0010398B"/>
    <w:rsid w:val="001142C5"/>
    <w:rsid w:val="00116BD8"/>
    <w:rsid w:val="00116ECA"/>
    <w:rsid w:val="00122D7C"/>
    <w:rsid w:val="00126610"/>
    <w:rsid w:val="001302BE"/>
    <w:rsid w:val="001322F2"/>
    <w:rsid w:val="0013389E"/>
    <w:rsid w:val="001367A9"/>
    <w:rsid w:val="00140E4E"/>
    <w:rsid w:val="001438A1"/>
    <w:rsid w:val="0014400A"/>
    <w:rsid w:val="00145420"/>
    <w:rsid w:val="00145EF4"/>
    <w:rsid w:val="00151CBB"/>
    <w:rsid w:val="00152A15"/>
    <w:rsid w:val="00155265"/>
    <w:rsid w:val="00161F95"/>
    <w:rsid w:val="00165450"/>
    <w:rsid w:val="0017449B"/>
    <w:rsid w:val="00184082"/>
    <w:rsid w:val="00193505"/>
    <w:rsid w:val="001938FF"/>
    <w:rsid w:val="001A2D3A"/>
    <w:rsid w:val="001A670B"/>
    <w:rsid w:val="001B3F65"/>
    <w:rsid w:val="001C1BCD"/>
    <w:rsid w:val="001C4212"/>
    <w:rsid w:val="001C55DF"/>
    <w:rsid w:val="001D3831"/>
    <w:rsid w:val="001D586B"/>
    <w:rsid w:val="001D6ED6"/>
    <w:rsid w:val="001E629D"/>
    <w:rsid w:val="001E64E0"/>
    <w:rsid w:val="001E6A43"/>
    <w:rsid w:val="001E7E6C"/>
    <w:rsid w:val="001F108E"/>
    <w:rsid w:val="001F2B0A"/>
    <w:rsid w:val="001F6CCF"/>
    <w:rsid w:val="001F7C74"/>
    <w:rsid w:val="002015D8"/>
    <w:rsid w:val="00203501"/>
    <w:rsid w:val="00210F53"/>
    <w:rsid w:val="00211AD5"/>
    <w:rsid w:val="002138C8"/>
    <w:rsid w:val="002216CF"/>
    <w:rsid w:val="002217EA"/>
    <w:rsid w:val="00223EE3"/>
    <w:rsid w:val="00235BF8"/>
    <w:rsid w:val="0023698F"/>
    <w:rsid w:val="0023752D"/>
    <w:rsid w:val="00246E8F"/>
    <w:rsid w:val="002519C3"/>
    <w:rsid w:val="00252CD8"/>
    <w:rsid w:val="00253693"/>
    <w:rsid w:val="00257216"/>
    <w:rsid w:val="00260DA1"/>
    <w:rsid w:val="002661D1"/>
    <w:rsid w:val="00266661"/>
    <w:rsid w:val="00271AE7"/>
    <w:rsid w:val="00277F16"/>
    <w:rsid w:val="0028044C"/>
    <w:rsid w:val="002823BC"/>
    <w:rsid w:val="002838D4"/>
    <w:rsid w:val="00287FCC"/>
    <w:rsid w:val="0029132D"/>
    <w:rsid w:val="00291FAD"/>
    <w:rsid w:val="00295265"/>
    <w:rsid w:val="0029700B"/>
    <w:rsid w:val="002A074C"/>
    <w:rsid w:val="002A3701"/>
    <w:rsid w:val="002A3E1E"/>
    <w:rsid w:val="002B0070"/>
    <w:rsid w:val="002B5D6A"/>
    <w:rsid w:val="002C087C"/>
    <w:rsid w:val="002C70AE"/>
    <w:rsid w:val="002D0E43"/>
    <w:rsid w:val="002D27E5"/>
    <w:rsid w:val="002D776E"/>
    <w:rsid w:val="002D7C6A"/>
    <w:rsid w:val="002E0D6C"/>
    <w:rsid w:val="002E6D14"/>
    <w:rsid w:val="002E6F20"/>
    <w:rsid w:val="002F1CA3"/>
    <w:rsid w:val="002F6E30"/>
    <w:rsid w:val="003002B3"/>
    <w:rsid w:val="003102C4"/>
    <w:rsid w:val="00310EA0"/>
    <w:rsid w:val="00314B8A"/>
    <w:rsid w:val="003175D1"/>
    <w:rsid w:val="00320E26"/>
    <w:rsid w:val="003220B6"/>
    <w:rsid w:val="00342A82"/>
    <w:rsid w:val="003505B6"/>
    <w:rsid w:val="00351CB7"/>
    <w:rsid w:val="00364066"/>
    <w:rsid w:val="00365A84"/>
    <w:rsid w:val="003713B8"/>
    <w:rsid w:val="00376B33"/>
    <w:rsid w:val="003801A6"/>
    <w:rsid w:val="00382371"/>
    <w:rsid w:val="0038323D"/>
    <w:rsid w:val="00386CDA"/>
    <w:rsid w:val="00386E18"/>
    <w:rsid w:val="0039116E"/>
    <w:rsid w:val="0039346D"/>
    <w:rsid w:val="00394503"/>
    <w:rsid w:val="00396DDB"/>
    <w:rsid w:val="003A1A22"/>
    <w:rsid w:val="003B4AC9"/>
    <w:rsid w:val="003B5F70"/>
    <w:rsid w:val="003B6144"/>
    <w:rsid w:val="003B7E75"/>
    <w:rsid w:val="003C163B"/>
    <w:rsid w:val="003D772D"/>
    <w:rsid w:val="003E3EFD"/>
    <w:rsid w:val="003E571C"/>
    <w:rsid w:val="003E7F67"/>
    <w:rsid w:val="003F4794"/>
    <w:rsid w:val="003F6547"/>
    <w:rsid w:val="003F7DA0"/>
    <w:rsid w:val="004042A5"/>
    <w:rsid w:val="004057A0"/>
    <w:rsid w:val="00407C87"/>
    <w:rsid w:val="00410C1C"/>
    <w:rsid w:val="00411FE8"/>
    <w:rsid w:val="004130D9"/>
    <w:rsid w:val="00415309"/>
    <w:rsid w:val="004156D9"/>
    <w:rsid w:val="00434076"/>
    <w:rsid w:val="0043678B"/>
    <w:rsid w:val="004419AA"/>
    <w:rsid w:val="004435C4"/>
    <w:rsid w:val="004476C4"/>
    <w:rsid w:val="004503B4"/>
    <w:rsid w:val="00451A98"/>
    <w:rsid w:val="0045352C"/>
    <w:rsid w:val="00453E0E"/>
    <w:rsid w:val="00461CE3"/>
    <w:rsid w:val="00461E57"/>
    <w:rsid w:val="004706E6"/>
    <w:rsid w:val="004770F6"/>
    <w:rsid w:val="00492272"/>
    <w:rsid w:val="00496FF1"/>
    <w:rsid w:val="004A1940"/>
    <w:rsid w:val="004A1E46"/>
    <w:rsid w:val="004A4FB8"/>
    <w:rsid w:val="004A7AAB"/>
    <w:rsid w:val="004C329F"/>
    <w:rsid w:val="004C37DD"/>
    <w:rsid w:val="004C450C"/>
    <w:rsid w:val="004D0C84"/>
    <w:rsid w:val="004D484E"/>
    <w:rsid w:val="004E2A10"/>
    <w:rsid w:val="004E4230"/>
    <w:rsid w:val="004E45DD"/>
    <w:rsid w:val="004F1C2C"/>
    <w:rsid w:val="004F40B6"/>
    <w:rsid w:val="004F57BA"/>
    <w:rsid w:val="00505E24"/>
    <w:rsid w:val="00511A6B"/>
    <w:rsid w:val="00512014"/>
    <w:rsid w:val="00523471"/>
    <w:rsid w:val="00526170"/>
    <w:rsid w:val="0053133D"/>
    <w:rsid w:val="005354C3"/>
    <w:rsid w:val="005430C5"/>
    <w:rsid w:val="005448E1"/>
    <w:rsid w:val="0055422B"/>
    <w:rsid w:val="00554432"/>
    <w:rsid w:val="0056054D"/>
    <w:rsid w:val="00566586"/>
    <w:rsid w:val="00576C60"/>
    <w:rsid w:val="005771EA"/>
    <w:rsid w:val="00591528"/>
    <w:rsid w:val="005915A1"/>
    <w:rsid w:val="00592ABF"/>
    <w:rsid w:val="005955D0"/>
    <w:rsid w:val="00597BDB"/>
    <w:rsid w:val="005A0710"/>
    <w:rsid w:val="005A700B"/>
    <w:rsid w:val="005B1A63"/>
    <w:rsid w:val="005B1DA5"/>
    <w:rsid w:val="005C066E"/>
    <w:rsid w:val="005C2A99"/>
    <w:rsid w:val="005D59FC"/>
    <w:rsid w:val="005D78EE"/>
    <w:rsid w:val="005F3109"/>
    <w:rsid w:val="005F4B11"/>
    <w:rsid w:val="006050B8"/>
    <w:rsid w:val="0060550F"/>
    <w:rsid w:val="00607766"/>
    <w:rsid w:val="00612618"/>
    <w:rsid w:val="00620E73"/>
    <w:rsid w:val="00627CEC"/>
    <w:rsid w:val="006310CD"/>
    <w:rsid w:val="00634235"/>
    <w:rsid w:val="006343AF"/>
    <w:rsid w:val="0064210A"/>
    <w:rsid w:val="00644616"/>
    <w:rsid w:val="006449E4"/>
    <w:rsid w:val="00644ABB"/>
    <w:rsid w:val="00655833"/>
    <w:rsid w:val="00657B0D"/>
    <w:rsid w:val="00662917"/>
    <w:rsid w:val="0067062E"/>
    <w:rsid w:val="00672F17"/>
    <w:rsid w:val="00674CED"/>
    <w:rsid w:val="00674F54"/>
    <w:rsid w:val="006778CA"/>
    <w:rsid w:val="00680CA1"/>
    <w:rsid w:val="006826AB"/>
    <w:rsid w:val="00685402"/>
    <w:rsid w:val="00685C7C"/>
    <w:rsid w:val="006874C7"/>
    <w:rsid w:val="00690274"/>
    <w:rsid w:val="00696931"/>
    <w:rsid w:val="006A23E8"/>
    <w:rsid w:val="006A4876"/>
    <w:rsid w:val="006A78CC"/>
    <w:rsid w:val="006A7BC6"/>
    <w:rsid w:val="006C27EE"/>
    <w:rsid w:val="006C4733"/>
    <w:rsid w:val="006D16F2"/>
    <w:rsid w:val="006D170C"/>
    <w:rsid w:val="006D65CC"/>
    <w:rsid w:val="006E0F65"/>
    <w:rsid w:val="006E22F4"/>
    <w:rsid w:val="006F0ADB"/>
    <w:rsid w:val="006F2AD7"/>
    <w:rsid w:val="006F467E"/>
    <w:rsid w:val="006F743B"/>
    <w:rsid w:val="00702F68"/>
    <w:rsid w:val="00703B87"/>
    <w:rsid w:val="0070492C"/>
    <w:rsid w:val="007076DB"/>
    <w:rsid w:val="00710AB5"/>
    <w:rsid w:val="00723B18"/>
    <w:rsid w:val="00731622"/>
    <w:rsid w:val="007345B0"/>
    <w:rsid w:val="00735BC6"/>
    <w:rsid w:val="007544DE"/>
    <w:rsid w:val="00763A64"/>
    <w:rsid w:val="00764B57"/>
    <w:rsid w:val="00765A43"/>
    <w:rsid w:val="00771E9F"/>
    <w:rsid w:val="007729EC"/>
    <w:rsid w:val="0077319E"/>
    <w:rsid w:val="00773960"/>
    <w:rsid w:val="00775F98"/>
    <w:rsid w:val="00781408"/>
    <w:rsid w:val="00781F00"/>
    <w:rsid w:val="007828BC"/>
    <w:rsid w:val="00785EA5"/>
    <w:rsid w:val="0078771E"/>
    <w:rsid w:val="007947CE"/>
    <w:rsid w:val="007A6584"/>
    <w:rsid w:val="007A6B77"/>
    <w:rsid w:val="007B5541"/>
    <w:rsid w:val="007B6E78"/>
    <w:rsid w:val="007B778E"/>
    <w:rsid w:val="007B7C87"/>
    <w:rsid w:val="007C5361"/>
    <w:rsid w:val="007D1F07"/>
    <w:rsid w:val="007D2C89"/>
    <w:rsid w:val="007D37D4"/>
    <w:rsid w:val="007D5D9E"/>
    <w:rsid w:val="007E07BA"/>
    <w:rsid w:val="007E1017"/>
    <w:rsid w:val="007E2FB8"/>
    <w:rsid w:val="007E47EB"/>
    <w:rsid w:val="007E5962"/>
    <w:rsid w:val="007E5AD5"/>
    <w:rsid w:val="007F13CB"/>
    <w:rsid w:val="007F22B4"/>
    <w:rsid w:val="007F3EF8"/>
    <w:rsid w:val="0080297C"/>
    <w:rsid w:val="008030D6"/>
    <w:rsid w:val="00804F51"/>
    <w:rsid w:val="0080774D"/>
    <w:rsid w:val="008144E4"/>
    <w:rsid w:val="00822EF7"/>
    <w:rsid w:val="00825392"/>
    <w:rsid w:val="00825747"/>
    <w:rsid w:val="00831AE6"/>
    <w:rsid w:val="0084002C"/>
    <w:rsid w:val="00840EDF"/>
    <w:rsid w:val="00847C57"/>
    <w:rsid w:val="008509DA"/>
    <w:rsid w:val="00851B7E"/>
    <w:rsid w:val="00854A94"/>
    <w:rsid w:val="00855599"/>
    <w:rsid w:val="00860D47"/>
    <w:rsid w:val="008648CD"/>
    <w:rsid w:val="008650A1"/>
    <w:rsid w:val="008755CC"/>
    <w:rsid w:val="00877F0E"/>
    <w:rsid w:val="0089212B"/>
    <w:rsid w:val="00896170"/>
    <w:rsid w:val="0089766E"/>
    <w:rsid w:val="008A49D6"/>
    <w:rsid w:val="008B1B85"/>
    <w:rsid w:val="008B68E6"/>
    <w:rsid w:val="008C12FA"/>
    <w:rsid w:val="008C35A7"/>
    <w:rsid w:val="008D1B6C"/>
    <w:rsid w:val="008D3B34"/>
    <w:rsid w:val="008E02E5"/>
    <w:rsid w:val="008E3950"/>
    <w:rsid w:val="008E3F31"/>
    <w:rsid w:val="008F03F2"/>
    <w:rsid w:val="008F18E5"/>
    <w:rsid w:val="008F28DA"/>
    <w:rsid w:val="008F3531"/>
    <w:rsid w:val="008F54F0"/>
    <w:rsid w:val="00900A05"/>
    <w:rsid w:val="00906CD7"/>
    <w:rsid w:val="009121A2"/>
    <w:rsid w:val="00913515"/>
    <w:rsid w:val="009224DC"/>
    <w:rsid w:val="00930978"/>
    <w:rsid w:val="00937C9E"/>
    <w:rsid w:val="0094489B"/>
    <w:rsid w:val="00947F40"/>
    <w:rsid w:val="00954AAB"/>
    <w:rsid w:val="00955A89"/>
    <w:rsid w:val="00957BBD"/>
    <w:rsid w:val="00960BA2"/>
    <w:rsid w:val="00961FBB"/>
    <w:rsid w:val="00962592"/>
    <w:rsid w:val="00963E88"/>
    <w:rsid w:val="00965A07"/>
    <w:rsid w:val="00966440"/>
    <w:rsid w:val="009664B5"/>
    <w:rsid w:val="0097501D"/>
    <w:rsid w:val="00996D7C"/>
    <w:rsid w:val="009B0882"/>
    <w:rsid w:val="009B1F18"/>
    <w:rsid w:val="009C5103"/>
    <w:rsid w:val="009C5F4D"/>
    <w:rsid w:val="009C61AA"/>
    <w:rsid w:val="009F0213"/>
    <w:rsid w:val="009F0F7D"/>
    <w:rsid w:val="009F4926"/>
    <w:rsid w:val="009F764B"/>
    <w:rsid w:val="00A011C2"/>
    <w:rsid w:val="00A0131B"/>
    <w:rsid w:val="00A05BD8"/>
    <w:rsid w:val="00A21730"/>
    <w:rsid w:val="00A26978"/>
    <w:rsid w:val="00A35FE4"/>
    <w:rsid w:val="00A36F82"/>
    <w:rsid w:val="00A41178"/>
    <w:rsid w:val="00A41D3C"/>
    <w:rsid w:val="00A42167"/>
    <w:rsid w:val="00A438A2"/>
    <w:rsid w:val="00A46BC8"/>
    <w:rsid w:val="00A478CB"/>
    <w:rsid w:val="00A524D3"/>
    <w:rsid w:val="00A56331"/>
    <w:rsid w:val="00A63819"/>
    <w:rsid w:val="00A71479"/>
    <w:rsid w:val="00A716C1"/>
    <w:rsid w:val="00A7326E"/>
    <w:rsid w:val="00A74A4E"/>
    <w:rsid w:val="00A75BE5"/>
    <w:rsid w:val="00A76159"/>
    <w:rsid w:val="00A76F02"/>
    <w:rsid w:val="00A7794B"/>
    <w:rsid w:val="00A80418"/>
    <w:rsid w:val="00A85EB3"/>
    <w:rsid w:val="00A87810"/>
    <w:rsid w:val="00A964D8"/>
    <w:rsid w:val="00AA1EAD"/>
    <w:rsid w:val="00AA5FCE"/>
    <w:rsid w:val="00AA6723"/>
    <w:rsid w:val="00AA7A7D"/>
    <w:rsid w:val="00AB00F7"/>
    <w:rsid w:val="00AC4AEB"/>
    <w:rsid w:val="00AC55FF"/>
    <w:rsid w:val="00AD1783"/>
    <w:rsid w:val="00AD52CF"/>
    <w:rsid w:val="00AE258A"/>
    <w:rsid w:val="00AE46AF"/>
    <w:rsid w:val="00AF7ED3"/>
    <w:rsid w:val="00B055B7"/>
    <w:rsid w:val="00B104D0"/>
    <w:rsid w:val="00B16102"/>
    <w:rsid w:val="00B16D81"/>
    <w:rsid w:val="00B1707D"/>
    <w:rsid w:val="00B2033C"/>
    <w:rsid w:val="00B27D48"/>
    <w:rsid w:val="00B3399B"/>
    <w:rsid w:val="00B72D64"/>
    <w:rsid w:val="00B74B7B"/>
    <w:rsid w:val="00B8077B"/>
    <w:rsid w:val="00B8452D"/>
    <w:rsid w:val="00B85B71"/>
    <w:rsid w:val="00B91559"/>
    <w:rsid w:val="00B9258E"/>
    <w:rsid w:val="00B9295B"/>
    <w:rsid w:val="00B948CD"/>
    <w:rsid w:val="00B94BD1"/>
    <w:rsid w:val="00BA34FB"/>
    <w:rsid w:val="00BA589E"/>
    <w:rsid w:val="00BA65B4"/>
    <w:rsid w:val="00BA7933"/>
    <w:rsid w:val="00BB4D69"/>
    <w:rsid w:val="00BB5F1C"/>
    <w:rsid w:val="00BB67E7"/>
    <w:rsid w:val="00BB71B7"/>
    <w:rsid w:val="00BC16CE"/>
    <w:rsid w:val="00BC2D20"/>
    <w:rsid w:val="00BD15C8"/>
    <w:rsid w:val="00BD7C41"/>
    <w:rsid w:val="00BD7F68"/>
    <w:rsid w:val="00BF7839"/>
    <w:rsid w:val="00C01401"/>
    <w:rsid w:val="00C032B6"/>
    <w:rsid w:val="00C11B9D"/>
    <w:rsid w:val="00C1530E"/>
    <w:rsid w:val="00C174AD"/>
    <w:rsid w:val="00C21656"/>
    <w:rsid w:val="00C21692"/>
    <w:rsid w:val="00C21B0F"/>
    <w:rsid w:val="00C234E6"/>
    <w:rsid w:val="00C36510"/>
    <w:rsid w:val="00C427CB"/>
    <w:rsid w:val="00C42A76"/>
    <w:rsid w:val="00C4480F"/>
    <w:rsid w:val="00C544C9"/>
    <w:rsid w:val="00C549AB"/>
    <w:rsid w:val="00C55CDA"/>
    <w:rsid w:val="00C6125E"/>
    <w:rsid w:val="00C62BE5"/>
    <w:rsid w:val="00C67A71"/>
    <w:rsid w:val="00C76C28"/>
    <w:rsid w:val="00C76FC1"/>
    <w:rsid w:val="00C90B5D"/>
    <w:rsid w:val="00CA0112"/>
    <w:rsid w:val="00CB0D53"/>
    <w:rsid w:val="00CB1D08"/>
    <w:rsid w:val="00CB51C3"/>
    <w:rsid w:val="00CB67F9"/>
    <w:rsid w:val="00CB7F28"/>
    <w:rsid w:val="00CC0B92"/>
    <w:rsid w:val="00CC6599"/>
    <w:rsid w:val="00CC6787"/>
    <w:rsid w:val="00CD3324"/>
    <w:rsid w:val="00CE5CA0"/>
    <w:rsid w:val="00CF438F"/>
    <w:rsid w:val="00D000CA"/>
    <w:rsid w:val="00D038AE"/>
    <w:rsid w:val="00D05B89"/>
    <w:rsid w:val="00D07363"/>
    <w:rsid w:val="00D079FA"/>
    <w:rsid w:val="00D12AAA"/>
    <w:rsid w:val="00D1377F"/>
    <w:rsid w:val="00D14C8C"/>
    <w:rsid w:val="00D14D1F"/>
    <w:rsid w:val="00D1724C"/>
    <w:rsid w:val="00D17585"/>
    <w:rsid w:val="00D17A87"/>
    <w:rsid w:val="00D269A9"/>
    <w:rsid w:val="00D306F3"/>
    <w:rsid w:val="00D3143F"/>
    <w:rsid w:val="00D36261"/>
    <w:rsid w:val="00D36669"/>
    <w:rsid w:val="00D36CFA"/>
    <w:rsid w:val="00D41673"/>
    <w:rsid w:val="00D44615"/>
    <w:rsid w:val="00D46322"/>
    <w:rsid w:val="00D63948"/>
    <w:rsid w:val="00D66342"/>
    <w:rsid w:val="00D70FC3"/>
    <w:rsid w:val="00D74837"/>
    <w:rsid w:val="00D7499A"/>
    <w:rsid w:val="00D81597"/>
    <w:rsid w:val="00D86B98"/>
    <w:rsid w:val="00D9022D"/>
    <w:rsid w:val="00D966B8"/>
    <w:rsid w:val="00DA2487"/>
    <w:rsid w:val="00DA4F7D"/>
    <w:rsid w:val="00DB4E98"/>
    <w:rsid w:val="00DB5C1E"/>
    <w:rsid w:val="00DC0F41"/>
    <w:rsid w:val="00DC3D18"/>
    <w:rsid w:val="00DC45CB"/>
    <w:rsid w:val="00DC5BDD"/>
    <w:rsid w:val="00DD2151"/>
    <w:rsid w:val="00DD4395"/>
    <w:rsid w:val="00DD447E"/>
    <w:rsid w:val="00DD7714"/>
    <w:rsid w:val="00DF353E"/>
    <w:rsid w:val="00DF3E0C"/>
    <w:rsid w:val="00DF62D8"/>
    <w:rsid w:val="00E06973"/>
    <w:rsid w:val="00E14C39"/>
    <w:rsid w:val="00E36E13"/>
    <w:rsid w:val="00E46757"/>
    <w:rsid w:val="00E50616"/>
    <w:rsid w:val="00E57DCD"/>
    <w:rsid w:val="00E60306"/>
    <w:rsid w:val="00E65339"/>
    <w:rsid w:val="00E73037"/>
    <w:rsid w:val="00E7683B"/>
    <w:rsid w:val="00E8252A"/>
    <w:rsid w:val="00E835DA"/>
    <w:rsid w:val="00E83643"/>
    <w:rsid w:val="00E85996"/>
    <w:rsid w:val="00E86A5F"/>
    <w:rsid w:val="00E91B2D"/>
    <w:rsid w:val="00E921B9"/>
    <w:rsid w:val="00E953F0"/>
    <w:rsid w:val="00EA2DB0"/>
    <w:rsid w:val="00EA70F1"/>
    <w:rsid w:val="00EC3A9C"/>
    <w:rsid w:val="00EC3DFE"/>
    <w:rsid w:val="00EC3EAC"/>
    <w:rsid w:val="00EC77C4"/>
    <w:rsid w:val="00ED4F1F"/>
    <w:rsid w:val="00ED78E6"/>
    <w:rsid w:val="00EE4B79"/>
    <w:rsid w:val="00EF3DD5"/>
    <w:rsid w:val="00EF43BE"/>
    <w:rsid w:val="00F0539E"/>
    <w:rsid w:val="00F0660D"/>
    <w:rsid w:val="00F076F6"/>
    <w:rsid w:val="00F13518"/>
    <w:rsid w:val="00F13933"/>
    <w:rsid w:val="00F21458"/>
    <w:rsid w:val="00F23F9B"/>
    <w:rsid w:val="00F30BB4"/>
    <w:rsid w:val="00F55E79"/>
    <w:rsid w:val="00F62E93"/>
    <w:rsid w:val="00F630CD"/>
    <w:rsid w:val="00F733FD"/>
    <w:rsid w:val="00F76B74"/>
    <w:rsid w:val="00F802F7"/>
    <w:rsid w:val="00F86051"/>
    <w:rsid w:val="00F95F4F"/>
    <w:rsid w:val="00F9673A"/>
    <w:rsid w:val="00FB3F8F"/>
    <w:rsid w:val="00FB4ABD"/>
    <w:rsid w:val="00FB5F23"/>
    <w:rsid w:val="00FB5FCE"/>
    <w:rsid w:val="00FC0AAD"/>
    <w:rsid w:val="00FC2CA4"/>
    <w:rsid w:val="00FC376B"/>
    <w:rsid w:val="00FC689C"/>
    <w:rsid w:val="00FD09A9"/>
    <w:rsid w:val="00FE06FE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4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5C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E1C95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847C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68"/>
  </w:style>
  <w:style w:type="paragraph" w:styleId="Footer">
    <w:name w:val="footer"/>
    <w:basedOn w:val="Normal"/>
    <w:link w:val="FooterChar"/>
    <w:uiPriority w:val="99"/>
    <w:unhideWhenUsed/>
    <w:rsid w:val="0070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5C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E1C95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847C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68"/>
  </w:style>
  <w:style w:type="paragraph" w:styleId="Footer">
    <w:name w:val="footer"/>
    <w:basedOn w:val="Normal"/>
    <w:link w:val="FooterChar"/>
    <w:uiPriority w:val="99"/>
    <w:unhideWhenUsed/>
    <w:rsid w:val="0070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630A-8161-4ED8-851D-A8EC4FE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Kurlander, Jacob</dc:creator>
  <cp:keywords/>
  <dc:description/>
  <cp:lastModifiedBy>SATHISH KUMAR R</cp:lastModifiedBy>
  <cp:revision>8</cp:revision>
  <cp:lastPrinted>2019-12-05T19:27:00Z</cp:lastPrinted>
  <dcterms:created xsi:type="dcterms:W3CDTF">2019-12-16T15:09:00Z</dcterms:created>
  <dcterms:modified xsi:type="dcterms:W3CDTF">2020-01-24T06:21:00Z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id="heyDGbYx"/&gt;&lt;style id="http://www.zotero.org/styles/annals-of-internal-medicine"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value="true"/&gt;&lt;/prefs&gt;&lt;/data&gt;</vt:lpwstr>
  </property>
</Properties>
</file>