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2B" w:rsidRDefault="0061792B">
      <w:pPr>
        <w:widowControl/>
      </w:pPr>
      <w:r>
        <w:rPr>
          <w:rFonts w:hint="eastAsia"/>
        </w:rPr>
        <w:t>Supplementary Table 1: Clinical characteristics of patients with positive and negative anti-</w:t>
      </w:r>
      <w:r>
        <w:t>HBs in the Hong Kong cohort</w:t>
      </w:r>
    </w:p>
    <w:p w:rsidR="0061792B" w:rsidRDefault="0061792B">
      <w:pPr>
        <w:widowControl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740"/>
        <w:gridCol w:w="2740"/>
        <w:gridCol w:w="2741"/>
        <w:gridCol w:w="1337"/>
      </w:tblGrid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rPr>
                <w:rFonts w:hint="eastAsia"/>
              </w:rPr>
              <w:t>C</w:t>
            </w:r>
            <w:r w:rsidRPr="0061792B">
              <w:t>haracteristics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 w:rsidRPr="0061792B">
              <w:t>All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 w:rsidRPr="0061792B">
              <w:t>Anti-HB</w:t>
            </w:r>
            <w:r>
              <w:t>s</w:t>
            </w:r>
            <w:r w:rsidRPr="0061792B">
              <w:t xml:space="preserve"> positive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 w:rsidRPr="0061792B">
              <w:t>Anti-HB</w:t>
            </w:r>
            <w:r>
              <w:t>s</w:t>
            </w:r>
            <w:r w:rsidRPr="0061792B">
              <w:t xml:space="preserve"> negative</w:t>
            </w:r>
          </w:p>
        </w:tc>
        <w:tc>
          <w:tcPr>
            <w:tcW w:w="1337" w:type="dxa"/>
          </w:tcPr>
          <w:p w:rsidR="0061792B" w:rsidRPr="0061792B" w:rsidRDefault="0061792B" w:rsidP="0061792B">
            <w:pPr>
              <w:widowControl/>
              <w:jc w:val="center"/>
              <w:rPr>
                <w:i/>
              </w:rPr>
            </w:pPr>
            <w:r w:rsidRPr="0061792B">
              <w:rPr>
                <w:i/>
              </w:rPr>
              <w:t>P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N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337" w:type="dxa"/>
          </w:tcPr>
          <w:p w:rsidR="0061792B" w:rsidRPr="0061792B" w:rsidRDefault="0061792B" w:rsidP="0061792B">
            <w:pPr>
              <w:widowControl/>
              <w:jc w:val="center"/>
            </w:pP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Age (years)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ascii="Times New Roman" w:hAnsi="Times New Roman" w:cs="Times New Roman"/>
              </w:rPr>
              <w:t>±</w:t>
            </w:r>
            <w:r>
              <w:t>11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ascii="Times New Roman" w:hAnsi="Times New Roman" w:cs="Times New Roman"/>
              </w:rPr>
              <w:t>±</w:t>
            </w:r>
            <w:r>
              <w:t>11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ascii="Times New Roman" w:hAnsi="Times New Roman" w:cs="Times New Roman"/>
              </w:rPr>
              <w:t>±</w:t>
            </w:r>
            <w:r>
              <w:t>11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0.44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Male sex, n (%)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126 (54.1)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82 (56.9)</w:t>
            </w:r>
          </w:p>
        </w:tc>
        <w:tc>
          <w:tcPr>
            <w:tcW w:w="2741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44 (49.4)</w:t>
            </w:r>
          </w:p>
        </w:tc>
        <w:tc>
          <w:tcPr>
            <w:tcW w:w="1337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0.26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Diabetes, n (%)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141 (60.5)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84 (58.3)</w:t>
            </w:r>
          </w:p>
        </w:tc>
        <w:tc>
          <w:tcPr>
            <w:tcW w:w="2741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57 (64.0)</w:t>
            </w:r>
          </w:p>
        </w:tc>
        <w:tc>
          <w:tcPr>
            <w:tcW w:w="1337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0.39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Hypertension, n (%)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131 (56.2)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73 (50.7)</w:t>
            </w:r>
          </w:p>
        </w:tc>
        <w:tc>
          <w:tcPr>
            <w:tcW w:w="2741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58 (65.2)</w:t>
            </w:r>
          </w:p>
        </w:tc>
        <w:tc>
          <w:tcPr>
            <w:tcW w:w="1337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0.030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Body weight (kg)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76.9</w:t>
            </w:r>
            <w:r>
              <w:rPr>
                <w:rFonts w:ascii="Times New Roman" w:hAnsi="Times New Roman" w:cs="Times New Roman"/>
              </w:rPr>
              <w:t>±</w:t>
            </w:r>
            <w:r>
              <w:t>16.1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76.0</w:t>
            </w:r>
            <w:r>
              <w:rPr>
                <w:rFonts w:ascii="Times New Roman" w:hAnsi="Times New Roman" w:cs="Times New Roman"/>
              </w:rPr>
              <w:t>±</w:t>
            </w:r>
            <w:r>
              <w:t>16.2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78.4</w:t>
            </w:r>
            <w:r>
              <w:rPr>
                <w:rFonts w:ascii="Times New Roman" w:hAnsi="Times New Roman" w:cs="Times New Roman"/>
              </w:rPr>
              <w:t>±</w:t>
            </w:r>
            <w:r>
              <w:t>16.0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0.27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Body mass index (kg/m</w:t>
            </w:r>
            <w:r w:rsidRPr="0061792B">
              <w:rPr>
                <w:vertAlign w:val="superscript"/>
              </w:rPr>
              <w:t>2</w:t>
            </w:r>
            <w:r w:rsidRPr="0061792B">
              <w:t>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28.1</w:t>
            </w:r>
            <w:r>
              <w:rPr>
                <w:rFonts w:ascii="Times New Roman" w:hAnsi="Times New Roman" w:cs="Times New Roman"/>
              </w:rPr>
              <w:t>±</w:t>
            </w:r>
            <w:r>
              <w:t>4.2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27.8</w:t>
            </w:r>
            <w:r>
              <w:rPr>
                <w:rFonts w:ascii="Times New Roman" w:hAnsi="Times New Roman" w:cs="Times New Roman"/>
              </w:rPr>
              <w:t>±</w:t>
            </w:r>
            <w:r>
              <w:t>4.1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28.6</w:t>
            </w:r>
            <w:r>
              <w:rPr>
                <w:rFonts w:ascii="Times New Roman" w:hAnsi="Times New Roman" w:cs="Times New Roman"/>
              </w:rPr>
              <w:t>±</w:t>
            </w:r>
            <w:r>
              <w:t>4.3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0.16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Waist circumference (cm)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ascii="Times New Roman" w:hAnsi="Times New Roman" w:cs="Times New Roman"/>
              </w:rPr>
              <w:t>±</w:t>
            </w:r>
            <w:r>
              <w:t>14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ascii="Times New Roman" w:hAnsi="Times New Roman" w:cs="Times New Roman"/>
              </w:rPr>
              <w:t>±</w:t>
            </w:r>
            <w:r>
              <w:t>14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ascii="Times New Roman" w:hAnsi="Times New Roman" w:cs="Times New Roman"/>
              </w:rPr>
              <w:t>±</w:t>
            </w:r>
            <w:r>
              <w:t>14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0.39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  <w:ind w:leftChars="100" w:left="240"/>
            </w:pPr>
            <w:r w:rsidRPr="0061792B">
              <w:rPr>
                <w:rFonts w:hint="eastAsia"/>
              </w:rPr>
              <w:t>Men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98</w:t>
            </w:r>
            <w:r>
              <w:rPr>
                <w:rFonts w:ascii="Times New Roman" w:hAnsi="Times New Roman" w:cs="Times New Roman"/>
              </w:rPr>
              <w:t>±</w:t>
            </w:r>
            <w:r>
              <w:t>11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ascii="Times New Roman" w:hAnsi="Times New Roman" w:cs="Times New Roman"/>
              </w:rPr>
              <w:t>±</w:t>
            </w:r>
            <w:r>
              <w:t>10</w:t>
            </w:r>
          </w:p>
        </w:tc>
        <w:tc>
          <w:tcPr>
            <w:tcW w:w="2741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99</w:t>
            </w:r>
            <w:r>
              <w:rPr>
                <w:rFonts w:ascii="Times New Roman" w:hAnsi="Times New Roman" w:cs="Times New Roman"/>
              </w:rPr>
              <w:t>±</w:t>
            </w:r>
            <w:r>
              <w:t>12</w:t>
            </w:r>
          </w:p>
        </w:tc>
        <w:tc>
          <w:tcPr>
            <w:tcW w:w="1337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0.36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  <w:ind w:leftChars="100" w:left="240"/>
            </w:pPr>
            <w:r w:rsidRPr="0061792B">
              <w:rPr>
                <w:rFonts w:hint="eastAsia"/>
              </w:rPr>
              <w:t>Women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92</w:t>
            </w:r>
            <w:r>
              <w:rPr>
                <w:rFonts w:ascii="Times New Roman" w:hAnsi="Times New Roman" w:cs="Times New Roman"/>
              </w:rPr>
              <w:t>±</w:t>
            </w:r>
            <w:r>
              <w:t>16</w:t>
            </w:r>
          </w:p>
        </w:tc>
        <w:tc>
          <w:tcPr>
            <w:tcW w:w="2740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91</w:t>
            </w:r>
            <w:r>
              <w:rPr>
                <w:rFonts w:ascii="Times New Roman" w:hAnsi="Times New Roman" w:cs="Times New Roman"/>
              </w:rPr>
              <w:t>±</w:t>
            </w:r>
            <w:r>
              <w:t>17</w:t>
            </w:r>
          </w:p>
        </w:tc>
        <w:tc>
          <w:tcPr>
            <w:tcW w:w="2741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93</w:t>
            </w:r>
            <w:r>
              <w:rPr>
                <w:rFonts w:ascii="Times New Roman" w:hAnsi="Times New Roman" w:cs="Times New Roman"/>
              </w:rPr>
              <w:t>±</w:t>
            </w:r>
            <w:r>
              <w:t>15</w:t>
            </w:r>
          </w:p>
        </w:tc>
        <w:tc>
          <w:tcPr>
            <w:tcW w:w="1337" w:type="dxa"/>
          </w:tcPr>
          <w:p w:rsidR="0061792B" w:rsidRP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0.53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Total bilirubin (μmol/l)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0.78±0.44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0.79±0.45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0.76±0.42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0.54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Albumin (g/</w:t>
            </w:r>
            <w:r w:rsidR="00746EB2">
              <w:t>d</w:t>
            </w:r>
            <w:r w:rsidRPr="0061792B">
              <w:t>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4.5±0.4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4.6±0.3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4.5±0.4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0.080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rPr>
                <w:rFonts w:hint="eastAsia"/>
              </w:rPr>
              <w:t>Alanine aminotransferase (</w:t>
            </w:r>
            <w:r w:rsidRPr="0061792B">
              <w:t>IU/l)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54 (36-80)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54 (32-78)</w:t>
            </w:r>
          </w:p>
        </w:tc>
        <w:tc>
          <w:tcPr>
            <w:tcW w:w="2741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54 (40-89)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0.21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Aspartate aminotransferase (IU/l)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29 (21-44)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29 (20-44)</w:t>
            </w:r>
          </w:p>
        </w:tc>
        <w:tc>
          <w:tcPr>
            <w:tcW w:w="2741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30 (21-45)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0.64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Gamma-glutamyl transpeptidase (IU/l)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55 (34-90)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48 (32-90)</w:t>
            </w:r>
          </w:p>
        </w:tc>
        <w:tc>
          <w:tcPr>
            <w:tcW w:w="2741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61 (40-91)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0.090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Creatinine (μmol/l)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0.86±0.25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0.86±0.18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0.86±0.33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0.94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rPr>
                <w:rFonts w:hint="eastAsia"/>
              </w:rPr>
              <w:t>Fasting glucose (mmol/l)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117±35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114±30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122±41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0.11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Hemoglobin A</w:t>
            </w:r>
            <w:r w:rsidRPr="0061792B">
              <w:rPr>
                <w:vertAlign w:val="subscript"/>
              </w:rPr>
              <w:t>1c</w:t>
            </w:r>
            <w:r w:rsidRPr="0061792B">
              <w:t xml:space="preserve"> (%)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6.6</w:t>
            </w:r>
            <w:r>
              <w:rPr>
                <w:rFonts w:ascii="Times New Roman" w:hAnsi="Times New Roman" w:cs="Times New Roman"/>
              </w:rPr>
              <w:t>±</w:t>
            </w:r>
            <w:r>
              <w:t>1.3</w:t>
            </w:r>
          </w:p>
        </w:tc>
        <w:tc>
          <w:tcPr>
            <w:tcW w:w="2740" w:type="dxa"/>
          </w:tcPr>
          <w:p w:rsidR="0061792B" w:rsidRPr="0061792B" w:rsidRDefault="000B3111" w:rsidP="0061792B">
            <w:pPr>
              <w:widowControl/>
              <w:jc w:val="center"/>
            </w:pPr>
            <w:r>
              <w:rPr>
                <w:rFonts w:hint="eastAsia"/>
              </w:rPr>
              <w:t>6.5</w:t>
            </w:r>
            <w:r>
              <w:rPr>
                <w:rFonts w:ascii="Times New Roman" w:hAnsi="Times New Roman" w:cs="Times New Roman"/>
              </w:rPr>
              <w:t>±</w:t>
            </w:r>
            <w:r>
              <w:t>1.3</w:t>
            </w:r>
          </w:p>
        </w:tc>
        <w:tc>
          <w:tcPr>
            <w:tcW w:w="2741" w:type="dxa"/>
          </w:tcPr>
          <w:p w:rsidR="0061792B" w:rsidRPr="0061792B" w:rsidRDefault="000B3111" w:rsidP="0061792B">
            <w:pPr>
              <w:widowControl/>
              <w:jc w:val="center"/>
            </w:pPr>
            <w:r>
              <w:rPr>
                <w:rFonts w:hint="eastAsia"/>
              </w:rPr>
              <w:t>6.7</w:t>
            </w:r>
            <w:r>
              <w:rPr>
                <w:rFonts w:ascii="Times New Roman" w:hAnsi="Times New Roman" w:cs="Times New Roman"/>
              </w:rPr>
              <w:t>±</w:t>
            </w:r>
            <w:r>
              <w:t>1.3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0.25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Total cholesterol (mmol/l)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189±44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191±48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187±36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0.55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HDL-cholesterol (mmol/l)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67±39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70±43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62±33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0.11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LDL-cholesterol (mmol/l)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111±33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112±33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110±33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0.67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lastRenderedPageBreak/>
              <w:t>Triglycerides (mmol/l)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115 (89-142)</w:t>
            </w:r>
          </w:p>
        </w:tc>
        <w:tc>
          <w:tcPr>
            <w:tcW w:w="2740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106 (89-124)</w:t>
            </w:r>
          </w:p>
        </w:tc>
        <w:tc>
          <w:tcPr>
            <w:tcW w:w="2741" w:type="dxa"/>
          </w:tcPr>
          <w:p w:rsidR="0061792B" w:rsidRPr="0061792B" w:rsidRDefault="00746EB2" w:rsidP="0061792B">
            <w:pPr>
              <w:widowControl/>
              <w:jc w:val="center"/>
            </w:pPr>
            <w:r>
              <w:t>124 (97-159)</w:t>
            </w:r>
            <w:bookmarkStart w:id="0" w:name="_GoBack"/>
            <w:bookmarkEnd w:id="0"/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0.003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rPr>
                <w:rFonts w:hint="eastAsia"/>
              </w:rPr>
              <w:t>Platelet count (x 10</w:t>
            </w:r>
            <w:r w:rsidRPr="0061792B">
              <w:rPr>
                <w:rFonts w:hint="eastAsia"/>
                <w:vertAlign w:val="superscript"/>
              </w:rPr>
              <w:t>9</w:t>
            </w:r>
            <w:r w:rsidRPr="0061792B">
              <w:rPr>
                <w:rFonts w:hint="eastAsia"/>
              </w:rPr>
              <w:t>/l)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231</w:t>
            </w:r>
            <w:r>
              <w:rPr>
                <w:rFonts w:ascii="Times New Roman" w:hAnsi="Times New Roman" w:cs="Times New Roman"/>
              </w:rPr>
              <w:t>±</w:t>
            </w:r>
            <w:r>
              <w:t>77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234</w:t>
            </w:r>
            <w:r>
              <w:rPr>
                <w:rFonts w:ascii="Times New Roman" w:hAnsi="Times New Roman" w:cs="Times New Roman"/>
              </w:rPr>
              <w:t>±</w:t>
            </w:r>
            <w:r>
              <w:t>70</w:t>
            </w:r>
          </w:p>
        </w:tc>
        <w:tc>
          <w:tcPr>
            <w:tcW w:w="2741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226</w:t>
            </w:r>
            <w:r>
              <w:rPr>
                <w:rFonts w:ascii="Times New Roman" w:hAnsi="Times New Roman" w:cs="Times New Roman"/>
              </w:rPr>
              <w:t>±</w:t>
            </w:r>
            <w:r>
              <w:t>88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0.47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 w:rsidRPr="0061792B">
              <w:t>International normalized ratio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1.0</w:t>
            </w:r>
            <w:r>
              <w:t>2</w:t>
            </w:r>
            <w:r>
              <w:rPr>
                <w:rFonts w:ascii="Times New Roman" w:hAnsi="Times New Roman" w:cs="Times New Roman"/>
              </w:rPr>
              <w:t>±</w:t>
            </w:r>
            <w:r>
              <w:t>0.59</w:t>
            </w:r>
          </w:p>
        </w:tc>
        <w:tc>
          <w:tcPr>
            <w:tcW w:w="2740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0.99</w:t>
            </w:r>
            <w:r>
              <w:rPr>
                <w:rFonts w:ascii="Times New Roman" w:hAnsi="Times New Roman" w:cs="Times New Roman"/>
              </w:rPr>
              <w:t>±</w:t>
            </w:r>
            <w:r>
              <w:t>0.11</w:t>
            </w:r>
          </w:p>
        </w:tc>
        <w:tc>
          <w:tcPr>
            <w:tcW w:w="2741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1.07</w:t>
            </w:r>
            <w:r>
              <w:rPr>
                <w:rFonts w:ascii="Times New Roman" w:hAnsi="Times New Roman" w:cs="Times New Roman"/>
              </w:rPr>
              <w:t>±</w:t>
            </w:r>
            <w:r>
              <w:t>0.94</w:t>
            </w:r>
          </w:p>
        </w:tc>
        <w:tc>
          <w:tcPr>
            <w:tcW w:w="1337" w:type="dxa"/>
          </w:tcPr>
          <w:p w:rsidR="0061792B" w:rsidRPr="0061792B" w:rsidRDefault="001F4FB3" w:rsidP="0061792B">
            <w:pPr>
              <w:widowControl/>
              <w:jc w:val="center"/>
            </w:pPr>
            <w:r>
              <w:rPr>
                <w:rFonts w:hint="eastAsia"/>
              </w:rPr>
              <w:t>0.30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Pr="0061792B" w:rsidRDefault="0061792B" w:rsidP="0061792B">
            <w:pPr>
              <w:widowControl/>
            </w:pPr>
            <w:r>
              <w:rPr>
                <w:rFonts w:hint="eastAsia"/>
              </w:rPr>
              <w:t>Anti-</w:t>
            </w:r>
            <w:r>
              <w:t>HBs titer (IU/l)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t>123 (32-490)</w:t>
            </w:r>
          </w:p>
        </w:tc>
        <w:tc>
          <w:tcPr>
            <w:tcW w:w="2740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t>123 (32-490)</w:t>
            </w:r>
          </w:p>
        </w:tc>
        <w:tc>
          <w:tcPr>
            <w:tcW w:w="2741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337" w:type="dxa"/>
          </w:tcPr>
          <w:p w:rsidR="0061792B" w:rsidRPr="0061792B" w:rsidRDefault="0061792B" w:rsidP="0061792B">
            <w:pPr>
              <w:widowControl/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1792B" w:rsidRPr="0061792B" w:rsidTr="009A5B7D">
        <w:tc>
          <w:tcPr>
            <w:tcW w:w="4390" w:type="dxa"/>
          </w:tcPr>
          <w:p w:rsidR="0061792B" w:rsidRDefault="0061792B" w:rsidP="0061792B">
            <w:pPr>
              <w:widowControl/>
            </w:pPr>
            <w:r>
              <w:rPr>
                <w:rFonts w:hint="eastAsia"/>
              </w:rPr>
              <w:t>Anti-</w:t>
            </w:r>
            <w:r>
              <w:t>HBc positive, n (%)</w:t>
            </w:r>
          </w:p>
        </w:tc>
        <w:tc>
          <w:tcPr>
            <w:tcW w:w="2740" w:type="dxa"/>
          </w:tcPr>
          <w:p w:rsid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101 (43.3)</w:t>
            </w:r>
          </w:p>
        </w:tc>
        <w:tc>
          <w:tcPr>
            <w:tcW w:w="2740" w:type="dxa"/>
          </w:tcPr>
          <w:p w:rsid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90 (62.5)</w:t>
            </w:r>
          </w:p>
        </w:tc>
        <w:tc>
          <w:tcPr>
            <w:tcW w:w="2741" w:type="dxa"/>
          </w:tcPr>
          <w:p w:rsid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11 (12.4)</w:t>
            </w:r>
          </w:p>
        </w:tc>
        <w:tc>
          <w:tcPr>
            <w:tcW w:w="1337" w:type="dxa"/>
          </w:tcPr>
          <w:p w:rsidR="0061792B" w:rsidRDefault="005235DA" w:rsidP="0061792B">
            <w:pPr>
              <w:widowControl/>
              <w:jc w:val="center"/>
            </w:pPr>
            <w:r>
              <w:rPr>
                <w:rFonts w:hint="eastAsia"/>
              </w:rPr>
              <w:t>&lt;0.001</w:t>
            </w:r>
          </w:p>
        </w:tc>
      </w:tr>
    </w:tbl>
    <w:p w:rsidR="005235DA" w:rsidRPr="005235DA" w:rsidRDefault="005235DA" w:rsidP="005235DA">
      <w:pPr>
        <w:widowControl/>
      </w:pPr>
      <w:r w:rsidRPr="005235DA">
        <w:rPr>
          <w:rFonts w:hint="eastAsia"/>
        </w:rPr>
        <w:t>Con</w:t>
      </w:r>
      <w:r w:rsidRPr="005235DA">
        <w:t>tinuous variables are expressed as mean ± standard deviation or median (interquartile range).</w:t>
      </w:r>
    </w:p>
    <w:p w:rsidR="005235DA" w:rsidRPr="005235DA" w:rsidRDefault="000A2E91" w:rsidP="005235DA">
      <w:pPr>
        <w:widowControl/>
      </w:pPr>
      <w:r>
        <w:t xml:space="preserve">Anti-HBc, anti-hepatitis B core antibody; anti-HBs, anti-hepatitis B surface antibody; </w:t>
      </w:r>
      <w:r w:rsidR="005235DA" w:rsidRPr="005235DA">
        <w:t>HDL, high-density lipoprotein; LDL, low-density lipoprotein</w:t>
      </w:r>
    </w:p>
    <w:p w:rsidR="000A2E91" w:rsidRDefault="000A2E91">
      <w:pPr>
        <w:widowControl/>
      </w:pPr>
      <w:r>
        <w:br w:type="page"/>
      </w:r>
    </w:p>
    <w:p w:rsidR="000A2E91" w:rsidRDefault="000A2E91">
      <w:pPr>
        <w:widowControl/>
      </w:pPr>
      <w:r>
        <w:rPr>
          <w:rFonts w:hint="eastAsia"/>
        </w:rPr>
        <w:lastRenderedPageBreak/>
        <w:t xml:space="preserve">Supplementary Table 2: </w:t>
      </w:r>
      <w:r>
        <w:t>Histological features of NAFLD patients with positive and negative anti-HBs</w:t>
      </w:r>
    </w:p>
    <w:p w:rsidR="000A2E91" w:rsidRDefault="000A2E91">
      <w:pPr>
        <w:widowControl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740"/>
        <w:gridCol w:w="2740"/>
        <w:gridCol w:w="2741"/>
        <w:gridCol w:w="1337"/>
      </w:tblGrid>
      <w:tr w:rsidR="000A2E91" w:rsidRPr="000A2E91" w:rsidTr="009A5B7D">
        <w:tc>
          <w:tcPr>
            <w:tcW w:w="4390" w:type="dxa"/>
            <w:gridSpan w:val="2"/>
          </w:tcPr>
          <w:p w:rsidR="000A2E91" w:rsidRPr="000A2E91" w:rsidRDefault="000A2E91" w:rsidP="000A2E91">
            <w:pPr>
              <w:widowControl/>
            </w:pPr>
          </w:p>
        </w:tc>
        <w:tc>
          <w:tcPr>
            <w:tcW w:w="2740" w:type="dxa"/>
          </w:tcPr>
          <w:p w:rsidR="000A2E91" w:rsidRPr="000A2E91" w:rsidRDefault="000A2E91" w:rsidP="000A2E91">
            <w:pPr>
              <w:widowControl/>
              <w:jc w:val="center"/>
            </w:pPr>
            <w:r w:rsidRPr="000A2E91">
              <w:t>All</w:t>
            </w:r>
          </w:p>
        </w:tc>
        <w:tc>
          <w:tcPr>
            <w:tcW w:w="2740" w:type="dxa"/>
          </w:tcPr>
          <w:p w:rsidR="000A2E91" w:rsidRPr="000A2E91" w:rsidRDefault="000A2E91" w:rsidP="000A2E91">
            <w:pPr>
              <w:widowControl/>
              <w:jc w:val="center"/>
            </w:pPr>
            <w:r w:rsidRPr="000A2E91">
              <w:t>Anti-HB</w:t>
            </w:r>
            <w:r>
              <w:t>s</w:t>
            </w:r>
            <w:r w:rsidRPr="000A2E91">
              <w:t xml:space="preserve"> positive</w:t>
            </w:r>
          </w:p>
        </w:tc>
        <w:tc>
          <w:tcPr>
            <w:tcW w:w="2741" w:type="dxa"/>
          </w:tcPr>
          <w:p w:rsidR="000A2E91" w:rsidRPr="000A2E91" w:rsidRDefault="000A2E91" w:rsidP="000A2E91">
            <w:pPr>
              <w:widowControl/>
              <w:jc w:val="center"/>
            </w:pPr>
            <w:r w:rsidRPr="000A2E91">
              <w:t>Anti-HB</w:t>
            </w:r>
            <w:r>
              <w:t>s</w:t>
            </w:r>
            <w:r w:rsidRPr="000A2E91">
              <w:t xml:space="preserve"> negative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  <w:rPr>
                <w:i/>
              </w:rPr>
            </w:pPr>
            <w:r w:rsidRPr="000A2E91">
              <w:rPr>
                <w:i/>
              </w:rPr>
              <w:t>P</w:t>
            </w:r>
          </w:p>
        </w:tc>
      </w:tr>
      <w:tr w:rsidR="000A2E91" w:rsidRPr="000A2E91" w:rsidTr="009A5B7D">
        <w:tc>
          <w:tcPr>
            <w:tcW w:w="4390" w:type="dxa"/>
            <w:gridSpan w:val="2"/>
          </w:tcPr>
          <w:p w:rsidR="000A2E91" w:rsidRPr="000A2E91" w:rsidRDefault="000A2E91" w:rsidP="000A2E91">
            <w:pPr>
              <w:widowControl/>
            </w:pPr>
            <w:r w:rsidRPr="000A2E91">
              <w:t>N</w:t>
            </w:r>
          </w:p>
        </w:tc>
        <w:tc>
          <w:tcPr>
            <w:tcW w:w="2740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33</w:t>
            </w:r>
          </w:p>
        </w:tc>
        <w:tc>
          <w:tcPr>
            <w:tcW w:w="2740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741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</w:pPr>
          </w:p>
        </w:tc>
      </w:tr>
      <w:tr w:rsidR="000A2E91" w:rsidRPr="000A2E91" w:rsidTr="009A5B7D">
        <w:tc>
          <w:tcPr>
            <w:tcW w:w="2830" w:type="dxa"/>
            <w:tcBorders>
              <w:right w:val="nil"/>
            </w:tcBorders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Steatosis grade</w:t>
            </w:r>
          </w:p>
        </w:tc>
        <w:tc>
          <w:tcPr>
            <w:tcW w:w="1560" w:type="dxa"/>
            <w:tcBorders>
              <w:left w:val="nil"/>
            </w:tcBorders>
          </w:tcPr>
          <w:p w:rsidR="000A2E91" w:rsidRPr="000A2E91" w:rsidRDefault="000A2E91" w:rsidP="000A2E91">
            <w:pPr>
              <w:widowControl/>
              <w:rPr>
                <w:i/>
              </w:rPr>
            </w:pP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(1-2)</w:t>
            </w: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(1-2)</w:t>
            </w:r>
          </w:p>
        </w:tc>
        <w:tc>
          <w:tcPr>
            <w:tcW w:w="2741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(1-3)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0.11</w:t>
            </w:r>
          </w:p>
        </w:tc>
      </w:tr>
      <w:tr w:rsidR="000A2E91" w:rsidRPr="000A2E91" w:rsidTr="009A5B7D">
        <w:tc>
          <w:tcPr>
            <w:tcW w:w="2830" w:type="dxa"/>
            <w:tcBorders>
              <w:right w:val="nil"/>
            </w:tcBorders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Lobular inflammation</w:t>
            </w:r>
          </w:p>
        </w:tc>
        <w:tc>
          <w:tcPr>
            <w:tcW w:w="1560" w:type="dxa"/>
            <w:tcBorders>
              <w:left w:val="nil"/>
            </w:tcBorders>
          </w:tcPr>
          <w:p w:rsidR="000A2E91" w:rsidRPr="000A2E91" w:rsidRDefault="000A2E91" w:rsidP="000A2E91">
            <w:pPr>
              <w:widowControl/>
            </w:pP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1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(1-1)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0.18</w:t>
            </w:r>
          </w:p>
        </w:tc>
      </w:tr>
      <w:tr w:rsidR="000A2E91" w:rsidRPr="000A2E91" w:rsidTr="009A5B7D">
        <w:tc>
          <w:tcPr>
            <w:tcW w:w="2830" w:type="dxa"/>
            <w:tcBorders>
              <w:right w:val="nil"/>
            </w:tcBorders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Hepatocyte ballooning</w:t>
            </w:r>
          </w:p>
        </w:tc>
        <w:tc>
          <w:tcPr>
            <w:tcW w:w="1560" w:type="dxa"/>
            <w:tcBorders>
              <w:left w:val="nil"/>
            </w:tcBorders>
          </w:tcPr>
          <w:p w:rsidR="000A2E91" w:rsidRPr="000A2E91" w:rsidRDefault="000A2E91" w:rsidP="000A2E91">
            <w:pPr>
              <w:widowControl/>
            </w:pP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1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0.86</w:t>
            </w:r>
          </w:p>
        </w:tc>
      </w:tr>
      <w:tr w:rsidR="000A2E91" w:rsidRPr="000A2E91" w:rsidTr="009A5B7D">
        <w:tc>
          <w:tcPr>
            <w:tcW w:w="2830" w:type="dxa"/>
            <w:tcBorders>
              <w:right w:val="nil"/>
            </w:tcBorders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Fibrosis stage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0A2E91" w:rsidRPr="000A2E91" w:rsidRDefault="000A2E91" w:rsidP="000A2E91">
            <w:pPr>
              <w:widowControl/>
            </w:pP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(0-2)</w:t>
            </w: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(0-2)</w:t>
            </w:r>
          </w:p>
        </w:tc>
        <w:tc>
          <w:tcPr>
            <w:tcW w:w="2741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(0-3)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0.21</w:t>
            </w:r>
          </w:p>
        </w:tc>
      </w:tr>
      <w:tr w:rsidR="000A2E91" w:rsidRPr="000A2E91" w:rsidTr="009A5B7D">
        <w:tc>
          <w:tcPr>
            <w:tcW w:w="2830" w:type="dxa"/>
            <w:tcBorders>
              <w:right w:val="nil"/>
            </w:tcBorders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NAFLD</w:t>
            </w:r>
            <w:r w:rsidRPr="000A2E91">
              <w:t xml:space="preserve"> activity score</w:t>
            </w:r>
          </w:p>
        </w:tc>
        <w:tc>
          <w:tcPr>
            <w:tcW w:w="1560" w:type="dxa"/>
            <w:tcBorders>
              <w:left w:val="nil"/>
            </w:tcBorders>
          </w:tcPr>
          <w:p w:rsidR="000A2E91" w:rsidRPr="000A2E91" w:rsidRDefault="000A2E91" w:rsidP="000A2E91">
            <w:pPr>
              <w:widowControl/>
              <w:rPr>
                <w:i/>
              </w:rPr>
            </w:pP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 (3-4)</w:t>
            </w:r>
          </w:p>
        </w:tc>
        <w:tc>
          <w:tcPr>
            <w:tcW w:w="2740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 (3-4)</w:t>
            </w:r>
          </w:p>
        </w:tc>
        <w:tc>
          <w:tcPr>
            <w:tcW w:w="2741" w:type="dxa"/>
          </w:tcPr>
          <w:p w:rsidR="000A2E91" w:rsidRPr="000A2E91" w:rsidRDefault="000A2E91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 (3-5)</w:t>
            </w:r>
          </w:p>
        </w:tc>
        <w:tc>
          <w:tcPr>
            <w:tcW w:w="1337" w:type="dxa"/>
          </w:tcPr>
          <w:p w:rsidR="000A2E91" w:rsidRPr="000A2E91" w:rsidRDefault="000A2E91" w:rsidP="000A2E91">
            <w:pPr>
              <w:widowControl/>
              <w:jc w:val="center"/>
            </w:pPr>
            <w:r>
              <w:rPr>
                <w:rFonts w:hint="eastAsia"/>
              </w:rPr>
              <w:t>0.13</w:t>
            </w:r>
          </w:p>
        </w:tc>
      </w:tr>
      <w:tr w:rsidR="000A2E91" w:rsidRPr="000A2E91" w:rsidTr="009A5B7D">
        <w:tc>
          <w:tcPr>
            <w:tcW w:w="4390" w:type="dxa"/>
            <w:gridSpan w:val="2"/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NASH,</w:t>
            </w:r>
            <w:r w:rsidRPr="000A2E91">
              <w:t xml:space="preserve"> n (%)</w:t>
            </w:r>
          </w:p>
        </w:tc>
        <w:tc>
          <w:tcPr>
            <w:tcW w:w="2740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114 (48.9)</w:t>
            </w:r>
          </w:p>
        </w:tc>
        <w:tc>
          <w:tcPr>
            <w:tcW w:w="2740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68 (47.2)</w:t>
            </w:r>
          </w:p>
        </w:tc>
        <w:tc>
          <w:tcPr>
            <w:tcW w:w="2741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46 (51.7)</w:t>
            </w:r>
          </w:p>
        </w:tc>
        <w:tc>
          <w:tcPr>
            <w:tcW w:w="1337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0.51</w:t>
            </w:r>
          </w:p>
        </w:tc>
      </w:tr>
      <w:tr w:rsidR="000A2E91" w:rsidRPr="000A2E91" w:rsidTr="009A5B7D">
        <w:tc>
          <w:tcPr>
            <w:tcW w:w="4390" w:type="dxa"/>
            <w:gridSpan w:val="2"/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F2-4, n (%)</w:t>
            </w:r>
          </w:p>
        </w:tc>
        <w:tc>
          <w:tcPr>
            <w:tcW w:w="2740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80 (34.3)</w:t>
            </w:r>
          </w:p>
        </w:tc>
        <w:tc>
          <w:tcPr>
            <w:tcW w:w="2740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47 (32.6)</w:t>
            </w:r>
          </w:p>
        </w:tc>
        <w:tc>
          <w:tcPr>
            <w:tcW w:w="2741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33 (37.1)</w:t>
            </w:r>
          </w:p>
        </w:tc>
        <w:tc>
          <w:tcPr>
            <w:tcW w:w="1337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0.49</w:t>
            </w:r>
          </w:p>
        </w:tc>
      </w:tr>
      <w:tr w:rsidR="000A2E91" w:rsidRPr="000A2E91" w:rsidTr="009A5B7D">
        <w:tc>
          <w:tcPr>
            <w:tcW w:w="4390" w:type="dxa"/>
            <w:gridSpan w:val="2"/>
          </w:tcPr>
          <w:p w:rsidR="000A2E91" w:rsidRPr="000A2E91" w:rsidRDefault="000A2E91" w:rsidP="000A2E91">
            <w:pPr>
              <w:widowControl/>
            </w:pPr>
            <w:r w:rsidRPr="000A2E91">
              <w:rPr>
                <w:rFonts w:hint="eastAsia"/>
              </w:rPr>
              <w:t>F4, n (%)</w:t>
            </w:r>
          </w:p>
        </w:tc>
        <w:tc>
          <w:tcPr>
            <w:tcW w:w="2740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28 (12.0)</w:t>
            </w:r>
          </w:p>
        </w:tc>
        <w:tc>
          <w:tcPr>
            <w:tcW w:w="2740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17 (11.8)</w:t>
            </w:r>
          </w:p>
        </w:tc>
        <w:tc>
          <w:tcPr>
            <w:tcW w:w="2741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11 (12.4)</w:t>
            </w:r>
          </w:p>
        </w:tc>
        <w:tc>
          <w:tcPr>
            <w:tcW w:w="1337" w:type="dxa"/>
          </w:tcPr>
          <w:p w:rsidR="000A2E91" w:rsidRPr="000A2E91" w:rsidRDefault="003500A5" w:rsidP="000A2E91">
            <w:pPr>
              <w:widowControl/>
              <w:jc w:val="center"/>
            </w:pPr>
            <w:r>
              <w:rPr>
                <w:rFonts w:hint="eastAsia"/>
              </w:rPr>
              <w:t>0.90</w:t>
            </w:r>
          </w:p>
        </w:tc>
      </w:tr>
    </w:tbl>
    <w:p w:rsidR="000A2E91" w:rsidRPr="000A2E91" w:rsidRDefault="000A2E91" w:rsidP="000A2E91">
      <w:pPr>
        <w:widowControl/>
      </w:pPr>
      <w:r w:rsidRPr="000A2E91">
        <w:t>Histological</w:t>
      </w:r>
      <w:r w:rsidRPr="000A2E91">
        <w:rPr>
          <w:rFonts w:hint="eastAsia"/>
        </w:rPr>
        <w:t xml:space="preserve"> </w:t>
      </w:r>
      <w:r w:rsidRPr="000A2E91">
        <w:t xml:space="preserve">scores are expressed as both mean ± standard deviation and median (interquartile range), while comparisons are by the Mann-Whitney </w:t>
      </w:r>
      <w:r w:rsidRPr="000A2E91">
        <w:rPr>
          <w:i/>
        </w:rPr>
        <w:t>U</w:t>
      </w:r>
      <w:r w:rsidRPr="000A2E91">
        <w:t xml:space="preserve"> test. NASH is defined as the presence of hepatic steatosis, lobular inflammation and hepatocyte ballooning.</w:t>
      </w:r>
    </w:p>
    <w:p w:rsidR="000A2E91" w:rsidRDefault="000A2E91">
      <w:pPr>
        <w:widowControl/>
      </w:pPr>
    </w:p>
    <w:p w:rsidR="0061792B" w:rsidRDefault="0061792B">
      <w:pPr>
        <w:widowControl/>
      </w:pPr>
      <w:r>
        <w:br w:type="page"/>
      </w:r>
    </w:p>
    <w:p w:rsidR="000A3A22" w:rsidRDefault="000A3A22" w:rsidP="000A3A22">
      <w:pPr>
        <w:widowControl/>
      </w:pPr>
      <w:r>
        <w:rPr>
          <w:rFonts w:hint="eastAsia"/>
        </w:rPr>
        <w:lastRenderedPageBreak/>
        <w:t xml:space="preserve">Supplementary Table </w:t>
      </w:r>
      <w:r>
        <w:t>3</w:t>
      </w:r>
      <w:r>
        <w:rPr>
          <w:rFonts w:hint="eastAsia"/>
        </w:rPr>
        <w:t xml:space="preserve">: </w:t>
      </w:r>
      <w:r>
        <w:t>Histological features of NAFLD patients with positive anti-HBc, stratified by anti-HBs status</w:t>
      </w:r>
    </w:p>
    <w:p w:rsidR="000A3A22" w:rsidRDefault="000A3A22" w:rsidP="000A3A22">
      <w:pPr>
        <w:widowControl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740"/>
        <w:gridCol w:w="2740"/>
        <w:gridCol w:w="2741"/>
        <w:gridCol w:w="1337"/>
      </w:tblGrid>
      <w:tr w:rsidR="000A3A22" w:rsidRPr="000A2E91" w:rsidTr="00866886">
        <w:tc>
          <w:tcPr>
            <w:tcW w:w="4390" w:type="dxa"/>
            <w:gridSpan w:val="2"/>
          </w:tcPr>
          <w:p w:rsidR="000A3A22" w:rsidRPr="000A2E91" w:rsidRDefault="000A3A22" w:rsidP="00866886">
            <w:pPr>
              <w:widowControl/>
            </w:pP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 w:rsidRPr="000A2E91">
              <w:t>All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 w:rsidRPr="000A2E91">
              <w:t>Anti-HB</w:t>
            </w:r>
            <w:r>
              <w:t>s</w:t>
            </w:r>
            <w:r w:rsidRPr="000A2E91">
              <w:t xml:space="preserve"> positive</w:t>
            </w:r>
          </w:p>
        </w:tc>
        <w:tc>
          <w:tcPr>
            <w:tcW w:w="2741" w:type="dxa"/>
          </w:tcPr>
          <w:p w:rsidR="000A3A22" w:rsidRPr="000A2E91" w:rsidRDefault="000A3A22" w:rsidP="00866886">
            <w:pPr>
              <w:widowControl/>
              <w:jc w:val="center"/>
            </w:pPr>
            <w:r w:rsidRPr="000A2E91">
              <w:t>Anti-HB</w:t>
            </w:r>
            <w:r>
              <w:t>s</w:t>
            </w:r>
            <w:r w:rsidRPr="000A2E91">
              <w:t xml:space="preserve"> negative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  <w:rPr>
                <w:i/>
              </w:rPr>
            </w:pPr>
            <w:r w:rsidRPr="000A2E91">
              <w:rPr>
                <w:i/>
              </w:rPr>
              <w:t>P</w:t>
            </w:r>
          </w:p>
        </w:tc>
      </w:tr>
      <w:tr w:rsidR="000A3A22" w:rsidRPr="000A2E91" w:rsidTr="00866886">
        <w:tc>
          <w:tcPr>
            <w:tcW w:w="4390" w:type="dxa"/>
            <w:gridSpan w:val="2"/>
          </w:tcPr>
          <w:p w:rsidR="000A3A22" w:rsidRPr="000A2E91" w:rsidRDefault="000A3A22" w:rsidP="00866886">
            <w:pPr>
              <w:widowControl/>
            </w:pPr>
            <w:r w:rsidRPr="000A2E91">
              <w:t>N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41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</w:p>
        </w:tc>
      </w:tr>
      <w:tr w:rsidR="000A3A22" w:rsidRPr="000A2E91" w:rsidTr="00866886">
        <w:tc>
          <w:tcPr>
            <w:tcW w:w="2830" w:type="dxa"/>
            <w:tcBorders>
              <w:right w:val="nil"/>
            </w:tcBorders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Steatosis grade</w:t>
            </w:r>
          </w:p>
        </w:tc>
        <w:tc>
          <w:tcPr>
            <w:tcW w:w="1560" w:type="dxa"/>
            <w:tcBorders>
              <w:left w:val="nil"/>
            </w:tcBorders>
          </w:tcPr>
          <w:p w:rsidR="000A3A22" w:rsidRPr="000A2E91" w:rsidRDefault="000A3A22" w:rsidP="00866886">
            <w:pPr>
              <w:widowControl/>
              <w:rPr>
                <w:i/>
              </w:rPr>
            </w:pP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(1-2)</w:t>
            </w: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(1-2)</w:t>
            </w:r>
          </w:p>
        </w:tc>
        <w:tc>
          <w:tcPr>
            <w:tcW w:w="2741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(1-2)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0.39</w:t>
            </w:r>
          </w:p>
        </w:tc>
      </w:tr>
      <w:tr w:rsidR="000A3A22" w:rsidRPr="000A2E91" w:rsidTr="00866886">
        <w:tc>
          <w:tcPr>
            <w:tcW w:w="2830" w:type="dxa"/>
            <w:tcBorders>
              <w:right w:val="nil"/>
            </w:tcBorders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Lobular inflammation</w:t>
            </w:r>
          </w:p>
        </w:tc>
        <w:tc>
          <w:tcPr>
            <w:tcW w:w="1560" w:type="dxa"/>
            <w:tcBorders>
              <w:left w:val="nil"/>
            </w:tcBorders>
          </w:tcPr>
          <w:p w:rsidR="000A3A22" w:rsidRPr="000A2E91" w:rsidRDefault="000A3A22" w:rsidP="00866886">
            <w:pPr>
              <w:widowControl/>
            </w:pP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1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(1-2)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0.13</w:t>
            </w:r>
          </w:p>
        </w:tc>
      </w:tr>
      <w:tr w:rsidR="000A3A22" w:rsidRPr="000A2E91" w:rsidTr="00866886">
        <w:tc>
          <w:tcPr>
            <w:tcW w:w="2830" w:type="dxa"/>
            <w:tcBorders>
              <w:right w:val="nil"/>
            </w:tcBorders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Hepatocyte ballooning</w:t>
            </w:r>
          </w:p>
        </w:tc>
        <w:tc>
          <w:tcPr>
            <w:tcW w:w="1560" w:type="dxa"/>
            <w:tcBorders>
              <w:left w:val="nil"/>
            </w:tcBorders>
          </w:tcPr>
          <w:p w:rsidR="000A3A22" w:rsidRPr="000A2E91" w:rsidRDefault="000A3A22" w:rsidP="00866886">
            <w:pPr>
              <w:widowControl/>
            </w:pP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2741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(0-1)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0.70</w:t>
            </w:r>
          </w:p>
        </w:tc>
      </w:tr>
      <w:tr w:rsidR="000A3A22" w:rsidRPr="000A2E91" w:rsidTr="00866886">
        <w:tc>
          <w:tcPr>
            <w:tcW w:w="2830" w:type="dxa"/>
            <w:tcBorders>
              <w:right w:val="nil"/>
            </w:tcBorders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Fibrosis stage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0A3A22" w:rsidRPr="000A2E91" w:rsidRDefault="000A3A22" w:rsidP="00866886">
            <w:pPr>
              <w:widowControl/>
            </w:pP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(0-3)</w:t>
            </w: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(0-2)</w:t>
            </w:r>
          </w:p>
        </w:tc>
        <w:tc>
          <w:tcPr>
            <w:tcW w:w="2741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 (1-4)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0.021</w:t>
            </w:r>
          </w:p>
        </w:tc>
      </w:tr>
      <w:tr w:rsidR="000A3A22" w:rsidRPr="000A2E91" w:rsidTr="00866886">
        <w:tc>
          <w:tcPr>
            <w:tcW w:w="2830" w:type="dxa"/>
            <w:tcBorders>
              <w:right w:val="nil"/>
            </w:tcBorders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NAFLD</w:t>
            </w:r>
            <w:r w:rsidRPr="000A2E91">
              <w:t xml:space="preserve"> activity score</w:t>
            </w:r>
          </w:p>
        </w:tc>
        <w:tc>
          <w:tcPr>
            <w:tcW w:w="1560" w:type="dxa"/>
            <w:tcBorders>
              <w:left w:val="nil"/>
            </w:tcBorders>
          </w:tcPr>
          <w:p w:rsidR="000A3A22" w:rsidRPr="000A2E91" w:rsidRDefault="000A3A22" w:rsidP="00866886">
            <w:pPr>
              <w:widowControl/>
              <w:rPr>
                <w:i/>
              </w:rPr>
            </w:pP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 (3-4)</w:t>
            </w:r>
          </w:p>
        </w:tc>
        <w:tc>
          <w:tcPr>
            <w:tcW w:w="2740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 (3-4)</w:t>
            </w:r>
          </w:p>
        </w:tc>
        <w:tc>
          <w:tcPr>
            <w:tcW w:w="2741" w:type="dxa"/>
          </w:tcPr>
          <w:p w:rsidR="000A3A22" w:rsidRPr="000A2E91" w:rsidRDefault="000A3A22" w:rsidP="002836B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 (3-5)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0.52</w:t>
            </w:r>
          </w:p>
        </w:tc>
      </w:tr>
      <w:tr w:rsidR="000A3A22" w:rsidRPr="000A2E91" w:rsidTr="00866886">
        <w:tc>
          <w:tcPr>
            <w:tcW w:w="4390" w:type="dxa"/>
            <w:gridSpan w:val="2"/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NASH,</w:t>
            </w:r>
            <w:r w:rsidRPr="000A2E91">
              <w:t xml:space="preserve"> n (%)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53 (53)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47 (52)</w:t>
            </w:r>
          </w:p>
        </w:tc>
        <w:tc>
          <w:tcPr>
            <w:tcW w:w="2741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6 (55)</w:t>
            </w:r>
          </w:p>
        </w:tc>
        <w:tc>
          <w:tcPr>
            <w:tcW w:w="1337" w:type="dxa"/>
          </w:tcPr>
          <w:p w:rsidR="000A3A22" w:rsidRPr="000A2E91" w:rsidRDefault="00B40626" w:rsidP="00866886">
            <w:pPr>
              <w:widowControl/>
              <w:jc w:val="center"/>
            </w:pPr>
            <w:r>
              <w:t>&gt;0.99</w:t>
            </w:r>
          </w:p>
        </w:tc>
      </w:tr>
      <w:tr w:rsidR="000A3A22" w:rsidRPr="000A2E91" w:rsidTr="00866886">
        <w:tc>
          <w:tcPr>
            <w:tcW w:w="4390" w:type="dxa"/>
            <w:gridSpan w:val="2"/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F2-4, n (%)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41 (41)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33 (37)</w:t>
            </w:r>
          </w:p>
        </w:tc>
        <w:tc>
          <w:tcPr>
            <w:tcW w:w="2741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8 (73)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0.047</w:t>
            </w:r>
          </w:p>
        </w:tc>
      </w:tr>
      <w:tr w:rsidR="000A3A22" w:rsidRPr="000A2E91" w:rsidTr="00866886">
        <w:tc>
          <w:tcPr>
            <w:tcW w:w="4390" w:type="dxa"/>
            <w:gridSpan w:val="2"/>
          </w:tcPr>
          <w:p w:rsidR="000A3A22" w:rsidRPr="000A2E91" w:rsidRDefault="000A3A22" w:rsidP="00866886">
            <w:pPr>
              <w:widowControl/>
            </w:pPr>
            <w:r w:rsidRPr="000A2E91">
              <w:rPr>
                <w:rFonts w:hint="eastAsia"/>
              </w:rPr>
              <w:t>F4, n (%)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18 (18)</w:t>
            </w:r>
          </w:p>
        </w:tc>
        <w:tc>
          <w:tcPr>
            <w:tcW w:w="2740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12 (13)</w:t>
            </w:r>
          </w:p>
        </w:tc>
        <w:tc>
          <w:tcPr>
            <w:tcW w:w="2741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6 (55)</w:t>
            </w:r>
          </w:p>
        </w:tc>
        <w:tc>
          <w:tcPr>
            <w:tcW w:w="1337" w:type="dxa"/>
          </w:tcPr>
          <w:p w:rsidR="000A3A22" w:rsidRPr="000A2E91" w:rsidRDefault="000A3A22" w:rsidP="00866886">
            <w:pPr>
              <w:widowControl/>
              <w:jc w:val="center"/>
            </w:pPr>
            <w:r>
              <w:rPr>
                <w:rFonts w:hint="eastAsia"/>
              </w:rPr>
              <w:t>0.004</w:t>
            </w:r>
          </w:p>
        </w:tc>
      </w:tr>
    </w:tbl>
    <w:p w:rsidR="000A3A22" w:rsidRPr="000A2E91" w:rsidRDefault="000A3A22" w:rsidP="000A3A22">
      <w:pPr>
        <w:widowControl/>
      </w:pPr>
      <w:r w:rsidRPr="000A2E91">
        <w:t>Histological</w:t>
      </w:r>
      <w:r w:rsidRPr="000A2E91">
        <w:rPr>
          <w:rFonts w:hint="eastAsia"/>
        </w:rPr>
        <w:t xml:space="preserve"> </w:t>
      </w:r>
      <w:r w:rsidRPr="000A2E91">
        <w:t xml:space="preserve">scores are expressed as both mean ± standard deviation and median (interquartile range), while comparisons are by the Mann-Whitney </w:t>
      </w:r>
      <w:r w:rsidRPr="000A2E91">
        <w:rPr>
          <w:i/>
        </w:rPr>
        <w:t>U</w:t>
      </w:r>
      <w:r w:rsidRPr="000A2E91">
        <w:t xml:space="preserve"> test. NASH is defined as the presence of hepatic steatosis, lobular inflammation and hepatocyte ballooning.</w:t>
      </w:r>
    </w:p>
    <w:p w:rsidR="000A3A22" w:rsidRPr="000A3A22" w:rsidRDefault="000A3A22">
      <w:pPr>
        <w:widowControl/>
      </w:pPr>
    </w:p>
    <w:p w:rsidR="000A3A22" w:rsidRDefault="000A3A22">
      <w:pPr>
        <w:widowControl/>
      </w:pPr>
      <w:r>
        <w:br w:type="page"/>
      </w:r>
    </w:p>
    <w:p w:rsidR="00F95678" w:rsidRDefault="00F95678">
      <w:pPr>
        <w:widowControl/>
      </w:pPr>
      <w:r>
        <w:rPr>
          <w:rFonts w:hint="eastAsia"/>
        </w:rPr>
        <w:lastRenderedPageBreak/>
        <w:t xml:space="preserve">Supplementary Table </w:t>
      </w:r>
      <w:r w:rsidR="000A3A22">
        <w:t>4</w:t>
      </w:r>
      <w:r>
        <w:rPr>
          <w:rFonts w:hint="eastAsia"/>
        </w:rPr>
        <w:t xml:space="preserve">: </w:t>
      </w:r>
      <w:r>
        <w:t xml:space="preserve">Liver-related events in </w:t>
      </w:r>
      <w:r w:rsidR="0073725B">
        <w:t>489</w:t>
      </w:r>
      <w:r>
        <w:t xml:space="preserve"> NAFLD patients</w:t>
      </w:r>
    </w:p>
    <w:p w:rsidR="00F95678" w:rsidRDefault="00F95678">
      <w:pPr>
        <w:widowControl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rPr>
                <w:rFonts w:hint="eastAsia"/>
              </w:rPr>
              <w:t>Events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 w:rsidRPr="00F95678">
              <w:t>All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 w:rsidRPr="00F95678">
              <w:rPr>
                <w:rFonts w:hint="eastAsia"/>
              </w:rPr>
              <w:t>Anti-</w:t>
            </w:r>
            <w:r w:rsidRPr="00F95678">
              <w:t>HBc positive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 w:rsidRPr="00F95678">
              <w:t>Anti-HBc negative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t>N</w:t>
            </w:r>
          </w:p>
        </w:tc>
        <w:tc>
          <w:tcPr>
            <w:tcW w:w="3487" w:type="dxa"/>
          </w:tcPr>
          <w:p w:rsidR="00F95678" w:rsidRPr="00F95678" w:rsidRDefault="0073725B" w:rsidP="00F95678">
            <w:pPr>
              <w:widowControl/>
              <w:jc w:val="center"/>
            </w:pPr>
            <w:r>
              <w:t>489</w:t>
            </w:r>
          </w:p>
        </w:tc>
        <w:tc>
          <w:tcPr>
            <w:tcW w:w="3487" w:type="dxa"/>
          </w:tcPr>
          <w:p w:rsidR="00F95678" w:rsidRPr="00F95678" w:rsidRDefault="0073725B" w:rsidP="00F95678">
            <w:pPr>
              <w:widowControl/>
              <w:jc w:val="center"/>
            </w:pPr>
            <w:r>
              <w:t>170</w:t>
            </w:r>
          </w:p>
        </w:tc>
        <w:tc>
          <w:tcPr>
            <w:tcW w:w="3487" w:type="dxa"/>
          </w:tcPr>
          <w:p w:rsidR="00F95678" w:rsidRPr="00F95678" w:rsidRDefault="0073725B" w:rsidP="00F95678">
            <w:pPr>
              <w:widowControl/>
              <w:jc w:val="center"/>
            </w:pPr>
            <w:r>
              <w:t>319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t>All liver-related events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18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11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7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t>Ascites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rPr>
                <w:rFonts w:hint="eastAsia"/>
              </w:rPr>
              <w:t>Varices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11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6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5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t>Variceal hemorrhage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t>Hepatic encephalopathy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95678" w:rsidRPr="00F95678" w:rsidTr="00F95678">
        <w:tc>
          <w:tcPr>
            <w:tcW w:w="3487" w:type="dxa"/>
          </w:tcPr>
          <w:p w:rsidR="00F95678" w:rsidRPr="00F95678" w:rsidRDefault="00F95678" w:rsidP="00A85556">
            <w:pPr>
              <w:widowControl/>
            </w:pPr>
            <w:r w:rsidRPr="00F95678">
              <w:t>Hepatocellular carcinoma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4</w:t>
            </w:r>
          </w:p>
        </w:tc>
        <w:tc>
          <w:tcPr>
            <w:tcW w:w="3487" w:type="dxa"/>
          </w:tcPr>
          <w:p w:rsidR="00F95678" w:rsidRPr="00F95678" w:rsidRDefault="00577D5C" w:rsidP="00F95678">
            <w:pPr>
              <w:widowControl/>
              <w:jc w:val="center"/>
            </w:pPr>
            <w:r>
              <w:t>4</w:t>
            </w:r>
          </w:p>
        </w:tc>
        <w:tc>
          <w:tcPr>
            <w:tcW w:w="3487" w:type="dxa"/>
          </w:tcPr>
          <w:p w:rsidR="00F95678" w:rsidRPr="00F95678" w:rsidRDefault="00F95678" w:rsidP="00F956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F95678" w:rsidRDefault="00F95678">
      <w:pPr>
        <w:widowControl/>
      </w:pPr>
      <w:r>
        <w:t>The number of individual events added up to more than the total number because one patient could have more than one event.</w:t>
      </w:r>
    </w:p>
    <w:p w:rsidR="00F95678" w:rsidRDefault="00F95678">
      <w:pPr>
        <w:widowControl/>
      </w:pPr>
    </w:p>
    <w:p w:rsidR="00F95678" w:rsidRDefault="00F95678">
      <w:pPr>
        <w:widowControl/>
      </w:pPr>
      <w:r>
        <w:br w:type="page"/>
      </w:r>
    </w:p>
    <w:p w:rsidR="004073FF" w:rsidRDefault="008D1386">
      <w:r>
        <w:rPr>
          <w:rFonts w:hint="eastAsia"/>
        </w:rPr>
        <w:lastRenderedPageBreak/>
        <w:t xml:space="preserve">Supplementary Table </w:t>
      </w:r>
      <w:r w:rsidR="000A3A22">
        <w:t>5</w:t>
      </w:r>
      <w:r>
        <w:rPr>
          <w:rFonts w:hint="eastAsia"/>
        </w:rPr>
        <w:t xml:space="preserve">: Clinical characteristics of patients with </w:t>
      </w:r>
      <w:r>
        <w:t>NAFLD-related or cryptogenic hepatocellular carcinoma</w:t>
      </w:r>
    </w:p>
    <w:p w:rsidR="008D1386" w:rsidRDefault="008D1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048"/>
        <w:gridCol w:w="3049"/>
        <w:gridCol w:w="3049"/>
        <w:gridCol w:w="1479"/>
      </w:tblGrid>
      <w:tr w:rsidR="008D1386" w:rsidRPr="008D1386" w:rsidTr="008D1386">
        <w:tc>
          <w:tcPr>
            <w:tcW w:w="3323" w:type="dxa"/>
          </w:tcPr>
          <w:p w:rsidR="008D1386" w:rsidRPr="008D1386" w:rsidRDefault="008D1386" w:rsidP="00F75945"/>
        </w:tc>
        <w:tc>
          <w:tcPr>
            <w:tcW w:w="3048" w:type="dxa"/>
          </w:tcPr>
          <w:p w:rsidR="008D1386" w:rsidRPr="008D1386" w:rsidRDefault="008D1386" w:rsidP="008D1386">
            <w:pPr>
              <w:jc w:val="center"/>
            </w:pPr>
            <w:r>
              <w:rPr>
                <w:rFonts w:hint="eastAsia"/>
              </w:rPr>
              <w:t>All</w:t>
            </w:r>
          </w:p>
        </w:tc>
        <w:tc>
          <w:tcPr>
            <w:tcW w:w="3049" w:type="dxa"/>
          </w:tcPr>
          <w:p w:rsidR="008D1386" w:rsidRPr="008D1386" w:rsidRDefault="008D1386" w:rsidP="008D1386">
            <w:pPr>
              <w:jc w:val="center"/>
            </w:pPr>
            <w:r>
              <w:rPr>
                <w:rFonts w:hint="eastAsia"/>
              </w:rPr>
              <w:t>Anti-</w:t>
            </w:r>
            <w:r>
              <w:t>HBc positive</w:t>
            </w:r>
          </w:p>
        </w:tc>
        <w:tc>
          <w:tcPr>
            <w:tcW w:w="3049" w:type="dxa"/>
          </w:tcPr>
          <w:p w:rsidR="008D1386" w:rsidRPr="008D1386" w:rsidRDefault="008D1386" w:rsidP="008D1386">
            <w:pPr>
              <w:jc w:val="center"/>
            </w:pPr>
            <w:r>
              <w:rPr>
                <w:rFonts w:hint="eastAsia"/>
              </w:rPr>
              <w:t>Anti-</w:t>
            </w:r>
            <w:r>
              <w:t>HBc negative</w:t>
            </w:r>
          </w:p>
        </w:tc>
        <w:tc>
          <w:tcPr>
            <w:tcW w:w="1479" w:type="dxa"/>
          </w:tcPr>
          <w:p w:rsidR="008D1386" w:rsidRPr="008D1386" w:rsidRDefault="008D1386" w:rsidP="008D1386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P</w:t>
            </w:r>
          </w:p>
        </w:tc>
      </w:tr>
      <w:tr w:rsidR="008D1386" w:rsidRPr="008D1386" w:rsidTr="008D1386">
        <w:tc>
          <w:tcPr>
            <w:tcW w:w="3323" w:type="dxa"/>
          </w:tcPr>
          <w:p w:rsidR="008D1386" w:rsidRPr="008D1386" w:rsidRDefault="008D1386" w:rsidP="00F75945">
            <w:r>
              <w:rPr>
                <w:rFonts w:hint="eastAsia"/>
              </w:rPr>
              <w:t>N</w:t>
            </w:r>
          </w:p>
        </w:tc>
        <w:tc>
          <w:tcPr>
            <w:tcW w:w="3048" w:type="dxa"/>
          </w:tcPr>
          <w:p w:rsidR="008D1386" w:rsidRPr="008D1386" w:rsidRDefault="00B40626" w:rsidP="008D1386">
            <w:pPr>
              <w:jc w:val="center"/>
            </w:pPr>
            <w:r>
              <w:t>69</w:t>
            </w:r>
          </w:p>
        </w:tc>
        <w:tc>
          <w:tcPr>
            <w:tcW w:w="3049" w:type="dxa"/>
          </w:tcPr>
          <w:p w:rsidR="008D1386" w:rsidRPr="008D1386" w:rsidRDefault="00B40626" w:rsidP="008D1386">
            <w:pPr>
              <w:jc w:val="center"/>
            </w:pPr>
            <w:r>
              <w:t>51</w:t>
            </w:r>
          </w:p>
        </w:tc>
        <w:tc>
          <w:tcPr>
            <w:tcW w:w="304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79" w:type="dxa"/>
          </w:tcPr>
          <w:p w:rsidR="008D1386" w:rsidRDefault="008D1386" w:rsidP="008D1386">
            <w:pPr>
              <w:jc w:val="center"/>
              <w:rPr>
                <w:i/>
              </w:rPr>
            </w:pPr>
          </w:p>
        </w:tc>
      </w:tr>
      <w:tr w:rsidR="008D1386" w:rsidRPr="008D1386" w:rsidTr="008D1386">
        <w:tc>
          <w:tcPr>
            <w:tcW w:w="3323" w:type="dxa"/>
          </w:tcPr>
          <w:p w:rsidR="008D1386" w:rsidRPr="008D1386" w:rsidRDefault="008D1386" w:rsidP="00F75945">
            <w:r w:rsidRPr="008D1386">
              <w:rPr>
                <w:rFonts w:hint="eastAsia"/>
              </w:rPr>
              <w:t>Age</w:t>
            </w:r>
            <w:r w:rsidRPr="008D1386">
              <w:t xml:space="preserve"> (years)</w:t>
            </w:r>
          </w:p>
        </w:tc>
        <w:tc>
          <w:tcPr>
            <w:tcW w:w="3048" w:type="dxa"/>
          </w:tcPr>
          <w:p w:rsidR="008D1386" w:rsidRPr="008D1386" w:rsidRDefault="008D1386" w:rsidP="008D1386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ascii="Times New Roman" w:hAnsi="Times New Roman" w:cs="Times New Roman"/>
              </w:rPr>
              <w:t>±</w:t>
            </w:r>
            <w:r>
              <w:t>11</w:t>
            </w:r>
          </w:p>
        </w:tc>
        <w:tc>
          <w:tcPr>
            <w:tcW w:w="304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66</w:t>
            </w:r>
            <w:r>
              <w:rPr>
                <w:rFonts w:ascii="Times New Roman" w:hAnsi="Times New Roman" w:cs="Times New Roman"/>
              </w:rPr>
              <w:t>±</w:t>
            </w:r>
            <w:r>
              <w:t>9</w:t>
            </w:r>
          </w:p>
        </w:tc>
        <w:tc>
          <w:tcPr>
            <w:tcW w:w="304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62</w:t>
            </w:r>
            <w:r>
              <w:rPr>
                <w:rFonts w:ascii="Times New Roman" w:hAnsi="Times New Roman" w:cs="Times New Roman"/>
              </w:rPr>
              <w:t>±</w:t>
            </w:r>
            <w:r>
              <w:t>14</w:t>
            </w:r>
          </w:p>
        </w:tc>
        <w:tc>
          <w:tcPr>
            <w:tcW w:w="147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0.17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F75945">
            <w:r w:rsidRPr="008D1386">
              <w:t>Male sex</w:t>
            </w:r>
            <w:r>
              <w:t>, n (%)</w:t>
            </w:r>
          </w:p>
        </w:tc>
        <w:tc>
          <w:tcPr>
            <w:tcW w:w="3048" w:type="dxa"/>
          </w:tcPr>
          <w:p w:rsidR="008D1386" w:rsidRDefault="00B40626" w:rsidP="008D1386">
            <w:pPr>
              <w:jc w:val="center"/>
            </w:pPr>
            <w:r>
              <w:t>56 (81)</w:t>
            </w:r>
          </w:p>
        </w:tc>
        <w:tc>
          <w:tcPr>
            <w:tcW w:w="3049" w:type="dxa"/>
          </w:tcPr>
          <w:p w:rsidR="008D1386" w:rsidRDefault="00B40626" w:rsidP="008D1386">
            <w:pPr>
              <w:jc w:val="center"/>
            </w:pPr>
            <w:r>
              <w:t>44 (86)</w:t>
            </w:r>
          </w:p>
        </w:tc>
        <w:tc>
          <w:tcPr>
            <w:tcW w:w="3049" w:type="dxa"/>
          </w:tcPr>
          <w:p w:rsidR="008D1386" w:rsidRDefault="00B40626" w:rsidP="008D1386">
            <w:pPr>
              <w:jc w:val="center"/>
            </w:pPr>
            <w:r>
              <w:t>12 (67)</w:t>
            </w:r>
          </w:p>
        </w:tc>
        <w:tc>
          <w:tcPr>
            <w:tcW w:w="1479" w:type="dxa"/>
          </w:tcPr>
          <w:p w:rsidR="008D1386" w:rsidRDefault="00B40626" w:rsidP="008D1386">
            <w:pPr>
              <w:jc w:val="center"/>
            </w:pPr>
            <w:r>
              <w:rPr>
                <w:rFonts w:hint="eastAsia"/>
              </w:rPr>
              <w:t>0.067</w:t>
            </w:r>
          </w:p>
        </w:tc>
      </w:tr>
      <w:tr w:rsidR="008D1386" w:rsidTr="008D1386">
        <w:tc>
          <w:tcPr>
            <w:tcW w:w="3323" w:type="dxa"/>
          </w:tcPr>
          <w:p w:rsidR="008D1386" w:rsidRPr="008D1386" w:rsidRDefault="008D1386" w:rsidP="00F75945">
            <w:r>
              <w:rPr>
                <w:rFonts w:hint="eastAsia"/>
              </w:rPr>
              <w:t>Diabetes, n (%)</w:t>
            </w:r>
          </w:p>
        </w:tc>
        <w:tc>
          <w:tcPr>
            <w:tcW w:w="3048" w:type="dxa"/>
          </w:tcPr>
          <w:p w:rsidR="008D1386" w:rsidRDefault="00B40626" w:rsidP="008D1386">
            <w:pPr>
              <w:jc w:val="center"/>
            </w:pPr>
            <w:r>
              <w:t>28 (41)</w:t>
            </w:r>
          </w:p>
        </w:tc>
        <w:tc>
          <w:tcPr>
            <w:tcW w:w="3049" w:type="dxa"/>
          </w:tcPr>
          <w:p w:rsidR="008D1386" w:rsidRDefault="00B40626" w:rsidP="008D1386">
            <w:pPr>
              <w:jc w:val="center"/>
            </w:pPr>
            <w:r>
              <w:t>22 (43)</w:t>
            </w:r>
          </w:p>
        </w:tc>
        <w:tc>
          <w:tcPr>
            <w:tcW w:w="3049" w:type="dxa"/>
          </w:tcPr>
          <w:p w:rsidR="008D1386" w:rsidRDefault="00C1633F" w:rsidP="008D1386">
            <w:pPr>
              <w:jc w:val="center"/>
            </w:pPr>
            <w:r>
              <w:rPr>
                <w:rFonts w:hint="eastAsia"/>
              </w:rPr>
              <w:t>6 (33)</w:t>
            </w:r>
          </w:p>
        </w:tc>
        <w:tc>
          <w:tcPr>
            <w:tcW w:w="1479" w:type="dxa"/>
          </w:tcPr>
          <w:p w:rsidR="008D1386" w:rsidRDefault="00B40626" w:rsidP="008D1386">
            <w:pPr>
              <w:jc w:val="center"/>
            </w:pPr>
            <w:r>
              <w:t>0.47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F75945">
            <w:r>
              <w:rPr>
                <w:rFonts w:hint="eastAsia"/>
              </w:rPr>
              <w:t>Hypertension, n (%)</w:t>
            </w:r>
          </w:p>
        </w:tc>
        <w:tc>
          <w:tcPr>
            <w:tcW w:w="3048" w:type="dxa"/>
          </w:tcPr>
          <w:p w:rsidR="008D1386" w:rsidRDefault="00B40626" w:rsidP="008D1386">
            <w:pPr>
              <w:jc w:val="center"/>
            </w:pPr>
            <w:r>
              <w:t>43 (62)</w:t>
            </w:r>
          </w:p>
        </w:tc>
        <w:tc>
          <w:tcPr>
            <w:tcW w:w="3049" w:type="dxa"/>
          </w:tcPr>
          <w:p w:rsidR="008D1386" w:rsidRDefault="00B40626" w:rsidP="008D1386">
            <w:pPr>
              <w:jc w:val="center"/>
            </w:pPr>
            <w:r>
              <w:t>32 (63)</w:t>
            </w:r>
          </w:p>
        </w:tc>
        <w:tc>
          <w:tcPr>
            <w:tcW w:w="3049" w:type="dxa"/>
          </w:tcPr>
          <w:p w:rsidR="008D1386" w:rsidRDefault="00B40626" w:rsidP="008D1386">
            <w:pPr>
              <w:jc w:val="center"/>
            </w:pPr>
            <w:r>
              <w:t>11 (61)</w:t>
            </w:r>
          </w:p>
        </w:tc>
        <w:tc>
          <w:tcPr>
            <w:tcW w:w="1479" w:type="dxa"/>
          </w:tcPr>
          <w:p w:rsidR="008D1386" w:rsidRDefault="00B40626" w:rsidP="008D1386">
            <w:pPr>
              <w:jc w:val="center"/>
            </w:pPr>
            <w:r>
              <w:t>0.90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F75945">
            <w:r>
              <w:rPr>
                <w:rFonts w:hint="eastAsia"/>
              </w:rPr>
              <w:t>Body weight (kg)</w:t>
            </w:r>
          </w:p>
        </w:tc>
        <w:tc>
          <w:tcPr>
            <w:tcW w:w="3048" w:type="dxa"/>
          </w:tcPr>
          <w:p w:rsidR="008D1386" w:rsidRDefault="00C1633F" w:rsidP="006E3A57">
            <w:pPr>
              <w:jc w:val="center"/>
            </w:pPr>
            <w:r>
              <w:rPr>
                <w:rFonts w:hint="eastAsia"/>
              </w:rPr>
              <w:t>66.</w:t>
            </w:r>
            <w:r w:rsidR="006E3A57">
              <w:t>5</w:t>
            </w:r>
            <w:r>
              <w:rPr>
                <w:rFonts w:ascii="Times New Roman" w:hAnsi="Times New Roman" w:cs="Times New Roman"/>
              </w:rPr>
              <w:t>±</w:t>
            </w:r>
            <w:r w:rsidR="006E3A57">
              <w:t>12.4</w:t>
            </w:r>
          </w:p>
        </w:tc>
        <w:tc>
          <w:tcPr>
            <w:tcW w:w="3049" w:type="dxa"/>
          </w:tcPr>
          <w:p w:rsidR="008D1386" w:rsidRDefault="00C1633F" w:rsidP="006E3A57">
            <w:pPr>
              <w:jc w:val="center"/>
            </w:pPr>
            <w:r>
              <w:rPr>
                <w:rFonts w:hint="eastAsia"/>
              </w:rPr>
              <w:t>66.</w:t>
            </w:r>
            <w:r w:rsidR="006E3A57">
              <w:t>5</w:t>
            </w:r>
            <w:r>
              <w:rPr>
                <w:rFonts w:ascii="Times New Roman" w:hAnsi="Times New Roman" w:cs="Times New Roman"/>
              </w:rPr>
              <w:t>±</w:t>
            </w:r>
            <w:r w:rsidR="006E3A57">
              <w:t>12.9</w:t>
            </w:r>
          </w:p>
        </w:tc>
        <w:tc>
          <w:tcPr>
            <w:tcW w:w="3049" w:type="dxa"/>
          </w:tcPr>
          <w:p w:rsidR="008D1386" w:rsidRDefault="00C1633F" w:rsidP="008D1386">
            <w:pPr>
              <w:jc w:val="center"/>
            </w:pPr>
            <w:r>
              <w:rPr>
                <w:rFonts w:hint="eastAsia"/>
              </w:rPr>
              <w:t>66.5</w:t>
            </w:r>
            <w:r>
              <w:rPr>
                <w:rFonts w:ascii="Times New Roman" w:hAnsi="Times New Roman" w:cs="Times New Roman"/>
              </w:rPr>
              <w:t>±</w:t>
            </w:r>
            <w:r>
              <w:t>11.1</w:t>
            </w:r>
          </w:p>
        </w:tc>
        <w:tc>
          <w:tcPr>
            <w:tcW w:w="1479" w:type="dxa"/>
          </w:tcPr>
          <w:p w:rsidR="008D1386" w:rsidRDefault="006E3A57" w:rsidP="008D1386">
            <w:pPr>
              <w:jc w:val="center"/>
            </w:pPr>
            <w:r>
              <w:t>&gt;0.99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F75945">
            <w:r>
              <w:rPr>
                <w:rFonts w:hint="eastAsia"/>
              </w:rPr>
              <w:t>Body mass index (kg/m</w:t>
            </w:r>
            <w:r w:rsidRPr="008D1386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3048" w:type="dxa"/>
          </w:tcPr>
          <w:p w:rsidR="008D1386" w:rsidRDefault="006E3A57" w:rsidP="008D1386">
            <w:pPr>
              <w:jc w:val="center"/>
            </w:pPr>
            <w:r>
              <w:rPr>
                <w:rFonts w:hint="eastAsia"/>
              </w:rPr>
              <w:t>24.7</w:t>
            </w:r>
            <w:r w:rsidR="00C1633F">
              <w:rPr>
                <w:rFonts w:ascii="Times New Roman" w:hAnsi="Times New Roman" w:cs="Times New Roman"/>
              </w:rPr>
              <w:t>±</w:t>
            </w:r>
            <w:r w:rsidR="00C1633F">
              <w:t>3.8</w:t>
            </w:r>
          </w:p>
        </w:tc>
        <w:tc>
          <w:tcPr>
            <w:tcW w:w="3049" w:type="dxa"/>
          </w:tcPr>
          <w:p w:rsidR="008D1386" w:rsidRDefault="00C1633F" w:rsidP="006E3A57">
            <w:pPr>
              <w:jc w:val="center"/>
            </w:pPr>
            <w:r>
              <w:rPr>
                <w:rFonts w:hint="eastAsia"/>
              </w:rPr>
              <w:t>24.</w:t>
            </w:r>
            <w:r w:rsidR="006E3A57">
              <w:t>5</w:t>
            </w:r>
            <w:r>
              <w:rPr>
                <w:rFonts w:ascii="Times New Roman" w:hAnsi="Times New Roman" w:cs="Times New Roman"/>
              </w:rPr>
              <w:t>±</w:t>
            </w:r>
            <w:r>
              <w:t>3.9</w:t>
            </w:r>
          </w:p>
        </w:tc>
        <w:tc>
          <w:tcPr>
            <w:tcW w:w="3049" w:type="dxa"/>
          </w:tcPr>
          <w:p w:rsidR="008D1386" w:rsidRDefault="00C1633F" w:rsidP="008D1386">
            <w:pPr>
              <w:jc w:val="center"/>
            </w:pPr>
            <w:r>
              <w:rPr>
                <w:rFonts w:hint="eastAsia"/>
              </w:rPr>
              <w:t>25.4</w:t>
            </w:r>
            <w:r>
              <w:rPr>
                <w:rFonts w:ascii="Times New Roman" w:hAnsi="Times New Roman" w:cs="Times New Roman"/>
              </w:rPr>
              <w:t>±</w:t>
            </w:r>
            <w:r>
              <w:t>3.7</w:t>
            </w:r>
          </w:p>
        </w:tc>
        <w:tc>
          <w:tcPr>
            <w:tcW w:w="1479" w:type="dxa"/>
          </w:tcPr>
          <w:p w:rsidR="008D1386" w:rsidRDefault="00C1633F" w:rsidP="006E3A57">
            <w:pPr>
              <w:jc w:val="center"/>
            </w:pPr>
            <w:r>
              <w:rPr>
                <w:rFonts w:hint="eastAsia"/>
              </w:rPr>
              <w:t>0.4</w:t>
            </w:r>
            <w:r w:rsidR="006E3A57">
              <w:t>0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F75945">
            <w:r>
              <w:rPr>
                <w:rFonts w:hint="eastAsia"/>
              </w:rPr>
              <w:t>Ala</w:t>
            </w:r>
            <w:r>
              <w:t>nine aminotransferase (IU/l)</w:t>
            </w:r>
          </w:p>
        </w:tc>
        <w:tc>
          <w:tcPr>
            <w:tcW w:w="3048" w:type="dxa"/>
          </w:tcPr>
          <w:p w:rsidR="008D1386" w:rsidRDefault="00C1633F" w:rsidP="00882F1F">
            <w:pPr>
              <w:jc w:val="center"/>
            </w:pPr>
            <w:r>
              <w:rPr>
                <w:rFonts w:hint="eastAsia"/>
              </w:rPr>
              <w:t>35 (2</w:t>
            </w:r>
            <w:r w:rsidR="00FA0D74">
              <w:t>5</w:t>
            </w:r>
            <w:r>
              <w:rPr>
                <w:rFonts w:hint="eastAsia"/>
              </w:rPr>
              <w:t>-56)</w:t>
            </w:r>
          </w:p>
        </w:tc>
        <w:tc>
          <w:tcPr>
            <w:tcW w:w="3049" w:type="dxa"/>
          </w:tcPr>
          <w:p w:rsidR="008D1386" w:rsidRDefault="00C1633F" w:rsidP="008D1386">
            <w:pPr>
              <w:jc w:val="center"/>
            </w:pPr>
            <w:r>
              <w:rPr>
                <w:rFonts w:hint="eastAsia"/>
              </w:rPr>
              <w:t>3</w:t>
            </w:r>
            <w:r w:rsidR="00FA0D74">
              <w:rPr>
                <w:rFonts w:hint="eastAsia"/>
              </w:rPr>
              <w:t>6 (25-57</w:t>
            </w:r>
            <w:r>
              <w:rPr>
                <w:rFonts w:hint="eastAsia"/>
              </w:rPr>
              <w:t>)</w:t>
            </w:r>
          </w:p>
        </w:tc>
        <w:tc>
          <w:tcPr>
            <w:tcW w:w="3049" w:type="dxa"/>
          </w:tcPr>
          <w:p w:rsidR="008D1386" w:rsidRDefault="00C1633F" w:rsidP="008D1386">
            <w:pPr>
              <w:jc w:val="center"/>
            </w:pPr>
            <w:r>
              <w:rPr>
                <w:rFonts w:hint="eastAsia"/>
              </w:rPr>
              <w:t>35 (27-48)</w:t>
            </w:r>
          </w:p>
        </w:tc>
        <w:tc>
          <w:tcPr>
            <w:tcW w:w="1479" w:type="dxa"/>
          </w:tcPr>
          <w:p w:rsidR="008D1386" w:rsidRDefault="00882F1F" w:rsidP="008D1386">
            <w:pPr>
              <w:jc w:val="center"/>
            </w:pPr>
            <w:r>
              <w:rPr>
                <w:rFonts w:hint="eastAsia"/>
              </w:rPr>
              <w:t>0.80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F75945">
            <w:r>
              <w:rPr>
                <w:rFonts w:hint="eastAsia"/>
              </w:rPr>
              <w:t>Alpha-fetoprotein (</w:t>
            </w:r>
            <w:r>
              <w:t>μg/l)</w:t>
            </w:r>
          </w:p>
        </w:tc>
        <w:tc>
          <w:tcPr>
            <w:tcW w:w="3048" w:type="dxa"/>
          </w:tcPr>
          <w:p w:rsidR="008D1386" w:rsidRDefault="00C1633F" w:rsidP="00FA0D74">
            <w:pPr>
              <w:jc w:val="center"/>
            </w:pPr>
            <w:r>
              <w:rPr>
                <w:rFonts w:hint="eastAsia"/>
              </w:rPr>
              <w:t>61 (5-</w:t>
            </w:r>
            <w:r w:rsidR="00FA0D74">
              <w:t>1265</w:t>
            </w:r>
            <w:r>
              <w:t>)</w:t>
            </w:r>
          </w:p>
        </w:tc>
        <w:tc>
          <w:tcPr>
            <w:tcW w:w="3049" w:type="dxa"/>
          </w:tcPr>
          <w:p w:rsidR="008D1386" w:rsidRDefault="00C1633F" w:rsidP="008D1386">
            <w:pPr>
              <w:jc w:val="center"/>
            </w:pPr>
            <w:r>
              <w:rPr>
                <w:rFonts w:hint="eastAsia"/>
              </w:rPr>
              <w:t>6</w:t>
            </w:r>
            <w:r w:rsidR="00FA0D74">
              <w:rPr>
                <w:rFonts w:hint="eastAsia"/>
              </w:rPr>
              <w:t>3 (6-3146</w:t>
            </w:r>
            <w:r>
              <w:rPr>
                <w:rFonts w:hint="eastAsia"/>
              </w:rPr>
              <w:t>)</w:t>
            </w:r>
          </w:p>
        </w:tc>
        <w:tc>
          <w:tcPr>
            <w:tcW w:w="304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49 (4-332)</w:t>
            </w:r>
          </w:p>
        </w:tc>
        <w:tc>
          <w:tcPr>
            <w:tcW w:w="147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0.31</w:t>
            </w:r>
          </w:p>
        </w:tc>
      </w:tr>
      <w:tr w:rsidR="00B40626" w:rsidTr="008D1386">
        <w:tc>
          <w:tcPr>
            <w:tcW w:w="3323" w:type="dxa"/>
          </w:tcPr>
          <w:p w:rsidR="00B40626" w:rsidRDefault="00B40626" w:rsidP="00F759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F2-4 </w:t>
            </w:r>
            <w:r>
              <w:t>fibrosis, n (%)*</w:t>
            </w:r>
          </w:p>
        </w:tc>
        <w:tc>
          <w:tcPr>
            <w:tcW w:w="3048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 (48)</w:t>
            </w:r>
          </w:p>
        </w:tc>
        <w:tc>
          <w:tcPr>
            <w:tcW w:w="3049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 (51)</w:t>
            </w:r>
          </w:p>
        </w:tc>
        <w:tc>
          <w:tcPr>
            <w:tcW w:w="3049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 (38)</w:t>
            </w:r>
          </w:p>
        </w:tc>
        <w:tc>
          <w:tcPr>
            <w:tcW w:w="1479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0.35</w:t>
            </w:r>
          </w:p>
        </w:tc>
      </w:tr>
      <w:tr w:rsidR="00B40626" w:rsidTr="008D1386">
        <w:tc>
          <w:tcPr>
            <w:tcW w:w="3323" w:type="dxa"/>
          </w:tcPr>
          <w:p w:rsidR="00B40626" w:rsidRDefault="00B40626" w:rsidP="00F75945">
            <w:pPr>
              <w:rPr>
                <w:rFonts w:hint="eastAsia"/>
              </w:rPr>
            </w:pPr>
            <w:r>
              <w:rPr>
                <w:rFonts w:hint="eastAsia"/>
              </w:rPr>
              <w:t>F4 fibrosis, n (%)</w:t>
            </w:r>
            <w:r>
              <w:t>*†</w:t>
            </w:r>
          </w:p>
        </w:tc>
        <w:tc>
          <w:tcPr>
            <w:tcW w:w="3048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 (24)</w:t>
            </w:r>
          </w:p>
        </w:tc>
        <w:tc>
          <w:tcPr>
            <w:tcW w:w="3049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 (23)</w:t>
            </w:r>
          </w:p>
        </w:tc>
        <w:tc>
          <w:tcPr>
            <w:tcW w:w="3049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 (25)</w:t>
            </w:r>
          </w:p>
        </w:tc>
        <w:tc>
          <w:tcPr>
            <w:tcW w:w="1479" w:type="dxa"/>
          </w:tcPr>
          <w:p w:rsidR="00B40626" w:rsidRDefault="00B40626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&gt;0.99</w:t>
            </w:r>
          </w:p>
        </w:tc>
      </w:tr>
      <w:tr w:rsidR="008D1386" w:rsidTr="008D1386">
        <w:tc>
          <w:tcPr>
            <w:tcW w:w="3323" w:type="dxa"/>
          </w:tcPr>
          <w:p w:rsidR="008D1386" w:rsidRDefault="008D1386" w:rsidP="00B40626">
            <w:r>
              <w:rPr>
                <w:rFonts w:hint="eastAsia"/>
              </w:rPr>
              <w:t xml:space="preserve">Child-Pugh class, </w:t>
            </w:r>
            <w:r>
              <w:t>A/B/C</w:t>
            </w:r>
            <w:r w:rsidR="00C1633F">
              <w:t>, n (%)</w:t>
            </w:r>
            <w:r w:rsidR="00B40626">
              <w:t>†</w:t>
            </w:r>
          </w:p>
        </w:tc>
        <w:tc>
          <w:tcPr>
            <w:tcW w:w="3048" w:type="dxa"/>
          </w:tcPr>
          <w:p w:rsidR="008D1386" w:rsidRPr="00C1633F" w:rsidRDefault="00494BFA" w:rsidP="008D1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 (97) / 2 (3) / 0 (0)</w:t>
            </w:r>
          </w:p>
        </w:tc>
        <w:tc>
          <w:tcPr>
            <w:tcW w:w="3049" w:type="dxa"/>
          </w:tcPr>
          <w:p w:rsidR="008D1386" w:rsidRDefault="00494BFA" w:rsidP="008D1386">
            <w:pPr>
              <w:jc w:val="center"/>
            </w:pPr>
            <w:r>
              <w:t>49 (96) / 2 (4) / 0 (0)</w:t>
            </w:r>
          </w:p>
        </w:tc>
        <w:tc>
          <w:tcPr>
            <w:tcW w:w="3049" w:type="dxa"/>
          </w:tcPr>
          <w:p w:rsidR="008D1386" w:rsidRPr="008D1386" w:rsidRDefault="00C1633F" w:rsidP="008D1386">
            <w:pPr>
              <w:jc w:val="center"/>
            </w:pPr>
            <w:r>
              <w:rPr>
                <w:rFonts w:hint="eastAsia"/>
              </w:rPr>
              <w:t>18 (100) / 0 (0) / 0 (0)</w:t>
            </w:r>
          </w:p>
        </w:tc>
        <w:tc>
          <w:tcPr>
            <w:tcW w:w="1479" w:type="dxa"/>
          </w:tcPr>
          <w:p w:rsidR="008D1386" w:rsidRPr="008D1386" w:rsidRDefault="00494BFA" w:rsidP="008D1386">
            <w:pPr>
              <w:jc w:val="center"/>
            </w:pPr>
            <w:r>
              <w:t>&gt;0.99</w:t>
            </w:r>
          </w:p>
        </w:tc>
      </w:tr>
    </w:tbl>
    <w:p w:rsidR="008D1386" w:rsidRDefault="00C1633F" w:rsidP="008D1386">
      <w:r>
        <w:rPr>
          <w:rFonts w:hint="eastAsia"/>
        </w:rPr>
        <w:t xml:space="preserve">Continuous variables </w:t>
      </w:r>
      <w:r>
        <w:t>a</w:t>
      </w:r>
      <w:r>
        <w:rPr>
          <w:rFonts w:hint="eastAsia"/>
        </w:rPr>
        <w:t xml:space="preserve">re expressed as mean </w:t>
      </w:r>
      <w:r>
        <w:rPr>
          <w:rFonts w:ascii="Times New Roman" w:hAnsi="Times New Roman" w:cs="Times New Roman"/>
        </w:rPr>
        <w:t>±</w:t>
      </w:r>
      <w:r>
        <w:t xml:space="preserve"> standard deviation or median (interquartile range).</w:t>
      </w:r>
    </w:p>
    <w:p w:rsidR="00B40626" w:rsidRDefault="00B40626" w:rsidP="008D1386">
      <w:r>
        <w:t>*In 59 patients who underwent liver resection (43 with positive anti-HBc and 16 with negative anti-HBc)</w:t>
      </w:r>
    </w:p>
    <w:p w:rsidR="00C1633F" w:rsidRDefault="00B40626" w:rsidP="008D1386">
      <w:r>
        <w:t>†</w:t>
      </w:r>
      <w:r w:rsidR="00C1633F">
        <w:t>Fisher exact test</w:t>
      </w:r>
    </w:p>
    <w:p w:rsidR="004037B5" w:rsidRDefault="004037B5">
      <w:pPr>
        <w:widowControl/>
      </w:pPr>
      <w:r>
        <w:br w:type="page"/>
      </w:r>
    </w:p>
    <w:p w:rsidR="00C1633F" w:rsidRDefault="004037B5" w:rsidP="008D1386">
      <w:r>
        <w:rPr>
          <w:rFonts w:hint="eastAsia"/>
        </w:rPr>
        <w:lastRenderedPageBreak/>
        <w:t xml:space="preserve">Supplementary Figure 1: </w:t>
      </w:r>
      <w:r>
        <w:t>Distribution of fibrosis stage by region and ethnicity</w:t>
      </w:r>
    </w:p>
    <w:p w:rsidR="004037B5" w:rsidRDefault="004037B5" w:rsidP="008D1386"/>
    <w:p w:rsidR="004037B5" w:rsidRPr="00C1633F" w:rsidRDefault="00E721F0" w:rsidP="008D1386">
      <w:r>
        <w:rPr>
          <w:rFonts w:hint="eastAsia"/>
          <w:noProof/>
        </w:rPr>
        <w:drawing>
          <wp:inline distT="0" distB="0" distL="0" distR="0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1_200117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7B5" w:rsidRPr="00C1633F" w:rsidSect="008D1386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BF" w:rsidRDefault="008042BF" w:rsidP="0061792B">
      <w:r>
        <w:separator/>
      </w:r>
    </w:p>
  </w:endnote>
  <w:endnote w:type="continuationSeparator" w:id="0">
    <w:p w:rsidR="008042BF" w:rsidRDefault="008042BF" w:rsidP="0061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BF" w:rsidRDefault="008042BF" w:rsidP="0061792B">
      <w:r>
        <w:separator/>
      </w:r>
    </w:p>
  </w:footnote>
  <w:footnote w:type="continuationSeparator" w:id="0">
    <w:p w:rsidR="008042BF" w:rsidRDefault="008042BF" w:rsidP="0061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49"/>
    <w:rsid w:val="000A2E91"/>
    <w:rsid w:val="000A3A22"/>
    <w:rsid w:val="000B25BE"/>
    <w:rsid w:val="000B3111"/>
    <w:rsid w:val="000F2949"/>
    <w:rsid w:val="001F4FB3"/>
    <w:rsid w:val="00203E88"/>
    <w:rsid w:val="002836B3"/>
    <w:rsid w:val="002B4689"/>
    <w:rsid w:val="003500A5"/>
    <w:rsid w:val="004037B5"/>
    <w:rsid w:val="004073FF"/>
    <w:rsid w:val="00494BFA"/>
    <w:rsid w:val="005235DA"/>
    <w:rsid w:val="00577D5C"/>
    <w:rsid w:val="0061792B"/>
    <w:rsid w:val="006E3A57"/>
    <w:rsid w:val="006E7B9C"/>
    <w:rsid w:val="006F1565"/>
    <w:rsid w:val="0073725B"/>
    <w:rsid w:val="00746EB2"/>
    <w:rsid w:val="008042BF"/>
    <w:rsid w:val="00882F1F"/>
    <w:rsid w:val="008D1386"/>
    <w:rsid w:val="00AF176D"/>
    <w:rsid w:val="00B35F0C"/>
    <w:rsid w:val="00B40626"/>
    <w:rsid w:val="00C1633F"/>
    <w:rsid w:val="00E721F0"/>
    <w:rsid w:val="00EF20B3"/>
    <w:rsid w:val="00F95678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1B5C6"/>
  <w15:chartTrackingRefBased/>
  <w15:docId w15:val="{736CF70D-C766-4352-B6A2-996D16E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3E88"/>
    <w:pPr>
      <w:keepNext/>
      <w:spacing w:before="240" w:after="240"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E88"/>
    <w:pPr>
      <w:keepNext/>
      <w:outlineLvl w:val="1"/>
    </w:pPr>
    <w:rPr>
      <w:rFonts w:asciiTheme="majorHAnsi" w:eastAsia="Times New Roman" w:hAnsiTheme="majorHAnsi" w:cstheme="majorBidi"/>
      <w:b/>
      <w:bCs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E88"/>
    <w:rPr>
      <w:rFonts w:asciiTheme="majorHAnsi" w:eastAsia="Times New Roman" w:hAnsiTheme="majorHAnsi" w:cstheme="majorBidi"/>
      <w:b/>
      <w:bCs/>
      <w:kern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E88"/>
    <w:rPr>
      <w:rFonts w:asciiTheme="majorHAnsi" w:eastAsia="Times New Roman" w:hAnsiTheme="majorHAnsi" w:cstheme="majorBidi"/>
      <w:b/>
      <w:bCs/>
      <w:szCs w:val="48"/>
    </w:rPr>
  </w:style>
  <w:style w:type="table" w:styleId="TableGrid">
    <w:name w:val="Table Grid"/>
    <w:basedOn w:val="TableNormal"/>
    <w:uiPriority w:val="39"/>
    <w:rsid w:val="008D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79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7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Wong (MEDT)</dc:creator>
  <cp:keywords/>
  <dc:description/>
  <cp:lastModifiedBy>Vincent Wong (MEDT)</cp:lastModifiedBy>
  <cp:revision>13</cp:revision>
  <dcterms:created xsi:type="dcterms:W3CDTF">2020-01-15T04:48:00Z</dcterms:created>
  <dcterms:modified xsi:type="dcterms:W3CDTF">2020-01-21T04:11:00Z</dcterms:modified>
</cp:coreProperties>
</file>