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63C" w:rsidRDefault="008C1625" w:rsidP="008C1625">
      <w:pPr>
        <w:spacing w:line="480" w:lineRule="auto"/>
        <w:jc w:val="both"/>
        <w:rPr>
          <w:b/>
        </w:rPr>
      </w:pPr>
      <w:r w:rsidRPr="002E79D2">
        <w:rPr>
          <w:b/>
        </w:rPr>
        <w:t xml:space="preserve">Temporal relationship between night-time </w:t>
      </w:r>
      <w:r>
        <w:rPr>
          <w:b/>
        </w:rPr>
        <w:t>g</w:t>
      </w:r>
      <w:r w:rsidRPr="002E79D2">
        <w:rPr>
          <w:b/>
        </w:rPr>
        <w:t xml:space="preserve">astro-oesophageal </w:t>
      </w:r>
      <w:r>
        <w:rPr>
          <w:b/>
        </w:rPr>
        <w:t>r</w:t>
      </w:r>
      <w:r w:rsidRPr="002E79D2">
        <w:rPr>
          <w:b/>
        </w:rPr>
        <w:t>eflux events</w:t>
      </w:r>
      <w:r>
        <w:rPr>
          <w:b/>
        </w:rPr>
        <w:t xml:space="preserve"> and arousals from sleep</w:t>
      </w:r>
      <w:r w:rsidR="001E463C">
        <w:rPr>
          <w:b/>
        </w:rPr>
        <w:t xml:space="preserve">: </w:t>
      </w:r>
      <w:r w:rsidR="001E463C">
        <w:rPr>
          <w:b/>
        </w:rPr>
        <w:t>SUPPLEMENTAL DIGITAL CONTENT</w:t>
      </w:r>
      <w:bookmarkStart w:id="0" w:name="_GoBack"/>
      <w:bookmarkEnd w:id="0"/>
    </w:p>
    <w:p w:rsidR="008C1625" w:rsidRDefault="008C1625" w:rsidP="008C1625">
      <w:pPr>
        <w:spacing w:line="480" w:lineRule="auto"/>
        <w:jc w:val="both"/>
        <w:rPr>
          <w:b/>
        </w:rPr>
      </w:pPr>
      <w:r>
        <w:rPr>
          <w:b/>
        </w:rPr>
        <w:t>METHODS</w:t>
      </w:r>
    </w:p>
    <w:p w:rsidR="008A28C7" w:rsidRPr="0035492C" w:rsidRDefault="008A28C7" w:rsidP="008C1625">
      <w:pPr>
        <w:spacing w:line="480" w:lineRule="auto"/>
        <w:jc w:val="both"/>
        <w:rPr>
          <w:b/>
        </w:rPr>
      </w:pPr>
      <w:r w:rsidRPr="0035492C">
        <w:rPr>
          <w:b/>
        </w:rPr>
        <w:t>Protocol</w:t>
      </w:r>
    </w:p>
    <w:p w:rsidR="008A28C7" w:rsidRPr="0035492C" w:rsidRDefault="008A28C7" w:rsidP="008A28C7">
      <w:pPr>
        <w:spacing w:line="480" w:lineRule="auto"/>
        <w:jc w:val="both"/>
        <w:rPr>
          <w:szCs w:val="20"/>
        </w:rPr>
      </w:pPr>
      <w:r w:rsidRPr="0035492C">
        <w:t xml:space="preserve">Participants attended the Respiratory Sleep Disorders Clinic at Sir Charles Gairdner Hospital in the morning for insertion of a 24-hour pH-impedance catheter after which they left the hospital to carry out their usual daily activities.  To assist with interpretation of pH data, each participant was asked to keep a diary of all activities throughout the day, including periods of </w:t>
      </w:r>
      <w:proofErr w:type="spellStart"/>
      <w:r w:rsidRPr="0035492C">
        <w:t>recumbency</w:t>
      </w:r>
      <w:proofErr w:type="spellEnd"/>
      <w:r w:rsidRPr="0035492C">
        <w:t xml:space="preserve">, meals, medications and any GER symptoms they experienced. They returned to the clinic in the evening and were fed a standardised meal consisting of meat/fish, mixed vegetables, bread and ice cream, </w:t>
      </w:r>
      <w:r w:rsidRPr="0035492C">
        <w:rPr>
          <w:szCs w:val="20"/>
        </w:rPr>
        <w:t>following which they were set up for PSG and simultaneous pH/impedance monitoring.</w:t>
      </w:r>
    </w:p>
    <w:p w:rsidR="008A28C7" w:rsidRPr="009E68FD" w:rsidRDefault="008A28C7" w:rsidP="009E68FD">
      <w:pPr>
        <w:pStyle w:val="Heading3"/>
        <w:spacing w:before="0" w:afterLines="200" w:after="480"/>
        <w:textAlignment w:val="baseline"/>
      </w:pPr>
      <w:r w:rsidRPr="0035492C">
        <w:rPr>
          <w:rFonts w:asciiTheme="minorHAnsi" w:hAnsiTheme="minorHAnsi"/>
          <w:b w:val="0"/>
          <w:sz w:val="22"/>
          <w:szCs w:val="20"/>
        </w:rPr>
        <w:t>All participants were required to: cease any proton pump inhibitors (PPIs) and H</w:t>
      </w:r>
      <w:r w:rsidRPr="0035492C">
        <w:rPr>
          <w:rFonts w:asciiTheme="minorHAnsi" w:hAnsiTheme="minorHAnsi"/>
          <w:b w:val="0"/>
          <w:sz w:val="22"/>
          <w:szCs w:val="20"/>
          <w:vertAlign w:val="subscript"/>
        </w:rPr>
        <w:t>2</w:t>
      </w:r>
      <w:r w:rsidRPr="0035492C">
        <w:rPr>
          <w:rFonts w:asciiTheme="minorHAnsi" w:hAnsiTheme="minorHAnsi"/>
          <w:b w:val="0"/>
          <w:sz w:val="22"/>
          <w:szCs w:val="20"/>
        </w:rPr>
        <w:t xml:space="preserve">-receptor antagonists 7 days prior to the study; cease any antacids 24 hours prior to the study and remain off them for the duration of the study; and fast for a minimum of 6 hours prior to catheter insertion. </w:t>
      </w:r>
    </w:p>
    <w:p w:rsidR="00FA45BD" w:rsidRPr="0035492C" w:rsidRDefault="00FA45BD" w:rsidP="008C1625">
      <w:pPr>
        <w:spacing w:line="480" w:lineRule="auto"/>
        <w:jc w:val="both"/>
      </w:pPr>
      <w:r w:rsidRPr="0035492C">
        <w:rPr>
          <w:b/>
        </w:rPr>
        <w:t>Specific techniques</w:t>
      </w:r>
    </w:p>
    <w:p w:rsidR="00FA45BD" w:rsidRPr="0035492C" w:rsidRDefault="00FA45BD" w:rsidP="00FA45BD">
      <w:pPr>
        <w:spacing w:line="480" w:lineRule="auto"/>
        <w:jc w:val="both"/>
        <w:rPr>
          <w:u w:val="single"/>
        </w:rPr>
      </w:pPr>
      <w:r w:rsidRPr="0035492C">
        <w:rPr>
          <w:u w:val="single"/>
        </w:rPr>
        <w:t>Polysomnography</w:t>
      </w:r>
    </w:p>
    <w:p w:rsidR="00FA45BD" w:rsidRPr="0035492C" w:rsidRDefault="00FA45BD" w:rsidP="008A28C7">
      <w:pPr>
        <w:spacing w:line="480" w:lineRule="auto"/>
        <w:jc w:val="both"/>
      </w:pPr>
      <w:r w:rsidRPr="0035492C">
        <w:t>In-laboratory PSG was conducted according to the American Academy of Sleep Medicine recommendations</w:t>
      </w:r>
      <w:r w:rsidRPr="0035492C">
        <w:fldChar w:fldCharType="begin"/>
      </w:r>
      <w:r w:rsidRPr="0035492C">
        <w:instrText xml:space="preserve"> ADDIN EN.CITE &lt;EndNote&gt;&lt;Cite&gt;&lt;Author&gt;Berry&lt;/Author&gt;&lt;Year&gt;2015&lt;/Year&gt;&lt;RecNum&gt;1390&lt;/RecNum&gt;&lt;DisplayText&gt;(26)&lt;/DisplayText&gt;&lt;record&gt;&lt;rec-number&gt;1390&lt;/rec-number&gt;&lt;foreign-keys&gt;&lt;key app="EN" db-id="xwzs9patdf5fsseze9pxzvdx5tpspxe5v00f" timestamp="1513558981"&gt;1390&lt;/key&gt;&lt;/foreign-keys&gt;&lt;ref-type name="Web Page"&gt;12&lt;/ref-type&gt;&lt;contributors&gt;&lt;authors&gt;&lt;author&gt;Berry, R.B.&lt;/author&gt;&lt;author&gt;Brooks, R.&lt;/author&gt;&lt;author&gt;Gamaldo, C.E.&lt;/author&gt;&lt;author&gt;Harding, S.M.&lt;/author&gt;&lt;author&gt;Lloyd, R.M.&lt;/author&gt;&lt;author&gt;Marcus, C.L.&lt;/author&gt;&lt;author&gt;Vaughn, B.V.&lt;/author&gt;&lt;/authors&gt;&lt;/contributors&gt;&lt;titles&gt;&lt;title&gt;The AASM Manual for the Scoring of Sleep and Associated Events: Rules, Terminology and Technical Specifcations, Version 2.2&lt;/title&gt;&lt;/titles&gt;&lt;dates&gt;&lt;year&gt;2015&lt;/year&gt;&lt;/dates&gt;&lt;urls&gt;&lt;related-urls&gt;&lt;url&gt;www.aasmnet.org.&lt;/url&gt;&lt;/related-urls&gt;&lt;/urls&gt;&lt;/record&gt;&lt;/Cite&gt;&lt;/EndNote&gt;</w:instrText>
      </w:r>
      <w:r w:rsidRPr="0035492C">
        <w:fldChar w:fldCharType="separate"/>
      </w:r>
      <w:r w:rsidRPr="0035492C">
        <w:rPr>
          <w:noProof/>
        </w:rPr>
        <w:t>(26)</w:t>
      </w:r>
      <w:r w:rsidRPr="0035492C">
        <w:fldChar w:fldCharType="end"/>
      </w:r>
      <w:r w:rsidRPr="0035492C">
        <w:rPr>
          <w:rFonts w:eastAsia="Times New Roman" w:cs="Times New Roman"/>
        </w:rPr>
        <w:t xml:space="preserve"> </w:t>
      </w:r>
      <w:r w:rsidRPr="0035492C">
        <w:t>and included monitoring of EEG, left and right EOG, submental and tibial EMG, electrocardiogram (ECG), abdominal and thoracic motion; nasal and oral airflow; nasal pressure; oxygen saturation; body position and sound (</w:t>
      </w:r>
      <w:proofErr w:type="spellStart"/>
      <w:r w:rsidRPr="0035492C">
        <w:t>Grael</w:t>
      </w:r>
      <w:proofErr w:type="spellEnd"/>
      <w:r w:rsidRPr="0035492C">
        <w:t xml:space="preserve">, </w:t>
      </w:r>
      <w:proofErr w:type="spellStart"/>
      <w:r w:rsidRPr="0035492C">
        <w:t>Compumedics</w:t>
      </w:r>
      <w:proofErr w:type="spellEnd"/>
      <w:r w:rsidRPr="0035492C">
        <w:t xml:space="preserve">, Melbourne, Australia). </w:t>
      </w:r>
    </w:p>
    <w:p w:rsidR="009E68FD" w:rsidRPr="00B45899" w:rsidRDefault="009E68FD" w:rsidP="009E68FD">
      <w:pPr>
        <w:spacing w:line="480" w:lineRule="auto"/>
        <w:jc w:val="both"/>
      </w:pPr>
      <w:r w:rsidRPr="0035492C">
        <w:t>Classification of sleep stage, arousals and respiratory events were performed according to standard criteria.</w:t>
      </w:r>
      <w:r w:rsidRPr="0035492C">
        <w:fldChar w:fldCharType="begin">
          <w:fldData xml:space="preserve">PEVuZE5vdGU+PENpdGU+PEF1dGhvcj5CZXJyeTwvQXV0aG9yPjxZZWFyPjIwMTI8L1llYXI+PFJl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=
</w:fldData>
        </w:fldChar>
      </w:r>
      <w:r w:rsidRPr="0035492C">
        <w:instrText xml:space="preserve"> ADDIN EN.CITE </w:instrText>
      </w:r>
      <w:r w:rsidRPr="0035492C">
        <w:fldChar w:fldCharType="begin">
          <w:fldData xml:space="preserve">PEVuZE5vdGU+PENpdGU+PEF1dGhvcj5CZXJyeTwvQXV0aG9yPjxZZWFyPjIwMTI8L1llYXI+PFJl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=
</w:fldData>
        </w:fldChar>
      </w:r>
      <w:r w:rsidRPr="0035492C">
        <w:instrText xml:space="preserve"> ADDIN EN.CITE.DATA </w:instrText>
      </w:r>
      <w:r w:rsidRPr="0035492C">
        <w:fldChar w:fldCharType="end"/>
      </w:r>
      <w:r w:rsidRPr="0035492C">
        <w:fldChar w:fldCharType="separate"/>
      </w:r>
      <w:r w:rsidRPr="0035492C">
        <w:rPr>
          <w:noProof/>
        </w:rPr>
        <w:t>(27)</w:t>
      </w:r>
      <w:r w:rsidRPr="0035492C">
        <w:fldChar w:fldCharType="end"/>
      </w:r>
      <w:r w:rsidRPr="0035492C">
        <w:t xml:space="preserve"> The severity of sleep-disordered breathing was defined by the </w:t>
      </w:r>
      <w:proofErr w:type="spellStart"/>
      <w:r w:rsidRPr="0035492C">
        <w:t>apnea</w:t>
      </w:r>
      <w:proofErr w:type="spellEnd"/>
      <w:r w:rsidRPr="0035492C">
        <w:t xml:space="preserve">-hypopnea index </w:t>
      </w:r>
      <w:r w:rsidRPr="0035492C">
        <w:lastRenderedPageBreak/>
        <w:t xml:space="preserve">(AHI), which is the average number of </w:t>
      </w:r>
      <w:proofErr w:type="spellStart"/>
      <w:r w:rsidRPr="0035492C">
        <w:t>apneas</w:t>
      </w:r>
      <w:proofErr w:type="spellEnd"/>
      <w:r w:rsidRPr="0035492C">
        <w:t xml:space="preserve"> and hypopneas per hour of sleep. Arousals and awakenings from sleep were also defined using standard criteria.</w:t>
      </w:r>
      <w:r w:rsidRPr="0035492C">
        <w:fldChar w:fldCharType="begin"/>
      </w:r>
      <w:r w:rsidRPr="0035492C">
        <w:instrText xml:space="preserve"> ADDIN EN.CITE &lt;EndNote&gt;&lt;Cite&gt;&lt;Author&gt;Berry&lt;/Author&gt;&lt;Year&gt;2015&lt;/Year&gt;&lt;RecNum&gt;1390&lt;/RecNum&gt;&lt;DisplayText&gt;(26)&lt;/DisplayText&gt;&lt;record&gt;&lt;rec-number&gt;1390&lt;/rec-number&gt;&lt;foreign-keys&gt;&lt;key app="EN" db-id="xwzs9patdf5fsseze9pxzvdx5tpspxe5v00f" timestamp="1513558981"&gt;1390&lt;/key&gt;&lt;/foreign-keys&gt;&lt;ref-type name="Web Page"&gt;12&lt;/ref-type&gt;&lt;contributors&gt;&lt;authors&gt;&lt;author&gt;Berry, R.B.&lt;/author&gt;&lt;author&gt;Brooks, R.&lt;/author&gt;&lt;author&gt;Gamaldo, C.E.&lt;/author&gt;&lt;author&gt;Harding, S.M.&lt;/author&gt;&lt;author&gt;Lloyd, R.M.&lt;/author&gt;&lt;author&gt;Marcus, C.L.&lt;/author&gt;&lt;author&gt;Vaughn, B.V.&lt;/author&gt;&lt;/authors&gt;&lt;/contributors&gt;&lt;titles&gt;&lt;title&gt;The AASM Manual for the Scoring of Sleep and Associated Events: Rules, Terminology and Technical Specifcations, Version 2.2&lt;/title&gt;&lt;/titles&gt;&lt;dates&gt;&lt;year&gt;2015&lt;/year&gt;&lt;/dates&gt;&lt;urls&gt;&lt;related-urls&gt;&lt;url&gt;www.aasmnet.org.&lt;/url&gt;&lt;/related-urls&gt;&lt;/urls&gt;&lt;/record&gt;&lt;/Cite&gt;&lt;/EndNote&gt;</w:instrText>
      </w:r>
      <w:r w:rsidRPr="0035492C">
        <w:fldChar w:fldCharType="separate"/>
      </w:r>
      <w:r w:rsidRPr="0035492C">
        <w:rPr>
          <w:noProof/>
        </w:rPr>
        <w:t>(26)</w:t>
      </w:r>
      <w:r w:rsidRPr="0035492C">
        <w:fldChar w:fldCharType="end"/>
      </w:r>
      <w:r w:rsidRPr="0035492C">
        <w:t xml:space="preserve"> Briefly, an arousal was an increase in EEG frequency that lasted from 3-15 seconds and an awakening was a shift in EEG frequency lasting for &gt;15 seconds.</w:t>
      </w:r>
      <w:r w:rsidRPr="00B45899">
        <w:t xml:space="preserve">  </w:t>
      </w:r>
    </w:p>
    <w:p w:rsidR="00FA45BD" w:rsidRDefault="00FA45BD"/>
    <w:p w:rsidR="00FA45BD" w:rsidRPr="00B45899" w:rsidRDefault="00FA45BD" w:rsidP="009E68FD">
      <w:pPr>
        <w:spacing w:line="480" w:lineRule="auto"/>
        <w:jc w:val="both"/>
        <w:rPr>
          <w:u w:val="single"/>
        </w:rPr>
      </w:pPr>
      <w:proofErr w:type="spellStart"/>
      <w:r w:rsidRPr="00B45899">
        <w:rPr>
          <w:u w:val="single"/>
        </w:rPr>
        <w:t>Esophageal</w:t>
      </w:r>
      <w:proofErr w:type="spellEnd"/>
      <w:r w:rsidRPr="00B45899">
        <w:rPr>
          <w:u w:val="single"/>
        </w:rPr>
        <w:t xml:space="preserve"> pH/impedance monitoring</w:t>
      </w:r>
    </w:p>
    <w:p w:rsidR="00A17333" w:rsidRPr="0035492C" w:rsidRDefault="00FA45BD" w:rsidP="009E68FD">
      <w:pPr>
        <w:spacing w:line="480" w:lineRule="auto"/>
      </w:pPr>
      <w:r w:rsidRPr="0035492C">
        <w:t xml:space="preserve">Prior to insertion of the pH/impedance catheter the location of the lower </w:t>
      </w:r>
      <w:proofErr w:type="spellStart"/>
      <w:r w:rsidRPr="0035492C">
        <w:t>esophageal</w:t>
      </w:r>
      <w:proofErr w:type="spellEnd"/>
      <w:r w:rsidRPr="0035492C">
        <w:t xml:space="preserve"> sphincter</w:t>
      </w:r>
      <w:r w:rsidRPr="0035492C" w:rsidDel="00A94525">
        <w:t xml:space="preserve"> </w:t>
      </w:r>
      <w:r w:rsidRPr="0035492C">
        <w:t xml:space="preserve">was identified </w:t>
      </w:r>
      <w:proofErr w:type="spellStart"/>
      <w:r w:rsidRPr="0035492C">
        <w:t>manometrically</w:t>
      </w:r>
      <w:proofErr w:type="spellEnd"/>
      <w:r w:rsidRPr="0035492C">
        <w:t>.  To do this a pressure catheter with four solid-state pressure transducers (</w:t>
      </w:r>
      <w:proofErr w:type="spellStart"/>
      <w:r w:rsidRPr="0035492C">
        <w:t>Gaeltec</w:t>
      </w:r>
      <w:proofErr w:type="spellEnd"/>
      <w:r w:rsidRPr="0035492C">
        <w:t xml:space="preserve">, CTO-4; </w:t>
      </w:r>
      <w:proofErr w:type="spellStart"/>
      <w:r w:rsidRPr="0035492C">
        <w:t>Dunvegan</w:t>
      </w:r>
      <w:proofErr w:type="spellEnd"/>
      <w:r w:rsidRPr="0035492C">
        <w:t xml:space="preserve">, Isle of Skye, Scotland; O.D. 2.7mm) was inserted via the nares and positioned with the sensors in the stomach. The location (depth) of the proximal border of the lower </w:t>
      </w:r>
      <w:proofErr w:type="spellStart"/>
      <w:r w:rsidRPr="0035492C">
        <w:t>esophageal</w:t>
      </w:r>
      <w:proofErr w:type="spellEnd"/>
      <w:r w:rsidRPr="0035492C">
        <w:t xml:space="preserve"> sphincter was identified using a slow pull-through technique. </w:t>
      </w:r>
      <w:r w:rsidRPr="0035492C">
        <w:fldChar w:fldCharType="begin"/>
      </w:r>
      <w:r w:rsidRPr="0035492C">
        <w:instrText xml:space="preserve"> ADDIN EN.CITE &lt;EndNote&gt;&lt;Cite&gt;&lt;Author&gt;Kahrilas&lt;/Author&gt;&lt;Year&gt;1987&lt;/Year&gt;&lt;RecNum&gt;33&lt;/RecNum&gt;&lt;DisplayText&gt;(28)&lt;/DisplayText&gt;&lt;record&gt;&lt;rec-number&gt;33&lt;/rec-number&gt;&lt;foreign-keys&gt;&lt;key app="EN" db-id="xwzs9patdf5fsseze9pxzvdx5tpspxe5v00f" timestamp="0"&gt;33&lt;/key&gt;&lt;/foreign-keys&gt;&lt;ref-type name="Journal Article"&gt;17&lt;/ref-type&gt;&lt;contributors&gt;&lt;authors&gt;&lt;author&gt;Kahrilas, P.J.&lt;/author&gt;&lt;author&gt;Dodds, W.J.&lt;/author&gt;&lt;author&gt;Dent, J.&lt;/author&gt;&lt;author&gt;Haeberle, B.&lt;/author&gt;&lt;author&gt;Hogan, W.J.&lt;/author&gt;&lt;author&gt;Arndorfer, R.C.&lt;/author&gt;&lt;/authors&gt;&lt;/contributors&gt;&lt;titles&gt;&lt;title&gt;Effect of sleep, spontaneous gastroesophageal reflux and a meal on upper esophageal pressure in normal human volunteers&lt;/title&gt;&lt;secondary-title&gt;Gastroenterol&lt;/secondary-title&gt;&lt;/titles&gt;&lt;pages&gt;466-471&lt;/pages&gt;&lt;volume&gt;92&lt;/volume&gt;&lt;keywords&gt;&lt;keyword&gt;reflux&lt;/keyword&gt;&lt;keyword&gt;UOS&lt;/keyword&gt;&lt;/keywords&gt;&lt;dates&gt;&lt;year&gt;1987&lt;/year&gt;&lt;/dates&gt;&lt;work-type&gt;Original investigation&lt;/work-type&gt;&lt;urls&gt;&lt;/urls&gt;&lt;/record&gt;&lt;/Cite&gt;&lt;/EndNote&gt;</w:instrText>
      </w:r>
      <w:r w:rsidRPr="0035492C">
        <w:fldChar w:fldCharType="separate"/>
      </w:r>
      <w:r w:rsidRPr="0035492C">
        <w:rPr>
          <w:noProof/>
        </w:rPr>
        <w:t>(28)</w:t>
      </w:r>
      <w:r w:rsidRPr="0035492C">
        <w:fldChar w:fldCharType="end"/>
      </w:r>
    </w:p>
    <w:p w:rsidR="00FA45BD" w:rsidRDefault="00FA45BD" w:rsidP="009E68FD">
      <w:pPr>
        <w:spacing w:line="480" w:lineRule="auto"/>
      </w:pPr>
      <w:proofErr w:type="spellStart"/>
      <w:r w:rsidRPr="0035492C">
        <w:t>Esophageal</w:t>
      </w:r>
      <w:proofErr w:type="spellEnd"/>
      <w:r w:rsidRPr="0035492C">
        <w:t xml:space="preserve"> pH/impedance monitoring was conducted using a pH/impedance catheter (</w:t>
      </w:r>
      <w:proofErr w:type="spellStart"/>
      <w:r w:rsidRPr="0035492C">
        <w:t>VersaFlex</w:t>
      </w:r>
      <w:proofErr w:type="spellEnd"/>
      <w:r w:rsidRPr="0035492C">
        <w:t xml:space="preserve"> pH-Z Catheters, Sierra Scientific, Los Angeles, USA), positioned with the pH sensor 5cm above the proximal border of the lower </w:t>
      </w:r>
      <w:proofErr w:type="spellStart"/>
      <w:r w:rsidRPr="0035492C">
        <w:t>esophageal</w:t>
      </w:r>
      <w:proofErr w:type="spellEnd"/>
      <w:r w:rsidRPr="0035492C">
        <w:t xml:space="preserve"> sphincter. The pH/impedance catheter was attached to a portable recording device (</w:t>
      </w:r>
      <w:proofErr w:type="spellStart"/>
      <w:r w:rsidRPr="0035492C">
        <w:t>Digitrapper</w:t>
      </w:r>
      <w:proofErr w:type="spellEnd"/>
      <w:r w:rsidRPr="0035492C">
        <w:t xml:space="preserve"> pH-Z system, Sierra Scientific, Los Angeles, USA). Recordings were analysed using the </w:t>
      </w:r>
      <w:proofErr w:type="spellStart"/>
      <w:r w:rsidRPr="0035492C">
        <w:t>Accuview</w:t>
      </w:r>
      <w:proofErr w:type="spellEnd"/>
      <w:r w:rsidRPr="0035492C">
        <w:t xml:space="preserve"> Analysis Software (Sierra Scientific, Los Angeles, USA) and automatic analyses were adjusted manually when required.</w:t>
      </w:r>
      <w:r w:rsidRPr="00B45899">
        <w:t xml:space="preserve"> </w:t>
      </w:r>
      <w:r>
        <w:t xml:space="preserve"> </w:t>
      </w:r>
    </w:p>
    <w:p w:rsidR="008A28C7" w:rsidRDefault="008A28C7" w:rsidP="009E68FD">
      <w:pPr>
        <w:spacing w:line="480" w:lineRule="auto"/>
      </w:pPr>
    </w:p>
    <w:p w:rsidR="008A28C7" w:rsidRPr="005F69DE" w:rsidRDefault="008A28C7" w:rsidP="009E68FD">
      <w:pPr>
        <w:spacing w:line="480" w:lineRule="auto"/>
        <w:jc w:val="both"/>
        <w:rPr>
          <w:u w:val="single"/>
        </w:rPr>
      </w:pPr>
      <w:r w:rsidRPr="005F69DE">
        <w:rPr>
          <w:u w:val="single"/>
        </w:rPr>
        <w:t>Questionnaires</w:t>
      </w:r>
    </w:p>
    <w:p w:rsidR="008A28C7" w:rsidRPr="0035492C" w:rsidRDefault="008A28C7" w:rsidP="008A28C7">
      <w:pPr>
        <w:spacing w:line="480" w:lineRule="auto"/>
        <w:jc w:val="both"/>
      </w:pPr>
      <w:r w:rsidRPr="0035492C">
        <w:t>The Gastroesophageal Reflux Questionnaire (GERQ) was used to define frequency of daytime and nighttime symptoms of GER.</w:t>
      </w:r>
      <w:r w:rsidRPr="0035492C">
        <w:fldChar w:fldCharType="begin"/>
      </w:r>
      <w:r w:rsidRPr="0035492C">
        <w:instrText xml:space="preserve"> ADDIN EN.CITE &lt;EndNote&gt;&lt;Cite&gt;&lt;Author&gt;Locke&lt;/Author&gt;&lt;Year&gt;1997&lt;/Year&gt;&lt;RecNum&gt;89&lt;/RecNum&gt;&lt;DisplayText&gt;(29, 30)&lt;/DisplayText&gt;&lt;record&gt;&lt;rec-number&gt;89&lt;/rec-number&gt;&lt;foreign-keys&gt;&lt;key app="EN" db-id="xwzs9patdf5fsseze9pxzvdx5tpspxe5v00f" timestamp="0"&gt;89&lt;/key&gt;&lt;/foreign-keys&gt;&lt;ref-type name="Journal Article"&gt;17&lt;/ref-type&gt;&lt;contributors&gt;&lt;authors&gt;&lt;author&gt;Locke, G.R.&lt;/author&gt;&lt;author&gt;Talley, N.J.&lt;/author&gt;&lt;author&gt;Fett, S.L.&lt;/author&gt;&lt;author&gt;Zinsmeister, A.R.&lt;/author&gt;&lt;author&gt;Melton III, L.J.&lt;/author&gt;&lt;/authors&gt;&lt;/contributors&gt;&lt;titles&gt;&lt;title&gt;Prevalence and clinical spectrum of gastroesophageal reflux: a population-based study in Olmsted County, Minnesota&lt;/title&gt;&lt;secondary-title&gt;Gastroenterol&lt;/secondary-title&gt;&lt;/titles&gt;&lt;pages&gt;1448-1456&lt;/pages&gt;&lt;volume&gt;112&lt;/volume&gt;&lt;keywords&gt;&lt;keyword&gt;reflux&lt;/keyword&gt;&lt;keyword&gt;epidemiology&lt;/keyword&gt;&lt;/keywords&gt;&lt;dates&gt;&lt;year&gt;1997&lt;/year&gt;&lt;/dates&gt;&lt;work-type&gt;Original investigation&lt;/work-type&gt;&lt;urls&gt;&lt;/urls&gt;&lt;/record&gt;&lt;/Cite&gt;&lt;Cite&gt;&lt;Author&gt;Locke&lt;/Author&gt;&lt;Year&gt;1994&lt;/Year&gt;&lt;RecNum&gt;90&lt;/RecNum&gt;&lt;record&gt;&lt;rec-number&gt;90&lt;/rec-number&gt;&lt;foreign-keys&gt;&lt;key app="EN" db-id="xwzs9patdf5fsseze9pxzvdx5tpspxe5v00f" timestamp="0"&gt;90&lt;/key&gt;&lt;/foreign-keys&gt;&lt;ref-type name="Journal Article"&gt;17&lt;/ref-type&gt;&lt;contributors&gt;&lt;authors&gt;&lt;author&gt;Locke, G.R.&lt;/author&gt;&lt;author&gt;Talley, N.J.&lt;/author&gt;&lt;author&gt;Weaver, A.L.&lt;/author&gt;&lt;author&gt;Zinsmeister, A.R.&lt;/author&gt;&lt;/authors&gt;&lt;/contributors&gt;&lt;titles&gt;&lt;title&gt;A new questionairre for gastroesophageal reflux disease&lt;/title&gt;&lt;secondary-title&gt;Mayo Clin Proc&lt;/secondary-title&gt;&lt;/titles&gt;&lt;pages&gt;539-547&lt;/pages&gt;&lt;volume&gt;69&lt;/volume&gt;&lt;keywords&gt;&lt;keyword&gt;reflux&lt;/keyword&gt;&lt;keyword&gt;questionairre&lt;/keyword&gt;&lt;/keywords&gt;&lt;dates&gt;&lt;year&gt;1994&lt;/year&gt;&lt;/dates&gt;&lt;work-type&gt;Original investigation&lt;/work-type&gt;&lt;urls&gt;&lt;/urls&gt;&lt;/record&gt;&lt;/Cite&gt;&lt;/EndNote&gt;</w:instrText>
      </w:r>
      <w:r w:rsidRPr="0035492C">
        <w:fldChar w:fldCharType="separate"/>
      </w:r>
      <w:r w:rsidRPr="0035492C">
        <w:rPr>
          <w:noProof/>
        </w:rPr>
        <w:t>(29, 30)</w:t>
      </w:r>
      <w:r w:rsidRPr="0035492C">
        <w:fldChar w:fldCharType="end"/>
      </w:r>
      <w:r w:rsidRPr="0035492C">
        <w:t xml:space="preserve"> GER symptoms were classified as follows: heartburn or acid regurgitation experienced at least once in the last 12 months was defined as any GER and, if experienced at least once a week was defined as frequent GER. The term GER symptoms refers to </w:t>
      </w:r>
      <w:r w:rsidRPr="0035492C">
        <w:lastRenderedPageBreak/>
        <w:t>symptoms experienced at any time during the day or night, while night</w:t>
      </w:r>
      <w:r w:rsidR="002463FE">
        <w:t>-</w:t>
      </w:r>
      <w:r w:rsidRPr="0035492C">
        <w:t>time GER (nGER) symptoms specifically refers to symptoms which woke the patient from sleep.</w:t>
      </w:r>
      <w:r w:rsidRPr="0035492C">
        <w:fldChar w:fldCharType="begin"/>
      </w:r>
      <w:r w:rsidRPr="0035492C">
        <w:instrText xml:space="preserve"> ADDIN EN.CITE &lt;EndNote&gt;&lt;Cite&gt;&lt;Author&gt;Shepherd&lt;/Author&gt;&lt;Year&gt;2010&lt;/Year&gt;&lt;RecNum&gt;1135&lt;/RecNum&gt;&lt;DisplayText&gt;(31)&lt;/DisplayText&gt;&lt;record&gt;&lt;rec-number&gt;1135&lt;/rec-number&gt;&lt;foreign-keys&gt;&lt;key app="EN" db-id="xwzs9patdf5fsseze9pxzvdx5tpspxe5v00f" timestamp="0"&gt;1135&lt;/key&gt;&lt;/foreign-keys&gt;&lt;ref-type name="Journal Article"&gt;17&lt;/ref-type&gt;&lt;contributors&gt;&lt;authors&gt;&lt;author&gt;Shepherd, K.&lt;/author&gt;&lt;author&gt;James, A.&lt;/author&gt;&lt;author&gt;Musk, A.&lt;/author&gt;&lt;author&gt;Hunter, M.&lt;/author&gt;&lt;author&gt;Hillman, D.&lt;/author&gt;&lt;author&gt;Eastwood, P.&lt;/author&gt;&lt;/authors&gt;&lt;/contributors&gt;&lt;titles&gt;&lt;title&gt;Gastroesophageal reflux symptoms are related to the presence and severity of Obstructive Sleep Apnea&lt;/title&gt;&lt;secondary-title&gt;Journal of Sleep Research&lt;/secondary-title&gt;&lt;/titles&gt;&lt;periodical&gt;&lt;full-title&gt;Journal of Sleep Research&lt;/full-title&gt;&lt;/periodical&gt;&lt;pages&gt;241-249&lt;/pages&gt;&lt;volume&gt;20&lt;/volume&gt;&lt;number&gt;1 pt 2&lt;/number&gt;&lt;dates&gt;&lt;year&gt;2010&lt;/year&gt;&lt;/dates&gt;&lt;urls&gt;&lt;/urls&gt;&lt;/record&gt;&lt;/Cite&gt;&lt;/EndNote&gt;</w:instrText>
      </w:r>
      <w:r w:rsidRPr="0035492C">
        <w:fldChar w:fldCharType="separate"/>
      </w:r>
      <w:r w:rsidRPr="0035492C">
        <w:rPr>
          <w:noProof/>
        </w:rPr>
        <w:t>(31)</w:t>
      </w:r>
      <w:r w:rsidRPr="0035492C">
        <w:fldChar w:fldCharType="end"/>
      </w:r>
    </w:p>
    <w:p w:rsidR="008A28C7" w:rsidRPr="0035492C" w:rsidRDefault="008A28C7" w:rsidP="008A28C7">
      <w:pPr>
        <w:spacing w:line="480" w:lineRule="auto"/>
        <w:jc w:val="both"/>
        <w:rPr>
          <w:u w:val="single"/>
        </w:rPr>
      </w:pPr>
      <w:r w:rsidRPr="0035492C">
        <w:rPr>
          <w:u w:val="single"/>
        </w:rPr>
        <w:t>Statistical Analysis</w:t>
      </w:r>
    </w:p>
    <w:p w:rsidR="008A28C7" w:rsidRDefault="008A28C7" w:rsidP="008A28C7">
      <w:pPr>
        <w:spacing w:line="480" w:lineRule="auto"/>
        <w:jc w:val="both"/>
      </w:pPr>
      <w:r w:rsidRPr="0035492C">
        <w:t>Sample size was determined based on past studies comparing those with and without OSA, a difference in ACT of 15% with a standard deviation of 10%.  This requires a sample size of 7 per group to obtain significance between groups with an alpha of 0.05 and power of 0.8.  Our overall sample size of 33 exceeds this and therefore compensates for any attrition which occurred.</w:t>
      </w:r>
      <w:r>
        <w:t xml:space="preserve">   </w:t>
      </w:r>
    </w:p>
    <w:p w:rsidR="008A28C7" w:rsidRDefault="008A28C7"/>
    <w:sectPr w:rsidR="008A2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25"/>
    <w:rsid w:val="0010681A"/>
    <w:rsid w:val="001E463C"/>
    <w:rsid w:val="00211E31"/>
    <w:rsid w:val="002463FE"/>
    <w:rsid w:val="003163CE"/>
    <w:rsid w:val="0035492C"/>
    <w:rsid w:val="008A28C7"/>
    <w:rsid w:val="008C1625"/>
    <w:rsid w:val="009465E7"/>
    <w:rsid w:val="009E68FD"/>
    <w:rsid w:val="00A17333"/>
    <w:rsid w:val="00E2603F"/>
    <w:rsid w:val="00FA45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25"/>
  </w:style>
  <w:style w:type="paragraph" w:styleId="Heading3">
    <w:name w:val="heading 3"/>
    <w:basedOn w:val="Normal"/>
    <w:next w:val="Normal"/>
    <w:link w:val="Heading3Char"/>
    <w:uiPriority w:val="99"/>
    <w:qFormat/>
    <w:rsid w:val="008A28C7"/>
    <w:pPr>
      <w:keepNext/>
      <w:spacing w:before="720" w:after="120" w:line="480" w:lineRule="auto"/>
      <w:jc w:val="both"/>
      <w:outlineLvl w:val="2"/>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A28C7"/>
    <w:rPr>
      <w:rFonts w:ascii="Arial" w:eastAsia="Times New Roman" w:hAnsi="Arial" w:cs="Arial"/>
      <w:b/>
      <w:bCs/>
      <w:sz w:val="24"/>
      <w:szCs w:val="24"/>
      <w:lang w:val="en-GB"/>
    </w:rPr>
  </w:style>
  <w:style w:type="paragraph" w:styleId="BalloonText">
    <w:name w:val="Balloon Text"/>
    <w:basedOn w:val="Normal"/>
    <w:link w:val="BalloonTextChar"/>
    <w:uiPriority w:val="99"/>
    <w:semiHidden/>
    <w:unhideWhenUsed/>
    <w:rsid w:val="001E46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6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25"/>
  </w:style>
  <w:style w:type="paragraph" w:styleId="Heading3">
    <w:name w:val="heading 3"/>
    <w:basedOn w:val="Normal"/>
    <w:next w:val="Normal"/>
    <w:link w:val="Heading3Char"/>
    <w:uiPriority w:val="99"/>
    <w:qFormat/>
    <w:rsid w:val="008A28C7"/>
    <w:pPr>
      <w:keepNext/>
      <w:spacing w:before="720" w:after="120" w:line="480" w:lineRule="auto"/>
      <w:jc w:val="both"/>
      <w:outlineLvl w:val="2"/>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A28C7"/>
    <w:rPr>
      <w:rFonts w:ascii="Arial" w:eastAsia="Times New Roman" w:hAnsi="Arial" w:cs="Arial"/>
      <w:b/>
      <w:bCs/>
      <w:sz w:val="24"/>
      <w:szCs w:val="24"/>
      <w:lang w:val="en-GB"/>
    </w:rPr>
  </w:style>
  <w:style w:type="paragraph" w:styleId="BalloonText">
    <w:name w:val="Balloon Text"/>
    <w:basedOn w:val="Normal"/>
    <w:link w:val="BalloonTextChar"/>
    <w:uiPriority w:val="99"/>
    <w:semiHidden/>
    <w:unhideWhenUsed/>
    <w:rsid w:val="001E46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6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1403</Words>
  <Characters>7998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Kelly</dc:creator>
  <cp:lastModifiedBy>Kelly Shepherd</cp:lastModifiedBy>
  <cp:revision>2</cp:revision>
  <dcterms:created xsi:type="dcterms:W3CDTF">2019-10-07T05:50:00Z</dcterms:created>
  <dcterms:modified xsi:type="dcterms:W3CDTF">2019-10-07T05:50:00Z</dcterms:modified>
</cp:coreProperties>
</file>