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A6A2" w14:textId="77777777" w:rsidR="001E511B" w:rsidRPr="00C25C3A" w:rsidRDefault="001E511B" w:rsidP="001E511B">
      <w:pPr>
        <w:spacing w:line="480" w:lineRule="auto"/>
        <w:ind w:left="720"/>
        <w:outlineLvl w:val="0"/>
        <w:rPr>
          <w:rFonts w:ascii="Arial" w:hAnsi="Arial" w:cs="Arial"/>
          <w:b/>
          <w:bCs/>
          <w:sz w:val="20"/>
          <w:szCs w:val="20"/>
        </w:rPr>
      </w:pPr>
      <w:r w:rsidRPr="00C25C3A">
        <w:rPr>
          <w:rFonts w:ascii="Arial" w:hAnsi="Arial" w:cs="Arial"/>
          <w:b/>
          <w:bCs/>
          <w:sz w:val="20"/>
          <w:szCs w:val="20"/>
        </w:rPr>
        <w:t>Data Collection</w:t>
      </w:r>
    </w:p>
    <w:p w14:paraId="39E362B4" w14:textId="6F3574B1" w:rsidR="001E511B" w:rsidRPr="00C25C3A" w:rsidRDefault="001E511B" w:rsidP="001E511B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sz w:val="20"/>
          <w:szCs w:val="20"/>
        </w:rPr>
        <w:t xml:space="preserve">Patient data was collected using the NIH Biomedical Translational Research Information System (BTRIS). </w:t>
      </w:r>
      <w:r w:rsidR="00DD7FB8" w:rsidRPr="00C25C3A">
        <w:rPr>
          <w:rFonts w:ascii="Arial" w:hAnsi="Arial" w:cs="Arial"/>
          <w:sz w:val="20"/>
          <w:szCs w:val="20"/>
        </w:rPr>
        <w:t>All patients were enrolled in a natural history of liver diseases [NCT00001971] or gastrointestinal diseases [NCT01639924] protocol. Both protocols are approved by the National Institute of Diabetes and Digestive and Kidney Diseases (NIDDK) Institutional Review Board (IRB) and each patient gave written info</w:t>
      </w:r>
      <w:r w:rsidR="00DD7FB8">
        <w:rPr>
          <w:rFonts w:ascii="Arial" w:hAnsi="Arial" w:cs="Arial"/>
          <w:sz w:val="20"/>
          <w:szCs w:val="20"/>
        </w:rPr>
        <w:t xml:space="preserve">rmed consent for participation. Demographic and </w:t>
      </w:r>
      <w:r w:rsidRPr="00C25C3A">
        <w:rPr>
          <w:rFonts w:ascii="Arial" w:hAnsi="Arial" w:cs="Arial"/>
          <w:sz w:val="20"/>
          <w:szCs w:val="20"/>
        </w:rPr>
        <w:t>patient characteristic (age, sex, race, history of IVDU, country of birth and origin) and basic laboratory data (aspartate aminotransferase (AST), alanine aminotransferase (ALT), total bilirubin, albumin, prothrombin time (PT), gamma-</w:t>
      </w:r>
      <w:proofErr w:type="spellStart"/>
      <w:r w:rsidRPr="00C25C3A">
        <w:rPr>
          <w:rFonts w:ascii="Arial" w:hAnsi="Arial" w:cs="Arial"/>
          <w:sz w:val="20"/>
          <w:szCs w:val="20"/>
        </w:rPr>
        <w:t>glutamyl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transferase (GGT), red cell distribution width (RDW), and platelet count (PLT)) were recorded. </w:t>
      </w:r>
      <w:proofErr w:type="spellStart"/>
      <w:r w:rsidRPr="00C25C3A">
        <w:rPr>
          <w:rFonts w:ascii="Arial" w:hAnsi="Arial" w:cs="Arial"/>
          <w:sz w:val="20"/>
          <w:szCs w:val="20"/>
        </w:rPr>
        <w:t>Virologic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data including hepatitis B-e antigen (</w:t>
      </w:r>
      <w:proofErr w:type="spellStart"/>
      <w:r w:rsidRPr="00C25C3A">
        <w:rPr>
          <w:rFonts w:ascii="Arial" w:hAnsi="Arial" w:cs="Arial"/>
          <w:sz w:val="20"/>
          <w:szCs w:val="20"/>
        </w:rPr>
        <w:t>HBeAg</w:t>
      </w:r>
      <w:proofErr w:type="spellEnd"/>
      <w:r w:rsidRPr="00C25C3A">
        <w:rPr>
          <w:rFonts w:ascii="Arial" w:hAnsi="Arial" w:cs="Arial"/>
          <w:sz w:val="20"/>
          <w:szCs w:val="20"/>
        </w:rPr>
        <w:t>) and hepatitis B-e antibody (</w:t>
      </w:r>
      <w:proofErr w:type="spellStart"/>
      <w:r w:rsidRPr="00C25C3A">
        <w:rPr>
          <w:rFonts w:ascii="Arial" w:hAnsi="Arial" w:cs="Arial"/>
          <w:sz w:val="20"/>
          <w:szCs w:val="20"/>
        </w:rPr>
        <w:t>HBeAb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) status, quantitative serum HBV-DNA, HBV genotype, presence of hepatitis C </w:t>
      </w:r>
      <w:r>
        <w:rPr>
          <w:rFonts w:ascii="Arial" w:hAnsi="Arial" w:cs="Arial"/>
          <w:sz w:val="20"/>
          <w:szCs w:val="20"/>
        </w:rPr>
        <w:t xml:space="preserve">virus </w:t>
      </w:r>
      <w:r w:rsidRPr="00C25C3A">
        <w:rPr>
          <w:rFonts w:ascii="Arial" w:hAnsi="Arial" w:cs="Arial"/>
          <w:sz w:val="20"/>
          <w:szCs w:val="20"/>
        </w:rPr>
        <w:t>(HCV) antibodies and viremia, and human immunodeficiency virus (HIV) antibody status, and quantitative serum HDV-RNA were also gathered. Only the initial laboratory values were used for analysis. History of IVDU and use of anti-</w:t>
      </w:r>
      <w:proofErr w:type="spellStart"/>
      <w:r w:rsidRPr="00C25C3A">
        <w:rPr>
          <w:rFonts w:ascii="Arial" w:hAnsi="Arial" w:cs="Arial"/>
          <w:sz w:val="20"/>
          <w:szCs w:val="20"/>
        </w:rPr>
        <w:t>nucleo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(s)tide therapy at baseline was recorded. </w:t>
      </w:r>
      <w:r w:rsidR="0097595F" w:rsidRPr="00C25C3A">
        <w:rPr>
          <w:rFonts w:ascii="Arial" w:hAnsi="Arial" w:cs="Arial"/>
          <w:sz w:val="20"/>
          <w:szCs w:val="20"/>
        </w:rPr>
        <w:t xml:space="preserve">Chronicity of greater than 6 months for HBV/HDV infection was established based on clinical and laboratory findings. </w:t>
      </w:r>
      <w:bookmarkStart w:id="0" w:name="_GoBack"/>
      <w:bookmarkEnd w:id="0"/>
      <w:r w:rsidR="0097595F">
        <w:rPr>
          <w:rFonts w:ascii="Arial" w:hAnsi="Arial" w:cs="Arial"/>
          <w:sz w:val="20"/>
          <w:szCs w:val="20"/>
        </w:rPr>
        <w:t xml:space="preserve"> </w:t>
      </w:r>
    </w:p>
    <w:p w14:paraId="634E62AA" w14:textId="77777777" w:rsidR="001E511B" w:rsidRPr="00C25C3A" w:rsidRDefault="001E511B" w:rsidP="001E511B">
      <w:pPr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512BF457" w14:textId="77777777" w:rsidR="001E511B" w:rsidRPr="00C25C3A" w:rsidRDefault="001E511B" w:rsidP="001E511B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sz w:val="20"/>
          <w:szCs w:val="20"/>
        </w:rPr>
        <w:t>Subjects that were positive for anti-HCV antibodies (</w:t>
      </w:r>
      <w:proofErr w:type="spellStart"/>
      <w:r w:rsidRPr="00C25C3A">
        <w:rPr>
          <w:rFonts w:ascii="Arial" w:hAnsi="Arial" w:cs="Arial"/>
          <w:sz w:val="20"/>
          <w:szCs w:val="20"/>
        </w:rPr>
        <w:t>HCVAb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) but negative for HCV-RNA were considered to have resolved HCV infection and those positive for HCV-RNA were considered to be infected with HCV. Patients were considered infected with HIV if they tested positive for antibodies to HIV. </w:t>
      </w:r>
    </w:p>
    <w:p w14:paraId="1E498C9E" w14:textId="77777777" w:rsidR="001E511B" w:rsidRPr="00C25C3A" w:rsidRDefault="001E511B" w:rsidP="001E511B">
      <w:pPr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06A4492B" w14:textId="77777777" w:rsidR="001E511B" w:rsidRPr="00C25C3A" w:rsidRDefault="001E511B" w:rsidP="001E511B">
      <w:pPr>
        <w:spacing w:line="48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b/>
          <w:bCs/>
          <w:sz w:val="20"/>
          <w:szCs w:val="20"/>
        </w:rPr>
        <w:t>Viral Diagnostics</w:t>
      </w:r>
    </w:p>
    <w:p w14:paraId="679799D6" w14:textId="77777777" w:rsidR="001E511B" w:rsidRPr="00C25C3A" w:rsidRDefault="001E511B" w:rsidP="001E511B">
      <w:pPr>
        <w:spacing w:line="480" w:lineRule="auto"/>
        <w:ind w:left="720" w:firstLine="72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proofErr w:type="spellStart"/>
      <w:r w:rsidRPr="00C25C3A">
        <w:rPr>
          <w:rFonts w:ascii="Arial" w:hAnsi="Arial" w:cs="Arial"/>
          <w:sz w:val="20"/>
          <w:szCs w:val="20"/>
        </w:rPr>
        <w:t>HBsAg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was measured via enzyme immunoassay (EIA) using the Abbott Commander (Abbott Laboratories, Chicago, IL) prior to 10/2008 and enzyme-linked immunosorbent assay (ELISA) using the VITROS</w:t>
      </w:r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® </w:t>
      </w:r>
      <w:proofErr w:type="spellStart"/>
      <w:r w:rsidRPr="00C25C3A">
        <w:rPr>
          <w:rFonts w:ascii="Arial" w:hAnsi="Arial" w:cs="Arial"/>
          <w:sz w:val="20"/>
          <w:szCs w:val="20"/>
        </w:rPr>
        <w:t>HBsAg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assay</w:t>
      </w:r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on the VITROS® Immunodiagnostic System (Ortho Clinical Diagnostics, Raritan, NJ) after 10/2008.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HBeAg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and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HBeAb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was assayed by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chemiluminescent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immunoassay (Mayo Clinic, Rochester, MN) prior to 12/2011 and VITROS®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HBeAg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and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HBeAb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assays on the VITROS® Immunodiagnostic System (Ortho Clinical Diagnostics, Raritan, NJ) after 12/2011. HBV quantification was done via PCR by the COBAS® Monitor (Roche Molecular Systems,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Blanchburg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NJ) prior to 2011 (quantitative range: 29-110,000,000 IU/mL) and COBAS®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AmpliPrep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/ COBAS®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Taqman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(Roche Molecular Systems, </w:t>
      </w:r>
      <w:proofErr w:type="spellStart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>Blanchburg</w:t>
      </w:r>
      <w:proofErr w:type="spellEnd"/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NJ) after 2011 (quantitative range: 20-170,000,000 IU/mL). </w:t>
      </w:r>
    </w:p>
    <w:p w14:paraId="3DF58ED1" w14:textId="77777777" w:rsidR="001E511B" w:rsidRPr="00C25C3A" w:rsidRDefault="001E511B" w:rsidP="001E511B">
      <w:pPr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1074CD3B" w14:textId="77777777" w:rsidR="001E511B" w:rsidRPr="00C25C3A" w:rsidRDefault="001E511B" w:rsidP="001E511B">
      <w:pPr>
        <w:spacing w:line="480" w:lineRule="auto"/>
        <w:ind w:left="720" w:firstLine="72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proofErr w:type="spellStart"/>
      <w:r w:rsidRPr="00C25C3A">
        <w:rPr>
          <w:rFonts w:ascii="Arial" w:hAnsi="Arial" w:cs="Arial"/>
          <w:sz w:val="20"/>
          <w:szCs w:val="20"/>
        </w:rPr>
        <w:t>HDAb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was assayed using the combined anti-HDV IgM and IgG ELISA (Mayo Clinic, Rochester, MN). Qualitative detection and quantification of HDV-RNA was performed via real-time PCR (RT-PCR) </w:t>
      </w:r>
      <w:bookmarkStart w:id="1" w:name="_Hlk8204111"/>
      <w:r w:rsidRPr="00C25C3A">
        <w:rPr>
          <w:rFonts w:ascii="Arial" w:hAnsi="Arial" w:cs="Arial"/>
          <w:sz w:val="20"/>
          <w:szCs w:val="20"/>
        </w:rPr>
        <w:t>(ARUP Laboratories, Salt Lake City, UT)</w:t>
      </w:r>
      <w:bookmarkEnd w:id="1"/>
      <w:r w:rsidRPr="00C25C3A">
        <w:rPr>
          <w:rFonts w:ascii="Arial" w:hAnsi="Arial" w:cs="Arial"/>
          <w:sz w:val="20"/>
          <w:szCs w:val="20"/>
        </w:rPr>
        <w:t xml:space="preserve">. The </w:t>
      </w:r>
      <w:r w:rsidRPr="00C25C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quantitative range of this assay is 2.1-6.8 log IU/mL (120 - 5,800,000 IU/mL) with a lower limit of detection of 1.8 log IU/mL (62 IU/mL). </w:t>
      </w:r>
      <w:r w:rsidRPr="00C25C3A">
        <w:rPr>
          <w:rFonts w:ascii="Arial" w:hAnsi="Arial" w:cs="Arial"/>
          <w:sz w:val="20"/>
          <w:szCs w:val="20"/>
        </w:rPr>
        <w:t xml:space="preserve">RNA was extracted in duplicate from cryopreserved serum samples using </w:t>
      </w:r>
      <w:proofErr w:type="spellStart"/>
      <w:r w:rsidRPr="00C25C3A">
        <w:rPr>
          <w:rFonts w:ascii="Arial" w:hAnsi="Arial" w:cs="Arial"/>
          <w:sz w:val="20"/>
          <w:szCs w:val="20"/>
        </w:rPr>
        <w:t>Qiagen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Viral RNA Mini kits (</w:t>
      </w:r>
      <w:proofErr w:type="spellStart"/>
      <w:r w:rsidRPr="00C25C3A">
        <w:rPr>
          <w:rFonts w:ascii="Arial" w:hAnsi="Arial" w:cs="Arial"/>
          <w:sz w:val="20"/>
          <w:szCs w:val="20"/>
        </w:rPr>
        <w:t>Qiagen</w:t>
      </w:r>
      <w:proofErr w:type="spellEnd"/>
      <w:r w:rsidRPr="00C25C3A">
        <w:rPr>
          <w:rFonts w:ascii="Arial" w:hAnsi="Arial" w:cs="Arial"/>
          <w:sz w:val="20"/>
          <w:szCs w:val="20"/>
        </w:rPr>
        <w:t>, Valencia, CA) according to manufacturer’s instructions. The extracted RNA was reverse transcribed in parallel with dilutions of a quantified, full length Delta RNA transcript (to serve as a standard curve) which was calibrated to the WHO 1st International Standard (Paul-</w:t>
      </w:r>
      <w:proofErr w:type="spellStart"/>
      <w:r w:rsidRPr="00C25C3A">
        <w:rPr>
          <w:rFonts w:ascii="Arial" w:hAnsi="Arial" w:cs="Arial"/>
          <w:sz w:val="20"/>
          <w:szCs w:val="20"/>
        </w:rPr>
        <w:t>Erlich</w:t>
      </w:r>
      <w:proofErr w:type="spellEnd"/>
      <w:r w:rsidRPr="00C25C3A">
        <w:rPr>
          <w:rFonts w:ascii="Arial" w:hAnsi="Arial" w:cs="Arial"/>
          <w:sz w:val="20"/>
          <w:szCs w:val="20"/>
        </w:rPr>
        <w:t>-</w:t>
      </w:r>
      <w:proofErr w:type="spellStart"/>
      <w:r w:rsidRPr="00C25C3A">
        <w:rPr>
          <w:rFonts w:ascii="Arial" w:hAnsi="Arial" w:cs="Arial"/>
          <w:sz w:val="20"/>
          <w:szCs w:val="20"/>
        </w:rPr>
        <w:t>Institut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5C3A">
        <w:rPr>
          <w:rFonts w:ascii="Arial" w:hAnsi="Arial" w:cs="Arial"/>
          <w:sz w:val="20"/>
          <w:szCs w:val="20"/>
        </w:rPr>
        <w:t>Langen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, Germany, using random primers and Superscript III RT (Life </w:t>
      </w:r>
      <w:proofErr w:type="spellStart"/>
      <w:r w:rsidRPr="00C25C3A">
        <w:rPr>
          <w:rFonts w:ascii="Arial" w:hAnsi="Arial" w:cs="Arial"/>
          <w:sz w:val="20"/>
          <w:szCs w:val="20"/>
        </w:rPr>
        <w:t>Technolgies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, Grand Island, NY) according to manufacturer’s instructions. Real-time PCR was performed on the resulting cDNA using </w:t>
      </w:r>
      <w:proofErr w:type="spellStart"/>
      <w:r w:rsidRPr="00C25C3A">
        <w:rPr>
          <w:rFonts w:ascii="Arial" w:hAnsi="Arial" w:cs="Arial"/>
          <w:sz w:val="20"/>
          <w:szCs w:val="20"/>
        </w:rPr>
        <w:t>Taqman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Universal Master Mix (Life Technologies) and a duplex of HDV-specific </w:t>
      </w:r>
      <w:proofErr w:type="spellStart"/>
      <w:r w:rsidRPr="00C25C3A">
        <w:rPr>
          <w:rFonts w:ascii="Arial" w:hAnsi="Arial" w:cs="Arial"/>
          <w:sz w:val="20"/>
          <w:szCs w:val="20"/>
        </w:rPr>
        <w:t>primerprobe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sets: primer HDV-879 (GGT GGA GAT GCC ATG CCG), primer HDV-961 (CAG TGA ATA AAG CGG GTT TCC A), FAM-BHQ-labeled probe HDV-899 (CGT CTC GCG TCC TTG TTT CCT CTT CGG G), primer </w:t>
      </w:r>
      <w:proofErr w:type="spellStart"/>
      <w:r w:rsidRPr="00C25C3A">
        <w:rPr>
          <w:rFonts w:ascii="Arial" w:hAnsi="Arial" w:cs="Arial"/>
          <w:sz w:val="20"/>
          <w:szCs w:val="20"/>
        </w:rPr>
        <w:t>truncYamaFor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(GCT ACT CTT </w:t>
      </w:r>
      <w:proofErr w:type="spellStart"/>
      <w:r w:rsidRPr="00C25C3A">
        <w:rPr>
          <w:rFonts w:ascii="Arial" w:hAnsi="Arial" w:cs="Arial"/>
          <w:sz w:val="20"/>
          <w:szCs w:val="20"/>
        </w:rPr>
        <w:t>CTT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TCC CTT CTC TCG TC); primer </w:t>
      </w:r>
      <w:proofErr w:type="spellStart"/>
      <w:r w:rsidRPr="00C25C3A">
        <w:rPr>
          <w:rFonts w:ascii="Arial" w:hAnsi="Arial" w:cs="Arial"/>
          <w:sz w:val="20"/>
          <w:szCs w:val="20"/>
        </w:rPr>
        <w:t>newYamaRev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(CCG ACA AGG AGA GGC AGG A), and VIC-TAMRA-labeled probe </w:t>
      </w:r>
      <w:proofErr w:type="spellStart"/>
      <w:r w:rsidRPr="00C25C3A">
        <w:rPr>
          <w:rFonts w:ascii="Arial" w:hAnsi="Arial" w:cs="Arial"/>
          <w:sz w:val="20"/>
          <w:szCs w:val="20"/>
        </w:rPr>
        <w:t>YamaP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(TCT TGT TCT CGA GGG CCT TCC TTC G). The duplex of primer/probe sets were employed to account for a) potential polymorphisms in the primer/probe binding sites from different patient strains, and b) nucleotide changes that may arise during treatment.</w:t>
      </w:r>
    </w:p>
    <w:p w14:paraId="6BF21A16" w14:textId="7272E649" w:rsidR="007D3328" w:rsidRDefault="0097595F"/>
    <w:p w14:paraId="48268C0F" w14:textId="77777777" w:rsidR="005F3C9F" w:rsidRPr="00C25C3A" w:rsidRDefault="005F3C9F" w:rsidP="005F3C9F">
      <w:pPr>
        <w:spacing w:line="48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b/>
          <w:bCs/>
          <w:sz w:val="20"/>
          <w:szCs w:val="20"/>
        </w:rPr>
        <w:t>Cirrhosis Classification</w:t>
      </w:r>
    </w:p>
    <w:p w14:paraId="09D7EDB9" w14:textId="1D92B82E" w:rsidR="005F3C9F" w:rsidRPr="00C25C3A" w:rsidRDefault="005F3C9F" w:rsidP="005F3C9F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sz w:val="20"/>
          <w:szCs w:val="20"/>
        </w:rPr>
        <w:t>Patients were classified as cirrhotic based on the FIB-4</w:t>
      </w:r>
      <w:r w:rsidRPr="00C25C3A">
        <w:rPr>
          <w:rFonts w:ascii="Arial" w:hAnsi="Arial" w:cs="Arial"/>
          <w:sz w:val="20"/>
          <w:szCs w:val="20"/>
        </w:rPr>
        <w:fldChar w:fldCharType="begin">
          <w:fldData xml:space="preserve">PEVuZE5vdGU+PENpdGU+PEF1dGhvcj5TdGVybGluZzwvQXV0aG9yPjxZZWFyPjIwMDY8L1llYXI+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 </w:instrText>
      </w:r>
      <w:r w:rsidR="002463F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PEVuZE5vdGU+PENpdGU+PEF1dGhvcj5TdGVybGluZzwvQXV0aG9yPjxZZWFyPjIwMDY8L1llYXI+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EN.CITE.DATA </w:instrText>
      </w:r>
      <w:r w:rsidR="002463F6">
        <w:rPr>
          <w:rFonts w:ascii="Arial" w:hAnsi="Arial" w:cs="Arial"/>
          <w:sz w:val="20"/>
          <w:szCs w:val="20"/>
        </w:rPr>
      </w:r>
      <w:r w:rsidR="002463F6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</w:r>
      <w:r w:rsidRPr="00C25C3A">
        <w:rPr>
          <w:rFonts w:ascii="Arial" w:hAnsi="Arial" w:cs="Arial"/>
          <w:sz w:val="20"/>
          <w:szCs w:val="20"/>
        </w:rPr>
        <w:fldChar w:fldCharType="separate"/>
      </w:r>
      <w:r w:rsidR="002463F6">
        <w:rPr>
          <w:rFonts w:ascii="Arial" w:hAnsi="Arial" w:cs="Arial"/>
          <w:noProof/>
          <w:sz w:val="20"/>
          <w:szCs w:val="20"/>
        </w:rPr>
        <w:t>(1)</w:t>
      </w:r>
      <w:r w:rsidRPr="00C25C3A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  <w:t xml:space="preserve"> and APRI</w:t>
      </w:r>
      <w:r w:rsidRPr="00C25C3A">
        <w:rPr>
          <w:rFonts w:ascii="Arial" w:hAnsi="Arial" w:cs="Arial"/>
          <w:sz w:val="20"/>
          <w:szCs w:val="20"/>
        </w:rPr>
        <w:fldChar w:fldCharType="begin"/>
      </w:r>
      <w:r w:rsidR="002463F6">
        <w:rPr>
          <w:rFonts w:ascii="Arial" w:hAnsi="Arial" w:cs="Arial"/>
          <w:sz w:val="20"/>
          <w:szCs w:val="20"/>
        </w:rPr>
        <w:instrText xml:space="preserve"> ADDIN EN.CITE &lt;EndNote&gt;&lt;Cite&gt;&lt;Author&gt;Wai&lt;/Author&gt;&lt;Year&gt;2003&lt;/Year&gt;&lt;RecNum&gt;1000&lt;/RecNum&gt;&lt;DisplayText&gt;(2)&lt;/DisplayText&gt;&lt;record&gt;&lt;rec-number&gt;1000&lt;/rec-number&gt;&lt;foreign-keys&gt;&lt;key app="EN" db-id="e52tvper7x5t0oe0wvoxz2txspzxapfwsa20" timestamp="1584731248" guid="b54890bc-7942-46c3-acb2-20ca18db7b70"&gt;1000&lt;/key&gt;&lt;/foreign-keys&gt;&lt;ref-type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s://www.ncbi.nlm.nih.gov/pubmed/12883497&lt;/url&gt;&lt;/related-urls&gt;&lt;/urls&gt;&lt;electronic-resource-num&gt;10.1053/jhep.2003.50346&lt;/electronic-resource-num&gt;&lt;/record&gt;&lt;/Cite&gt;&lt;/EndNote&gt;</w:instrText>
      </w:r>
      <w:r w:rsidRPr="00C25C3A">
        <w:rPr>
          <w:rFonts w:ascii="Arial" w:hAnsi="Arial" w:cs="Arial"/>
          <w:sz w:val="20"/>
          <w:szCs w:val="20"/>
        </w:rPr>
        <w:fldChar w:fldCharType="separate"/>
      </w:r>
      <w:r w:rsidR="002463F6">
        <w:rPr>
          <w:rFonts w:ascii="Arial" w:hAnsi="Arial" w:cs="Arial"/>
          <w:noProof/>
          <w:sz w:val="20"/>
          <w:szCs w:val="20"/>
        </w:rPr>
        <w:t>(2)</w:t>
      </w:r>
      <w:r w:rsidRPr="00C25C3A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  <w:t xml:space="preserve"> scores which were calculated using the following equations: FIB-4 = (age </w:t>
      </w:r>
      <w:r w:rsidRPr="00C25C3A">
        <w:rPr>
          <w:rFonts w:ascii="Arial" w:hAnsi="Arial" w:cs="Arial"/>
          <w:sz w:val="20"/>
          <w:szCs w:val="20"/>
        </w:rPr>
        <w:lastRenderedPageBreak/>
        <w:t>(years)×AST(IU/L))/[PLT(10</w:t>
      </w:r>
      <w:r w:rsidRPr="00C25C3A">
        <w:rPr>
          <w:rFonts w:ascii="Arial" w:hAnsi="Arial" w:cs="Arial"/>
          <w:sz w:val="20"/>
          <w:szCs w:val="20"/>
          <w:vertAlign w:val="superscript"/>
        </w:rPr>
        <w:t>9</w:t>
      </w:r>
      <w:r w:rsidRPr="00C25C3A">
        <w:rPr>
          <w:rFonts w:ascii="Arial" w:hAnsi="Arial" w:cs="Arial"/>
          <w:sz w:val="20"/>
          <w:szCs w:val="20"/>
        </w:rPr>
        <w:t>/L)×ALT</w:t>
      </w:r>
      <w:r w:rsidRPr="00C25C3A">
        <w:rPr>
          <w:rFonts w:ascii="Arial" w:hAnsi="Arial" w:cs="Arial"/>
          <w:sz w:val="20"/>
          <w:szCs w:val="20"/>
          <w:vertAlign w:val="superscript"/>
        </w:rPr>
        <w:t xml:space="preserve">1/2 </w:t>
      </w:r>
      <w:r w:rsidRPr="00C25C3A">
        <w:rPr>
          <w:rFonts w:ascii="Arial" w:hAnsi="Arial" w:cs="Arial"/>
          <w:sz w:val="20"/>
          <w:szCs w:val="20"/>
        </w:rPr>
        <w:t>(IU/L).</w:t>
      </w:r>
      <w:r w:rsidRPr="00C25C3A">
        <w:rPr>
          <w:rFonts w:ascii="Arial" w:hAnsi="Arial" w:cs="Arial"/>
          <w:sz w:val="20"/>
          <w:szCs w:val="20"/>
        </w:rPr>
        <w:fldChar w:fldCharType="begin">
          <w:fldData xml:space="preserve">PEVuZE5vdGU+PENpdGU+PEF1dGhvcj5TdGVybGluZzwvQXV0aG9yPjxZZWFyPjIwMDY8L1llYXI+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 </w:instrText>
      </w:r>
      <w:r w:rsidR="002463F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PEVuZE5vdGU+PENpdGU+PEF1dGhvcj5TdGVybGluZzwvQXV0aG9yPjxZZWFyPjIwMDY8L1llYXI+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EN.CITE.DATA </w:instrText>
      </w:r>
      <w:r w:rsidR="002463F6">
        <w:rPr>
          <w:rFonts w:ascii="Arial" w:hAnsi="Arial" w:cs="Arial"/>
          <w:sz w:val="20"/>
          <w:szCs w:val="20"/>
        </w:rPr>
      </w:r>
      <w:r w:rsidR="002463F6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</w:r>
      <w:r w:rsidRPr="00C25C3A">
        <w:rPr>
          <w:rFonts w:ascii="Arial" w:hAnsi="Arial" w:cs="Arial"/>
          <w:sz w:val="20"/>
          <w:szCs w:val="20"/>
        </w:rPr>
        <w:fldChar w:fldCharType="separate"/>
      </w:r>
      <w:r w:rsidR="002463F6">
        <w:rPr>
          <w:rFonts w:ascii="Arial" w:hAnsi="Arial" w:cs="Arial"/>
          <w:noProof/>
          <w:sz w:val="20"/>
          <w:szCs w:val="20"/>
        </w:rPr>
        <w:t>(1)</w:t>
      </w:r>
      <w:r w:rsidRPr="00C25C3A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  <w:t xml:space="preserve"> APRI = (AST (IU/L)/ULN of AST (IU/L))/PLT(10</w:t>
      </w:r>
      <w:r w:rsidRPr="00C25C3A">
        <w:rPr>
          <w:rFonts w:ascii="Arial" w:hAnsi="Arial" w:cs="Arial"/>
          <w:sz w:val="20"/>
          <w:szCs w:val="20"/>
          <w:vertAlign w:val="superscript"/>
        </w:rPr>
        <w:t>9</w:t>
      </w:r>
      <w:r w:rsidRPr="00C25C3A">
        <w:rPr>
          <w:rFonts w:ascii="Arial" w:hAnsi="Arial" w:cs="Arial"/>
          <w:sz w:val="20"/>
          <w:szCs w:val="20"/>
        </w:rPr>
        <w:t>/L)×100.</w:t>
      </w:r>
      <w:r w:rsidRPr="00C25C3A">
        <w:rPr>
          <w:rFonts w:ascii="Arial" w:hAnsi="Arial" w:cs="Arial"/>
          <w:sz w:val="20"/>
          <w:szCs w:val="20"/>
        </w:rPr>
        <w:fldChar w:fldCharType="begin"/>
      </w:r>
      <w:r w:rsidR="002463F6">
        <w:rPr>
          <w:rFonts w:ascii="Arial" w:hAnsi="Arial" w:cs="Arial"/>
          <w:sz w:val="20"/>
          <w:szCs w:val="20"/>
        </w:rPr>
        <w:instrText xml:space="preserve"> ADDIN EN.CITE &lt;EndNote&gt;&lt;Cite&gt;&lt;Author&gt;Wai&lt;/Author&gt;&lt;Year&gt;2003&lt;/Year&gt;&lt;RecNum&gt;1000&lt;/RecNum&gt;&lt;DisplayText&gt;(2)&lt;/DisplayText&gt;&lt;record&gt;&lt;rec-number&gt;1000&lt;/rec-number&gt;&lt;foreign-keys&gt;&lt;key app="EN" db-id="e52tvper7x5t0oe0wvoxz2txspzxapfwsa20" timestamp="1584731248" guid="b54890bc-7942-46c3-acb2-20ca18db7b70"&gt;1000&lt;/key&gt;&lt;/foreign-keys&gt;&lt;ref-type name="Journal Article"&gt;17&lt;/ref-type&gt;&lt;contributors&gt;&lt;authors&gt;&lt;author&gt;Wai, C. T.&lt;/author&gt;&lt;author&gt;Greenson, J. K.&lt;/author&gt;&lt;author&gt;Fontana, R. J.&lt;/author&gt;&lt;author&gt;Kalbfleisch, J. D.&lt;/author&gt;&lt;author&gt;Marrero, J. A.&lt;/author&gt;&lt;author&gt;Conjeevaram, H. S.&lt;/author&gt;&lt;author&gt;Lok, A. S.&lt;/author&gt;&lt;/authors&gt;&lt;/contributors&gt;&lt;auth-address&gt;Division of Gastroenterology, University of Michigan Medical School, Ann Arbor, MI 48109, USA.&lt;/auth-address&gt;&lt;titles&gt;&lt;title&gt;A simple noninvasive index can predict both significant fibrosis and cirrhosis in patients with chronic hepatitis C&lt;/title&gt;&lt;secondary-title&gt;Hepatology&lt;/secondary-title&gt;&lt;/titles&gt;&lt;periodical&gt;&lt;full-title&gt;Hepatology&lt;/full-title&gt;&lt;/periodical&gt;&lt;pages&gt;518-26&lt;/pages&gt;&lt;volume&gt;38&lt;/volume&gt;&lt;number&gt;2&lt;/number&gt;&lt;keywords&gt;&lt;keyword&gt;Adult&lt;/keyword&gt;&lt;keyword&gt;Biopsy/standards&lt;/keyword&gt;&lt;keyword&gt;Female&lt;/keyword&gt;&lt;keyword&gt;Hepatitis C, Chronic/*pathology&lt;/keyword&gt;&lt;keyword&gt;Humans&lt;/keyword&gt;&lt;keyword&gt;Liver Cirrhosis/*pathology&lt;/keyword&gt;&lt;keyword&gt;Male&lt;/keyword&gt;&lt;keyword&gt;Middle Aged&lt;/keyword&gt;&lt;keyword&gt;Models, Statistical&lt;/keyword&gt;&lt;keyword&gt;Predictive Value of Tests&lt;/keyword&gt;&lt;keyword&gt;Reproducibility of Results&lt;/keyword&gt;&lt;keyword&gt;Sensitivity and Specificity&lt;/keyword&gt;&lt;keyword&gt;Severity of Illness Index&lt;/keyword&gt;&lt;/keywords&gt;&lt;dates&gt;&lt;year&gt;2003&lt;/year&gt;&lt;pub-dates&gt;&lt;date&gt;Aug&lt;/date&gt;&lt;/pub-dates&gt;&lt;/dates&gt;&lt;isbn&gt;0270-9139 (Print)&amp;#xD;0270-9139 (Linking)&lt;/isbn&gt;&lt;accession-num&gt;12883497&lt;/accession-num&gt;&lt;urls&gt;&lt;related-urls&gt;&lt;url&gt;https://www.ncbi.nlm.nih.gov/pubmed/12883497&lt;/url&gt;&lt;/related-urls&gt;&lt;/urls&gt;&lt;electronic-resource-num&gt;10.1053/jhep.2003.50346&lt;/electronic-resource-num&gt;&lt;/record&gt;&lt;/Cite&gt;&lt;/EndNote&gt;</w:instrText>
      </w:r>
      <w:r w:rsidRPr="00C25C3A">
        <w:rPr>
          <w:rFonts w:ascii="Arial" w:hAnsi="Arial" w:cs="Arial"/>
          <w:sz w:val="20"/>
          <w:szCs w:val="20"/>
        </w:rPr>
        <w:fldChar w:fldCharType="separate"/>
      </w:r>
      <w:r w:rsidR="002463F6">
        <w:rPr>
          <w:rFonts w:ascii="Arial" w:hAnsi="Arial" w:cs="Arial"/>
          <w:noProof/>
          <w:sz w:val="20"/>
          <w:szCs w:val="20"/>
        </w:rPr>
        <w:t>(2)</w:t>
      </w:r>
      <w:r w:rsidRPr="00C25C3A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  <w:t xml:space="preserve"> A FIB-4 &gt; 3.25 and an APRI &gt; 2 was used to define cirrhosis. Although the FIB-4 and the APRI scores have been tested in chronic HDV and do not perform as well as in HBV mono-infection, they can still provide some clinical utility in the identification of cirrhosis.</w:t>
      </w:r>
      <w:r w:rsidRPr="00C25C3A">
        <w:rPr>
          <w:rFonts w:ascii="Arial" w:hAnsi="Arial" w:cs="Arial"/>
          <w:sz w:val="20"/>
          <w:szCs w:val="20"/>
        </w:rPr>
        <w:fldChar w:fldCharType="begin">
          <w:fldData xml:space="preserve">PEVuZE5vdGU+PENpdGU+PEF1dGhvcj5UYWt5YXI8L0F1dGhvcj48WWVhcj4yMDE3PC9ZZWFyPjxS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 </w:instrText>
      </w:r>
      <w:r w:rsidR="002463F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PEVuZE5vdGU+PENpdGU+PEF1dGhvcj5UYWt5YXI8L0F1dGhvcj48WWVhcj4yMDE3PC9ZZWFyPjxS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</w:fldData>
        </w:fldChar>
      </w:r>
      <w:r w:rsidR="002463F6">
        <w:rPr>
          <w:rFonts w:ascii="Arial" w:hAnsi="Arial" w:cs="Arial"/>
          <w:sz w:val="20"/>
          <w:szCs w:val="20"/>
        </w:rPr>
        <w:instrText xml:space="preserve"> ADDIN EN.CITE.DATA </w:instrText>
      </w:r>
      <w:r w:rsidR="002463F6">
        <w:rPr>
          <w:rFonts w:ascii="Arial" w:hAnsi="Arial" w:cs="Arial"/>
          <w:sz w:val="20"/>
          <w:szCs w:val="20"/>
        </w:rPr>
      </w:r>
      <w:r w:rsidR="002463F6">
        <w:rPr>
          <w:rFonts w:ascii="Arial" w:hAnsi="Arial" w:cs="Arial"/>
          <w:sz w:val="20"/>
          <w:szCs w:val="20"/>
        </w:rPr>
        <w:fldChar w:fldCharType="end"/>
      </w:r>
      <w:r w:rsidRPr="00C25C3A">
        <w:rPr>
          <w:rFonts w:ascii="Arial" w:hAnsi="Arial" w:cs="Arial"/>
          <w:sz w:val="20"/>
          <w:szCs w:val="20"/>
        </w:rPr>
      </w:r>
      <w:r w:rsidRPr="00C25C3A">
        <w:rPr>
          <w:rFonts w:ascii="Arial" w:hAnsi="Arial" w:cs="Arial"/>
          <w:sz w:val="20"/>
          <w:szCs w:val="20"/>
        </w:rPr>
        <w:fldChar w:fldCharType="separate"/>
      </w:r>
      <w:r w:rsidR="002463F6">
        <w:rPr>
          <w:rFonts w:ascii="Arial" w:hAnsi="Arial" w:cs="Arial"/>
          <w:noProof/>
          <w:sz w:val="20"/>
          <w:szCs w:val="20"/>
        </w:rPr>
        <w:t>(3, 4)</w:t>
      </w:r>
      <w:r w:rsidRPr="00C25C3A">
        <w:rPr>
          <w:rFonts w:ascii="Arial" w:hAnsi="Arial" w:cs="Arial"/>
          <w:sz w:val="20"/>
          <w:szCs w:val="20"/>
        </w:rPr>
        <w:fldChar w:fldCharType="end"/>
      </w:r>
    </w:p>
    <w:p w14:paraId="3BC7969E" w14:textId="77777777" w:rsidR="005F3C9F" w:rsidRPr="00C25C3A" w:rsidRDefault="0097595F" w:rsidP="005F3C9F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hyperlink w:anchor="_ENREF_27" w:tooltip="Ishak, 1995 #621" w:history="1"/>
      <w:hyperlink w:anchor="_ENREF_30" w:tooltip="Knodell, 1981 #668" w:history="1"/>
    </w:p>
    <w:p w14:paraId="72E9FF04" w14:textId="77777777" w:rsidR="005F3C9F" w:rsidRPr="00C25C3A" w:rsidRDefault="005F3C9F" w:rsidP="005F3C9F">
      <w:pPr>
        <w:spacing w:line="480" w:lineRule="auto"/>
        <w:ind w:left="720"/>
        <w:outlineLvl w:val="0"/>
        <w:rPr>
          <w:rFonts w:ascii="Arial" w:hAnsi="Arial" w:cs="Arial"/>
          <w:b/>
          <w:bCs/>
          <w:sz w:val="20"/>
          <w:szCs w:val="20"/>
        </w:rPr>
      </w:pPr>
      <w:r w:rsidRPr="00C25C3A">
        <w:rPr>
          <w:rFonts w:ascii="Arial" w:hAnsi="Arial" w:cs="Arial"/>
          <w:b/>
          <w:bCs/>
          <w:sz w:val="20"/>
          <w:szCs w:val="20"/>
        </w:rPr>
        <w:t>Statistical Analysis</w:t>
      </w:r>
    </w:p>
    <w:p w14:paraId="15E93192" w14:textId="77777777" w:rsidR="005F3C9F" w:rsidRPr="00C25C3A" w:rsidRDefault="005F3C9F" w:rsidP="005F3C9F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C25C3A">
        <w:rPr>
          <w:rFonts w:ascii="Arial" w:hAnsi="Arial" w:cs="Arial"/>
          <w:sz w:val="20"/>
          <w:szCs w:val="20"/>
        </w:rPr>
        <w:t xml:space="preserve">All statistical analysis was performed using SAS 9.4 (Statistical Analysis Software; SAS Institute, Cary, NC). The data were stratified based on </w:t>
      </w:r>
      <w:proofErr w:type="spellStart"/>
      <w:r w:rsidRPr="00C25C3A">
        <w:rPr>
          <w:rFonts w:ascii="Arial" w:hAnsi="Arial" w:cs="Arial"/>
          <w:sz w:val="20"/>
          <w:szCs w:val="20"/>
        </w:rPr>
        <w:t>HDAb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testing. Baseline patient characteristics were described using frequencies for categorical variables and means (depending on distribution) for continuous var</w:t>
      </w:r>
      <w:r>
        <w:rPr>
          <w:rFonts w:ascii="Arial" w:hAnsi="Arial" w:cs="Arial"/>
          <w:sz w:val="20"/>
          <w:szCs w:val="20"/>
        </w:rPr>
        <w:t>iables. Univariate analysis was conducted using Wilcoxon rank-sum test for categorical variables and one-way ANOVA for continuous variables</w:t>
      </w:r>
      <w:r w:rsidRPr="00C25C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 ensure significant difference between the means with the application of the one-way ANOVA, the difference was modeled using Tukey’s </w:t>
      </w:r>
      <w:proofErr w:type="spellStart"/>
      <w:r>
        <w:rPr>
          <w:rFonts w:ascii="Arial" w:hAnsi="Arial" w:cs="Arial"/>
          <w:sz w:val="20"/>
          <w:szCs w:val="20"/>
        </w:rPr>
        <w:t>studentized</w:t>
      </w:r>
      <w:proofErr w:type="spellEnd"/>
      <w:r>
        <w:rPr>
          <w:rFonts w:ascii="Arial" w:hAnsi="Arial" w:cs="Arial"/>
          <w:sz w:val="20"/>
          <w:szCs w:val="20"/>
        </w:rPr>
        <w:t xml:space="preserve"> range procedure.</w:t>
      </w:r>
      <w:r w:rsidRPr="00C25C3A">
        <w:rPr>
          <w:rFonts w:ascii="Arial" w:hAnsi="Arial" w:cs="Arial"/>
          <w:sz w:val="20"/>
          <w:szCs w:val="20"/>
        </w:rPr>
        <w:t xml:space="preserve"> Multivariate analysis using Fisher’s scoring technique was performed to identify risk factors among patients who were </w:t>
      </w:r>
      <w:proofErr w:type="spellStart"/>
      <w:r w:rsidRPr="00C25C3A">
        <w:rPr>
          <w:rFonts w:ascii="Arial" w:hAnsi="Arial" w:cs="Arial"/>
          <w:sz w:val="20"/>
          <w:szCs w:val="20"/>
        </w:rPr>
        <w:t>HBsAg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 positive and tested for </w:t>
      </w:r>
      <w:proofErr w:type="spellStart"/>
      <w:r w:rsidRPr="00C25C3A">
        <w:rPr>
          <w:rFonts w:ascii="Arial" w:hAnsi="Arial" w:cs="Arial"/>
          <w:sz w:val="20"/>
          <w:szCs w:val="20"/>
        </w:rPr>
        <w:t>HDVAb</w:t>
      </w:r>
      <w:proofErr w:type="spellEnd"/>
      <w:r w:rsidRPr="00C25C3A">
        <w:rPr>
          <w:rFonts w:ascii="Arial" w:hAnsi="Arial" w:cs="Arial"/>
          <w:sz w:val="20"/>
          <w:szCs w:val="20"/>
        </w:rPr>
        <w:t xml:space="preserve">. A 2-sided </w:t>
      </w:r>
      <w:r w:rsidRPr="00C25C3A">
        <w:rPr>
          <w:rFonts w:ascii="Arial" w:hAnsi="Arial" w:cs="Arial"/>
          <w:i/>
          <w:sz w:val="20"/>
          <w:szCs w:val="20"/>
        </w:rPr>
        <w:t>P</w:t>
      </w:r>
      <w:r w:rsidRPr="00C25C3A">
        <w:rPr>
          <w:rFonts w:ascii="Arial" w:hAnsi="Arial" w:cs="Arial"/>
          <w:sz w:val="20"/>
          <w:szCs w:val="20"/>
        </w:rPr>
        <w:t xml:space="preserve"> value of less than 0.05 was considered statistically significant.</w:t>
      </w:r>
    </w:p>
    <w:p w14:paraId="0023CD01" w14:textId="558E27C0" w:rsidR="00C41BEF" w:rsidRDefault="00C41BEF"/>
    <w:p w14:paraId="4997D8FA" w14:textId="616BBBB2" w:rsidR="00C41BEF" w:rsidRDefault="00C41BEF"/>
    <w:p w14:paraId="7D0C8370" w14:textId="641B4F7B" w:rsidR="00C41BEF" w:rsidRDefault="00C41BEF"/>
    <w:p w14:paraId="06C4FBD3" w14:textId="4DFD94D5" w:rsidR="00C41BEF" w:rsidRDefault="00C41BEF"/>
    <w:p w14:paraId="14439EA7" w14:textId="012A1608" w:rsidR="00C41BEF" w:rsidRDefault="00C41BEF"/>
    <w:p w14:paraId="469BEE92" w14:textId="671C43AF" w:rsidR="00C41BEF" w:rsidRDefault="00C41BEF"/>
    <w:p w14:paraId="425D846A" w14:textId="18ADA94E" w:rsidR="00C41BEF" w:rsidRDefault="00C41BEF"/>
    <w:p w14:paraId="5944E429" w14:textId="42F1D608" w:rsidR="00C41BEF" w:rsidRDefault="00C41BEF"/>
    <w:p w14:paraId="52ACC247" w14:textId="48A601AC" w:rsidR="00C41BEF" w:rsidRDefault="00C41BEF"/>
    <w:p w14:paraId="239B0232" w14:textId="0CB0026C" w:rsidR="00C41BEF" w:rsidRDefault="00C41BEF"/>
    <w:p w14:paraId="57599CEF" w14:textId="23E66367" w:rsidR="00C41BEF" w:rsidRDefault="00C41BEF"/>
    <w:p w14:paraId="58803371" w14:textId="49426BC3" w:rsidR="00C41BEF" w:rsidRDefault="00C41BEF"/>
    <w:p w14:paraId="142CFF65" w14:textId="48E23C4A" w:rsidR="00C41BEF" w:rsidRDefault="00C41BEF">
      <w:pPr>
        <w:rPr>
          <w:sz w:val="20"/>
          <w:szCs w:val="20"/>
        </w:rPr>
      </w:pPr>
    </w:p>
    <w:p w14:paraId="2A2FBE12" w14:textId="049B948E" w:rsidR="002463F6" w:rsidRDefault="002463F6">
      <w:pPr>
        <w:rPr>
          <w:sz w:val="20"/>
          <w:szCs w:val="20"/>
        </w:rPr>
      </w:pPr>
    </w:p>
    <w:p w14:paraId="5F9EC128" w14:textId="686516DC" w:rsidR="002463F6" w:rsidRDefault="002463F6">
      <w:pPr>
        <w:rPr>
          <w:sz w:val="20"/>
          <w:szCs w:val="20"/>
        </w:rPr>
      </w:pPr>
    </w:p>
    <w:p w14:paraId="092AF561" w14:textId="50143C97" w:rsidR="002463F6" w:rsidRDefault="002463F6">
      <w:pPr>
        <w:rPr>
          <w:sz w:val="20"/>
          <w:szCs w:val="20"/>
        </w:rPr>
      </w:pPr>
    </w:p>
    <w:p w14:paraId="33654918" w14:textId="4FB1E832" w:rsidR="002463F6" w:rsidRDefault="002463F6">
      <w:pPr>
        <w:rPr>
          <w:sz w:val="20"/>
          <w:szCs w:val="20"/>
        </w:rPr>
      </w:pPr>
    </w:p>
    <w:p w14:paraId="7725B521" w14:textId="7CA2B390" w:rsidR="002463F6" w:rsidRDefault="002463F6">
      <w:pPr>
        <w:rPr>
          <w:sz w:val="20"/>
          <w:szCs w:val="20"/>
        </w:rPr>
      </w:pPr>
    </w:p>
    <w:p w14:paraId="08CF8FD4" w14:textId="77777777" w:rsidR="002463F6" w:rsidRPr="007E322D" w:rsidRDefault="002463F6">
      <w:pPr>
        <w:rPr>
          <w:sz w:val="20"/>
          <w:szCs w:val="20"/>
        </w:rPr>
      </w:pPr>
    </w:p>
    <w:p w14:paraId="66B3767B" w14:textId="0DD5391C" w:rsidR="00C41BEF" w:rsidRPr="007E322D" w:rsidRDefault="00C41BEF">
      <w:pPr>
        <w:rPr>
          <w:sz w:val="20"/>
          <w:szCs w:val="20"/>
        </w:rPr>
      </w:pPr>
    </w:p>
    <w:p w14:paraId="5BCF5E81" w14:textId="3D694F9C" w:rsidR="00C41BEF" w:rsidRPr="007E322D" w:rsidRDefault="00C41BEF">
      <w:pPr>
        <w:rPr>
          <w:sz w:val="20"/>
          <w:szCs w:val="20"/>
        </w:rPr>
      </w:pPr>
    </w:p>
    <w:p w14:paraId="114FA839" w14:textId="1243D9AB" w:rsidR="00C41BEF" w:rsidRPr="007E322D" w:rsidRDefault="00C41BEF">
      <w:pPr>
        <w:rPr>
          <w:rFonts w:ascii="Arial" w:hAnsi="Arial" w:cs="Arial"/>
          <w:sz w:val="20"/>
          <w:szCs w:val="20"/>
        </w:rPr>
      </w:pPr>
      <w:r w:rsidRPr="007E322D">
        <w:rPr>
          <w:rFonts w:ascii="Arial" w:hAnsi="Arial" w:cs="Arial"/>
          <w:sz w:val="20"/>
          <w:szCs w:val="20"/>
        </w:rPr>
        <w:t>References</w:t>
      </w:r>
    </w:p>
    <w:p w14:paraId="52A1866F" w14:textId="77777777" w:rsidR="00C41BEF" w:rsidRPr="007E322D" w:rsidRDefault="00C41BEF">
      <w:pPr>
        <w:rPr>
          <w:rFonts w:ascii="Arial" w:hAnsi="Arial" w:cs="Arial"/>
          <w:sz w:val="20"/>
          <w:szCs w:val="20"/>
        </w:rPr>
      </w:pPr>
    </w:p>
    <w:p w14:paraId="3AD95020" w14:textId="77777777" w:rsidR="002463F6" w:rsidRPr="002463F6" w:rsidRDefault="00C41BEF" w:rsidP="002463F6">
      <w:pPr>
        <w:pStyle w:val="EndNoteBibliography"/>
      </w:pPr>
      <w:r w:rsidRPr="007E322D">
        <w:rPr>
          <w:rFonts w:ascii="Arial" w:hAnsi="Arial" w:cs="Arial"/>
          <w:sz w:val="20"/>
          <w:szCs w:val="20"/>
        </w:rPr>
        <w:fldChar w:fldCharType="begin"/>
      </w:r>
      <w:r w:rsidRPr="007E322D">
        <w:rPr>
          <w:rFonts w:ascii="Arial" w:hAnsi="Arial" w:cs="Arial"/>
          <w:sz w:val="20"/>
          <w:szCs w:val="20"/>
        </w:rPr>
        <w:instrText xml:space="preserve"> ADDIN EN.REFLIST </w:instrText>
      </w:r>
      <w:r w:rsidRPr="007E322D">
        <w:rPr>
          <w:rFonts w:ascii="Arial" w:hAnsi="Arial" w:cs="Arial"/>
          <w:sz w:val="20"/>
          <w:szCs w:val="20"/>
        </w:rPr>
        <w:fldChar w:fldCharType="separate"/>
      </w:r>
      <w:r w:rsidR="002463F6" w:rsidRPr="002463F6">
        <w:t>1.</w:t>
      </w:r>
      <w:r w:rsidR="002463F6" w:rsidRPr="002463F6">
        <w:tab/>
        <w:t>Sterling RK, Lissen E, Clumeck N, et al. Development of a simple noninvasive index to predict significant fibrosis in patients with HIV/HCV coinfection. Hepatology 2006;43:1317-25.</w:t>
      </w:r>
    </w:p>
    <w:p w14:paraId="6CACD8FE" w14:textId="77777777" w:rsidR="002463F6" w:rsidRPr="002463F6" w:rsidRDefault="002463F6" w:rsidP="002463F6">
      <w:pPr>
        <w:pStyle w:val="EndNoteBibliography"/>
      </w:pPr>
      <w:r w:rsidRPr="002463F6">
        <w:t>2.</w:t>
      </w:r>
      <w:r w:rsidRPr="002463F6">
        <w:tab/>
        <w:t>Wai CT, Greenson JK, Fontana RJ, et al. A simple noninvasive index can predict both significant fibrosis and cirrhosis in patients with chronic hepatitis C. Hepatology 2003;38:518-26.</w:t>
      </w:r>
    </w:p>
    <w:p w14:paraId="551B7B0D" w14:textId="77777777" w:rsidR="002463F6" w:rsidRPr="002463F6" w:rsidRDefault="002463F6" w:rsidP="002463F6">
      <w:pPr>
        <w:pStyle w:val="EndNoteBibliography"/>
      </w:pPr>
      <w:r w:rsidRPr="002463F6">
        <w:t>3.</w:t>
      </w:r>
      <w:r w:rsidRPr="002463F6">
        <w:tab/>
        <w:t>Takyar V, Surana P, Kleiner DE, et al. Noninvasive markers for staging fibrosis in chronic delta hepatitis. Aliment Pharmacol Ther 2017;45:127-138.</w:t>
      </w:r>
    </w:p>
    <w:p w14:paraId="01D9E440" w14:textId="77777777" w:rsidR="002463F6" w:rsidRPr="002463F6" w:rsidRDefault="002463F6" w:rsidP="002463F6">
      <w:pPr>
        <w:pStyle w:val="EndNoteBibliography"/>
      </w:pPr>
      <w:r w:rsidRPr="002463F6">
        <w:t>4.</w:t>
      </w:r>
      <w:r w:rsidRPr="002463F6">
        <w:tab/>
        <w:t>Da BL, Surana P, Takyar V, et al. Vibration-controlled transient elastography for the detection of cirrhosis in chronic hepatitis D infection. J Viral Hepat 2019.</w:t>
      </w:r>
    </w:p>
    <w:p w14:paraId="3CF96F10" w14:textId="1A4C72B9" w:rsidR="005F3C9F" w:rsidRDefault="00C41BEF">
      <w:r w:rsidRPr="007E322D">
        <w:rPr>
          <w:rFonts w:ascii="Arial" w:hAnsi="Arial" w:cs="Arial"/>
          <w:sz w:val="20"/>
          <w:szCs w:val="20"/>
        </w:rPr>
        <w:fldChar w:fldCharType="end"/>
      </w:r>
    </w:p>
    <w:sectPr w:rsidR="005F3C9F" w:rsidSect="0055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2tvper7x5t0oe0wvoxz2txspzxapfwsa20&quot;&gt;GastricCancer5&lt;record-ids&gt;&lt;item&gt;839&lt;/item&gt;&lt;item&gt;1000&lt;/item&gt;&lt;item&gt;1001&lt;/item&gt;&lt;item&gt;1050&lt;/item&gt;&lt;/record-ids&gt;&lt;/item&gt;&lt;/Libraries&gt;"/>
  </w:docVars>
  <w:rsids>
    <w:rsidRoot w:val="001E511B"/>
    <w:rsid w:val="00002EB2"/>
    <w:rsid w:val="0003429F"/>
    <w:rsid w:val="00060187"/>
    <w:rsid w:val="0008436E"/>
    <w:rsid w:val="000A5523"/>
    <w:rsid w:val="000F2B2D"/>
    <w:rsid w:val="00136D3B"/>
    <w:rsid w:val="00190A42"/>
    <w:rsid w:val="001B490E"/>
    <w:rsid w:val="001C659A"/>
    <w:rsid w:val="001D10E9"/>
    <w:rsid w:val="001E2170"/>
    <w:rsid w:val="001E511B"/>
    <w:rsid w:val="00214D7F"/>
    <w:rsid w:val="00232139"/>
    <w:rsid w:val="0024144A"/>
    <w:rsid w:val="002463F6"/>
    <w:rsid w:val="00267971"/>
    <w:rsid w:val="002F31FC"/>
    <w:rsid w:val="002F4BFB"/>
    <w:rsid w:val="00302681"/>
    <w:rsid w:val="003444CE"/>
    <w:rsid w:val="00351360"/>
    <w:rsid w:val="003723BD"/>
    <w:rsid w:val="00391DFB"/>
    <w:rsid w:val="003A067C"/>
    <w:rsid w:val="004152EB"/>
    <w:rsid w:val="00447582"/>
    <w:rsid w:val="00450523"/>
    <w:rsid w:val="00472C79"/>
    <w:rsid w:val="004B3EC0"/>
    <w:rsid w:val="004C68AB"/>
    <w:rsid w:val="004E62D4"/>
    <w:rsid w:val="005240EB"/>
    <w:rsid w:val="00524CF9"/>
    <w:rsid w:val="00550EE7"/>
    <w:rsid w:val="005772AE"/>
    <w:rsid w:val="00581D16"/>
    <w:rsid w:val="005A120D"/>
    <w:rsid w:val="005F2334"/>
    <w:rsid w:val="005F3C9F"/>
    <w:rsid w:val="005F79D0"/>
    <w:rsid w:val="0061196E"/>
    <w:rsid w:val="00617A33"/>
    <w:rsid w:val="00623EC9"/>
    <w:rsid w:val="00637A38"/>
    <w:rsid w:val="00673512"/>
    <w:rsid w:val="006758B6"/>
    <w:rsid w:val="006951F1"/>
    <w:rsid w:val="006C2316"/>
    <w:rsid w:val="006F318B"/>
    <w:rsid w:val="007130D0"/>
    <w:rsid w:val="007252E7"/>
    <w:rsid w:val="0077305B"/>
    <w:rsid w:val="0077430A"/>
    <w:rsid w:val="00792541"/>
    <w:rsid w:val="007956C3"/>
    <w:rsid w:val="007A33DE"/>
    <w:rsid w:val="007A6971"/>
    <w:rsid w:val="007E322D"/>
    <w:rsid w:val="007F6F7C"/>
    <w:rsid w:val="00832F27"/>
    <w:rsid w:val="00857364"/>
    <w:rsid w:val="008817AD"/>
    <w:rsid w:val="008C219F"/>
    <w:rsid w:val="008D32A7"/>
    <w:rsid w:val="008E50DB"/>
    <w:rsid w:val="008F3AB4"/>
    <w:rsid w:val="008F7608"/>
    <w:rsid w:val="00913FEC"/>
    <w:rsid w:val="00916F14"/>
    <w:rsid w:val="009639FC"/>
    <w:rsid w:val="0097595F"/>
    <w:rsid w:val="009864B3"/>
    <w:rsid w:val="009B1E58"/>
    <w:rsid w:val="009B6042"/>
    <w:rsid w:val="009B6299"/>
    <w:rsid w:val="009B737F"/>
    <w:rsid w:val="009C1CF9"/>
    <w:rsid w:val="009D19FD"/>
    <w:rsid w:val="009E7410"/>
    <w:rsid w:val="00A0485E"/>
    <w:rsid w:val="00A15F73"/>
    <w:rsid w:val="00A55599"/>
    <w:rsid w:val="00A74FF7"/>
    <w:rsid w:val="00A97B80"/>
    <w:rsid w:val="00B129F6"/>
    <w:rsid w:val="00B14EDB"/>
    <w:rsid w:val="00B368A7"/>
    <w:rsid w:val="00B74954"/>
    <w:rsid w:val="00B81983"/>
    <w:rsid w:val="00B823EE"/>
    <w:rsid w:val="00BC7041"/>
    <w:rsid w:val="00BC7B32"/>
    <w:rsid w:val="00BE329F"/>
    <w:rsid w:val="00BF7BF3"/>
    <w:rsid w:val="00C00095"/>
    <w:rsid w:val="00C415B6"/>
    <w:rsid w:val="00C41BEF"/>
    <w:rsid w:val="00C56704"/>
    <w:rsid w:val="00CC2E6D"/>
    <w:rsid w:val="00CE29BE"/>
    <w:rsid w:val="00D57A46"/>
    <w:rsid w:val="00D76D90"/>
    <w:rsid w:val="00DD7FB8"/>
    <w:rsid w:val="00DF4395"/>
    <w:rsid w:val="00E25E9E"/>
    <w:rsid w:val="00E823BF"/>
    <w:rsid w:val="00EA3CEC"/>
    <w:rsid w:val="00EA4DA0"/>
    <w:rsid w:val="00EC18F7"/>
    <w:rsid w:val="00EF1091"/>
    <w:rsid w:val="00F3781A"/>
    <w:rsid w:val="00F6527A"/>
    <w:rsid w:val="00FD0304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1538"/>
  <w14:defaultImageDpi w14:val="32767"/>
  <w15:chartTrackingRefBased/>
  <w15:docId w15:val="{A459F9B5-EAF3-EF4A-8E57-BAB08B1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41BE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BEF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41BE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1BEF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Da, Ben Lin</dc:creator>
  <cp:keywords/>
  <dc:description/>
  <cp:lastModifiedBy>Ben L. Da</cp:lastModifiedBy>
  <cp:revision>8</cp:revision>
  <dcterms:created xsi:type="dcterms:W3CDTF">2020-05-16T19:02:00Z</dcterms:created>
  <dcterms:modified xsi:type="dcterms:W3CDTF">2020-07-24T16:20:00Z</dcterms:modified>
</cp:coreProperties>
</file>