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72" w:rsidRPr="00C25C3A" w:rsidRDefault="00A535C8" w:rsidP="001E2472">
      <w:pPr>
        <w:ind w:left="720"/>
        <w:outlineLvl w:val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Supplemental Table 1</w:t>
      </w:r>
      <w:bookmarkStart w:id="0" w:name="_GoBack"/>
      <w:bookmarkEnd w:id="0"/>
      <w:r w:rsidR="001E2472" w:rsidRPr="00C25C3A">
        <w:rPr>
          <w:rStyle w:val="Strong"/>
          <w:rFonts w:ascii="Arial" w:hAnsi="Arial" w:cs="Arial"/>
          <w:sz w:val="20"/>
          <w:szCs w:val="20"/>
        </w:rPr>
        <w:t>. Baseline characteristics of HDV Ab (+), HDV “confirmed” versus HDV “cleared”</w:t>
      </w:r>
    </w:p>
    <w:p w:rsidR="001E2472" w:rsidRPr="00C25C3A" w:rsidRDefault="001E2472" w:rsidP="001E2472">
      <w:pPr>
        <w:ind w:left="720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6382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4" w:type="dxa"/>
          <w:right w:w="0" w:type="dxa"/>
        </w:tblCellMar>
        <w:tblLook w:val="0620" w:firstRow="1" w:lastRow="0" w:firstColumn="0" w:lastColumn="0" w:noHBand="1" w:noVBand="1"/>
      </w:tblPr>
      <w:tblGrid>
        <w:gridCol w:w="1969"/>
        <w:gridCol w:w="1685"/>
        <w:gridCol w:w="1800"/>
        <w:gridCol w:w="928"/>
      </w:tblGrid>
      <w:tr w:rsidR="001E2472" w:rsidRPr="001E2472" w:rsidTr="00281765">
        <w:trPr>
          <w:trHeight w:val="250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E2472">
              <w:rPr>
                <w:rFonts w:ascii="Arial" w:hAnsi="Arial" w:cs="Arial"/>
                <w:bCs/>
                <w:sz w:val="20"/>
                <w:szCs w:val="20"/>
                <w:u w:val="single"/>
              </w:rPr>
              <w:t>HDV cleared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472">
              <w:rPr>
                <w:rFonts w:ascii="Arial" w:hAnsi="Arial" w:cs="Arial"/>
                <w:bCs/>
                <w:sz w:val="20"/>
                <w:szCs w:val="20"/>
              </w:rPr>
              <w:t xml:space="preserve">HDAb (+), 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472">
              <w:rPr>
                <w:rFonts w:ascii="Arial" w:hAnsi="Arial" w:cs="Arial"/>
                <w:bCs/>
                <w:sz w:val="20"/>
                <w:szCs w:val="20"/>
              </w:rPr>
              <w:t xml:space="preserve">Confirmation (-) </w:t>
            </w:r>
            <w:r w:rsidRPr="001E247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a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472">
              <w:rPr>
                <w:rFonts w:ascii="Arial" w:hAnsi="Arial" w:cs="Arial"/>
                <w:bCs/>
                <w:sz w:val="20"/>
                <w:szCs w:val="20"/>
              </w:rPr>
              <w:t>(n = 22)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E2472">
              <w:rPr>
                <w:rFonts w:ascii="Arial" w:hAnsi="Arial" w:cs="Arial"/>
                <w:bCs/>
                <w:sz w:val="20"/>
                <w:szCs w:val="20"/>
                <w:u w:val="single"/>
              </w:rPr>
              <w:t>HDV confirmed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472">
              <w:rPr>
                <w:rFonts w:ascii="Arial" w:hAnsi="Arial" w:cs="Arial"/>
                <w:bCs/>
                <w:sz w:val="20"/>
                <w:szCs w:val="20"/>
              </w:rPr>
              <w:t>HDAb (+),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472">
              <w:rPr>
                <w:rFonts w:ascii="Arial" w:hAnsi="Arial" w:cs="Arial"/>
                <w:bCs/>
                <w:sz w:val="20"/>
                <w:szCs w:val="20"/>
              </w:rPr>
              <w:t xml:space="preserve">Confirmation (+) </w:t>
            </w:r>
            <w:r w:rsidRPr="001E247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b</w:t>
            </w:r>
          </w:p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Fonts w:ascii="Arial" w:hAnsi="Arial" w:cs="Arial"/>
                <w:bCs/>
                <w:sz w:val="20"/>
                <w:szCs w:val="20"/>
              </w:rPr>
              <w:t>(n = 91)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P</w:t>
            </w:r>
          </w:p>
        </w:tc>
      </w:tr>
      <w:tr w:rsidR="001E2472" w:rsidRPr="001E2472" w:rsidTr="00281765">
        <w:trPr>
          <w:trHeight w:val="250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Age, years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43 (12.0)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41 (12.0)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1E2472" w:rsidRPr="001E2472" w:rsidTr="00281765">
        <w:trPr>
          <w:trHeight w:val="629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 xml:space="preserve">                  Male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 xml:space="preserve">                  Female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12 (54.6)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10 (45.4)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59 (64.8)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32 (35.2)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1E2472" w:rsidRPr="001E2472" w:rsidTr="00281765">
        <w:trPr>
          <w:trHeight w:val="668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Race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 xml:space="preserve">                  White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 xml:space="preserve">                  Black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 xml:space="preserve">                  Asian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 xml:space="preserve">                  Other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4 (18.2)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6 (27.3)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12 (54.5)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34 (37.4)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16 (17.6)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39 (42.9)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2 (2.1)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0.09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0.3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0.33</w:t>
            </w:r>
          </w:p>
          <w:p w:rsidR="001E2472" w:rsidRPr="001E2472" w:rsidRDefault="001E247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</w:tr>
      <w:tr w:rsidR="001E2472" w:rsidRPr="001E2472" w:rsidTr="00281765">
        <w:trPr>
          <w:trHeight w:val="250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HCV (+), %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0.0 *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1.8 *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0.74</w:t>
            </w:r>
          </w:p>
        </w:tc>
      </w:tr>
      <w:tr w:rsidR="001E2472" w:rsidRPr="001E2472" w:rsidTr="00281765">
        <w:trPr>
          <w:trHeight w:val="250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HIV (+), %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0.0 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1.1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0.64</w:t>
            </w:r>
          </w:p>
        </w:tc>
      </w:tr>
      <w:tr w:rsidR="001E2472" w:rsidRPr="001E2472" w:rsidTr="00281765">
        <w:trPr>
          <w:trHeight w:val="250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HBeAg (+), %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9.1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10.0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0.9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HBeAb (+), %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77.3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80.0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0.78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HDV endemic country of origin, %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63.6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65.9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0.85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IVDU (+), %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9.1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11.0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0.8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Fonts w:ascii="Arial" w:hAnsi="Arial" w:cs="Arial"/>
                <w:sz w:val="20"/>
                <w:szCs w:val="20"/>
              </w:rPr>
              <w:t>Anti-nucleo(s)tide therapy, %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18.2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11.0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0.36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Laboratory 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C91309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 ALP (</w:t>
            </w:r>
            <w:r w:rsidR="001E2472"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U/L)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74.0 (22.7)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92.3 (43.2)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0.057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C91309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 AST (</w:t>
            </w:r>
            <w:r w:rsidR="001E2472"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U/L)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38.0 (35.2)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82.7 (81.2)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0.013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C91309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 ALT (</w:t>
            </w:r>
            <w:r w:rsidR="001E2472"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U/L)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50.5 (58.0)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117.9 (118.2)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0.011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 Total bilirubin (mg/dL)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0.6 (0.3)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0.9 (1.6)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0.4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C91309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 GGT (</w:t>
            </w:r>
            <w:r w:rsidR="001E2472"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U/L)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34.3 (20.8)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71.3 (79.9)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0.034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 Albumin (g/dL)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4.3 (0.3)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4.1 (0.4)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0.024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 PT (seconds)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14.0 (1.0)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14.4 (1.5)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0.23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 PLT (K/µL) 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213.6 (70.5)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167.6 (68.3)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0.0057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 APRI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0.6 (0.7)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1.9 (2.8)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0.035</w:t>
            </w:r>
          </w:p>
        </w:tc>
      </w:tr>
      <w:tr w:rsidR="001E2472" w:rsidRPr="001E2472" w:rsidTr="00281765">
        <w:trPr>
          <w:trHeight w:val="286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   FIB-4</w:t>
            </w:r>
          </w:p>
        </w:tc>
        <w:tc>
          <w:tcPr>
            <w:tcW w:w="1685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1.4 (1.2)</w:t>
            </w:r>
          </w:p>
        </w:tc>
        <w:tc>
          <w:tcPr>
            <w:tcW w:w="1800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2.7 (3.3)</w:t>
            </w:r>
          </w:p>
        </w:tc>
        <w:tc>
          <w:tcPr>
            <w:tcW w:w="928" w:type="dxa"/>
          </w:tcPr>
          <w:p w:rsidR="001E2472" w:rsidRPr="001E2472" w:rsidRDefault="001E247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1E24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0.079</w:t>
            </w:r>
          </w:p>
        </w:tc>
      </w:tr>
    </w:tbl>
    <w:p w:rsidR="001E2472" w:rsidRPr="001E2472" w:rsidRDefault="001E2472" w:rsidP="001E2472">
      <w:pPr>
        <w:ind w:left="720"/>
        <w:contextualSpacing/>
        <w:outlineLvl w:val="0"/>
        <w:rPr>
          <w:rFonts w:ascii="Arial" w:hAnsi="Arial" w:cs="Arial"/>
          <w:sz w:val="20"/>
          <w:szCs w:val="20"/>
        </w:rPr>
      </w:pPr>
    </w:p>
    <w:p w:rsidR="001E2472" w:rsidRPr="001E2472" w:rsidRDefault="001E2472" w:rsidP="001E2472">
      <w:pPr>
        <w:ind w:left="720"/>
        <w:contextualSpacing/>
        <w:outlineLvl w:val="0"/>
        <w:rPr>
          <w:rFonts w:ascii="Arial" w:hAnsi="Arial" w:cs="Arial"/>
          <w:sz w:val="20"/>
          <w:szCs w:val="20"/>
        </w:rPr>
      </w:pPr>
      <w:r w:rsidRPr="001E2472">
        <w:rPr>
          <w:rStyle w:val="Strong"/>
          <w:rFonts w:ascii="Arial" w:hAnsi="Arial" w:cs="Arial"/>
          <w:b w:val="0"/>
          <w:sz w:val="20"/>
          <w:szCs w:val="20"/>
        </w:rPr>
        <w:t xml:space="preserve">Values expressed as mean (standard deviation) or n (%) unless otherwise stated. </w:t>
      </w:r>
      <w:r w:rsidRPr="001E2472">
        <w:rPr>
          <w:rStyle w:val="Strong"/>
          <w:rFonts w:ascii="Arial" w:hAnsi="Arial" w:cs="Arial"/>
          <w:b w:val="0"/>
          <w:sz w:val="20"/>
          <w:szCs w:val="20"/>
          <w:vertAlign w:val="superscript"/>
        </w:rPr>
        <w:t>a</w:t>
      </w:r>
      <w:r w:rsidRPr="001E2472">
        <w:rPr>
          <w:rStyle w:val="Strong"/>
          <w:rFonts w:ascii="Arial" w:hAnsi="Arial" w:cs="Arial"/>
          <w:b w:val="0"/>
          <w:sz w:val="20"/>
          <w:szCs w:val="20"/>
        </w:rPr>
        <w:t xml:space="preserve"> = negative confirmation testing (HDV-RNA PCR);</w:t>
      </w:r>
      <w:r w:rsidRPr="001E2472">
        <w:rPr>
          <w:rStyle w:val="Strong"/>
          <w:rFonts w:ascii="Arial" w:hAnsi="Arial" w:cs="Arial"/>
          <w:b w:val="0"/>
          <w:sz w:val="20"/>
          <w:szCs w:val="20"/>
          <w:vertAlign w:val="superscript"/>
        </w:rPr>
        <w:t xml:space="preserve"> b</w:t>
      </w:r>
      <w:r w:rsidRPr="001E2472">
        <w:rPr>
          <w:rStyle w:val="Strong"/>
          <w:rFonts w:ascii="Arial" w:hAnsi="Arial" w:cs="Arial"/>
          <w:b w:val="0"/>
          <w:sz w:val="20"/>
          <w:szCs w:val="20"/>
        </w:rPr>
        <w:t xml:space="preserve"> = confirmed HDV cases with detection of HDV-RNA or HDAg staining on liver biopsy; *= &gt;10% missing values</w:t>
      </w:r>
    </w:p>
    <w:p w:rsidR="001E2472" w:rsidRPr="001E2472" w:rsidRDefault="001E2472" w:rsidP="001E2472">
      <w:pPr>
        <w:ind w:left="720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1E2472">
        <w:rPr>
          <w:rFonts w:ascii="Arial" w:hAnsi="Arial" w:cs="Arial"/>
          <w:sz w:val="20"/>
          <w:szCs w:val="20"/>
        </w:rPr>
        <w:t xml:space="preserve">Abbreviations: HDV, hepatitis D virus; HDAb, hepatitis D virus antibody; HCV, hepatitis C virus; HIV, human immunodeficiency virus; HBeAg, hepatitis B e-antigen; HBeAb, hepatitis B e-antibody; IVDU, intravenous drug user; </w:t>
      </w:r>
      <w:r w:rsidRPr="001E2472">
        <w:rPr>
          <w:rStyle w:val="Strong"/>
          <w:rFonts w:ascii="Arial" w:hAnsi="Arial" w:cs="Arial"/>
          <w:b w:val="0"/>
          <w:sz w:val="20"/>
          <w:szCs w:val="20"/>
        </w:rPr>
        <w:t>ALP, alkaline phosphatase; AST, aspartate aminotransferase; ALT, alanine aminotransferase; GGT, gamma-glutamyl transferase; PT, prothrombin time; PLT, platelet count; APRI, AST-to-platelet ratio index; FIB-4, fibrosis-4 score</w:t>
      </w:r>
    </w:p>
    <w:p w:rsidR="001E2472" w:rsidRPr="00C25C3A" w:rsidRDefault="001E2472" w:rsidP="001E2472">
      <w:pPr>
        <w:ind w:left="720"/>
        <w:rPr>
          <w:rFonts w:ascii="Arial" w:hAnsi="Arial" w:cs="Arial"/>
          <w:color w:val="241F20"/>
          <w:sz w:val="20"/>
          <w:szCs w:val="20"/>
        </w:rPr>
      </w:pPr>
    </w:p>
    <w:p w:rsidR="001E2472" w:rsidRPr="00C25C3A" w:rsidRDefault="001E2472" w:rsidP="001E2472">
      <w:pPr>
        <w:ind w:left="720"/>
        <w:rPr>
          <w:rFonts w:ascii="Arial" w:hAnsi="Arial" w:cs="Arial"/>
          <w:color w:val="241F20"/>
          <w:sz w:val="20"/>
          <w:szCs w:val="20"/>
        </w:rPr>
      </w:pPr>
    </w:p>
    <w:p w:rsidR="001E2472" w:rsidRPr="00C25C3A" w:rsidRDefault="001E2472" w:rsidP="001E2472">
      <w:pPr>
        <w:ind w:left="720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</w:p>
    <w:p w:rsidR="00BB1C90" w:rsidRDefault="00BB1C90"/>
    <w:sectPr w:rsidR="00BB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72"/>
    <w:rsid w:val="001E2472"/>
    <w:rsid w:val="00A535C8"/>
    <w:rsid w:val="00BB1C90"/>
    <w:rsid w:val="00C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3BBF"/>
  <w15:chartTrackingRefBased/>
  <w15:docId w15:val="{7A61CAF2-3371-4B88-AFE6-23CCB3B9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E247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L. Da</dc:creator>
  <cp:keywords/>
  <dc:description/>
  <cp:lastModifiedBy>Ben L. Da</cp:lastModifiedBy>
  <cp:revision>3</cp:revision>
  <dcterms:created xsi:type="dcterms:W3CDTF">2020-01-14T18:20:00Z</dcterms:created>
  <dcterms:modified xsi:type="dcterms:W3CDTF">2020-07-15T01:52:00Z</dcterms:modified>
</cp:coreProperties>
</file>