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243F" w14:textId="789A4769" w:rsidR="005F459B" w:rsidRPr="005F459B" w:rsidRDefault="005F459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Table</w:t>
      </w:r>
      <w:r w:rsidR="00CD38A3">
        <w:rPr>
          <w:rFonts w:ascii="Arial Narrow" w:hAnsi="Arial Narrow"/>
          <w:b/>
          <w:bCs/>
        </w:rPr>
        <w:t>, Supplemental Digital Content 4.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Factors Associated with Vaccine Hesitancy</w:t>
      </w:r>
      <w:r w:rsidR="00655CBD">
        <w:rPr>
          <w:rFonts w:ascii="Arial Narrow" w:hAnsi="Arial Narrow"/>
        </w:rPr>
        <w:t xml:space="preserve"> in a Gastroenterology and Hepatology Practice</w:t>
      </w:r>
      <w:r>
        <w:rPr>
          <w:rFonts w:ascii="Arial Narrow" w:hAnsi="Arial Narrow"/>
        </w:rPr>
        <w:t xml:space="preserve"> </w:t>
      </w:r>
      <w:r w:rsidR="004F3C9E">
        <w:rPr>
          <w:rFonts w:ascii="Arial Narrow" w:hAnsi="Arial Narrow"/>
        </w:rPr>
        <w:t>(</w:t>
      </w:r>
      <w:r w:rsidR="00655CBD">
        <w:rPr>
          <w:rFonts w:ascii="Arial Narrow" w:hAnsi="Arial Narrow"/>
        </w:rPr>
        <w:t>n</w:t>
      </w:r>
      <w:r w:rsidR="004F3C9E">
        <w:rPr>
          <w:rFonts w:ascii="Arial Narrow" w:hAnsi="Arial Narrow"/>
        </w:rPr>
        <w:t>=1215)</w:t>
      </w:r>
    </w:p>
    <w:p w14:paraId="1125C3F0" w14:textId="25B263A7" w:rsidR="00E317A1" w:rsidRDefault="00E317A1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17"/>
        <w:tblW w:w="8008" w:type="dxa"/>
        <w:tblLook w:val="04A0" w:firstRow="1" w:lastRow="0" w:firstColumn="1" w:lastColumn="0" w:noHBand="0" w:noVBand="1"/>
      </w:tblPr>
      <w:tblGrid>
        <w:gridCol w:w="2760"/>
        <w:gridCol w:w="568"/>
        <w:gridCol w:w="568"/>
        <w:gridCol w:w="568"/>
        <w:gridCol w:w="908"/>
        <w:gridCol w:w="587"/>
        <w:gridCol w:w="568"/>
        <w:gridCol w:w="568"/>
        <w:gridCol w:w="913"/>
      </w:tblGrid>
      <w:tr w:rsidR="00E317A1" w:rsidRPr="00E317A1" w14:paraId="6A1BD98F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70DA77EB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</w:p>
        </w:tc>
        <w:tc>
          <w:tcPr>
            <w:tcW w:w="2612" w:type="dxa"/>
            <w:gridSpan w:val="4"/>
            <w:noWrap/>
            <w:hideMark/>
          </w:tcPr>
          <w:p w14:paraId="0837793F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Univariable analysis</w:t>
            </w:r>
          </w:p>
        </w:tc>
        <w:tc>
          <w:tcPr>
            <w:tcW w:w="2636" w:type="dxa"/>
            <w:gridSpan w:val="4"/>
            <w:noWrap/>
            <w:hideMark/>
          </w:tcPr>
          <w:p w14:paraId="53331790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Multivariable analysis</w:t>
            </w:r>
          </w:p>
        </w:tc>
      </w:tr>
      <w:tr w:rsidR="00E317A1" w:rsidRPr="00E317A1" w14:paraId="088B2D92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49763284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8" w:type="dxa"/>
            <w:noWrap/>
            <w:hideMark/>
          </w:tcPr>
          <w:p w14:paraId="567CDD8D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OR</w:t>
            </w:r>
          </w:p>
        </w:tc>
        <w:tc>
          <w:tcPr>
            <w:tcW w:w="1136" w:type="dxa"/>
            <w:gridSpan w:val="2"/>
            <w:noWrap/>
            <w:hideMark/>
          </w:tcPr>
          <w:p w14:paraId="0F4C3DC5" w14:textId="77777777" w:rsidR="00E317A1" w:rsidRPr="00E317A1" w:rsidRDefault="00E317A1" w:rsidP="00E317A1">
            <w:pPr>
              <w:jc w:val="center"/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95% CI</w:t>
            </w:r>
          </w:p>
        </w:tc>
        <w:tc>
          <w:tcPr>
            <w:tcW w:w="908" w:type="dxa"/>
            <w:noWrap/>
            <w:hideMark/>
          </w:tcPr>
          <w:p w14:paraId="7AEA7658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P value</w:t>
            </w:r>
          </w:p>
        </w:tc>
        <w:tc>
          <w:tcPr>
            <w:tcW w:w="587" w:type="dxa"/>
            <w:noWrap/>
            <w:hideMark/>
          </w:tcPr>
          <w:p w14:paraId="0FCB0EA0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E317A1">
              <w:rPr>
                <w:rFonts w:ascii="Arial Narrow" w:hAnsi="Arial Narrow"/>
                <w:b/>
                <w:bCs/>
              </w:rPr>
              <w:t>aOR</w:t>
            </w:r>
            <w:proofErr w:type="spellEnd"/>
          </w:p>
        </w:tc>
        <w:tc>
          <w:tcPr>
            <w:tcW w:w="1136" w:type="dxa"/>
            <w:gridSpan w:val="2"/>
            <w:noWrap/>
            <w:hideMark/>
          </w:tcPr>
          <w:p w14:paraId="7BFCBEF4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95% CI</w:t>
            </w:r>
          </w:p>
        </w:tc>
        <w:tc>
          <w:tcPr>
            <w:tcW w:w="913" w:type="dxa"/>
            <w:noWrap/>
            <w:hideMark/>
          </w:tcPr>
          <w:p w14:paraId="2A3684A3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P value</w:t>
            </w:r>
          </w:p>
        </w:tc>
      </w:tr>
      <w:tr w:rsidR="00E317A1" w:rsidRPr="00E317A1" w14:paraId="09024F7B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5E5FF109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Age 65 or greater (vs. &lt; 65)</w:t>
            </w:r>
          </w:p>
        </w:tc>
        <w:tc>
          <w:tcPr>
            <w:tcW w:w="568" w:type="dxa"/>
            <w:noWrap/>
            <w:hideMark/>
          </w:tcPr>
          <w:p w14:paraId="21AECC8C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0.54</w:t>
            </w:r>
          </w:p>
        </w:tc>
        <w:tc>
          <w:tcPr>
            <w:tcW w:w="568" w:type="dxa"/>
            <w:noWrap/>
            <w:hideMark/>
          </w:tcPr>
          <w:p w14:paraId="49E9EE6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0.37</w:t>
            </w:r>
          </w:p>
        </w:tc>
        <w:tc>
          <w:tcPr>
            <w:tcW w:w="568" w:type="dxa"/>
            <w:noWrap/>
            <w:hideMark/>
          </w:tcPr>
          <w:p w14:paraId="2E6AB8B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0.8</w:t>
            </w:r>
          </w:p>
        </w:tc>
        <w:tc>
          <w:tcPr>
            <w:tcW w:w="908" w:type="dxa"/>
            <w:noWrap/>
            <w:hideMark/>
          </w:tcPr>
          <w:p w14:paraId="4F3CDDCE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0.002</w:t>
            </w:r>
          </w:p>
        </w:tc>
        <w:tc>
          <w:tcPr>
            <w:tcW w:w="587" w:type="dxa"/>
            <w:noWrap/>
            <w:hideMark/>
          </w:tcPr>
          <w:p w14:paraId="6D1610C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0.52</w:t>
            </w:r>
          </w:p>
        </w:tc>
        <w:tc>
          <w:tcPr>
            <w:tcW w:w="568" w:type="dxa"/>
            <w:noWrap/>
            <w:hideMark/>
          </w:tcPr>
          <w:p w14:paraId="028FC16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0.30</w:t>
            </w:r>
          </w:p>
        </w:tc>
        <w:tc>
          <w:tcPr>
            <w:tcW w:w="568" w:type="dxa"/>
            <w:noWrap/>
            <w:hideMark/>
          </w:tcPr>
          <w:p w14:paraId="5FFB249E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0.92</w:t>
            </w:r>
          </w:p>
        </w:tc>
        <w:tc>
          <w:tcPr>
            <w:tcW w:w="913" w:type="dxa"/>
            <w:noWrap/>
            <w:hideMark/>
          </w:tcPr>
          <w:p w14:paraId="40B8B4F1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0.024</w:t>
            </w:r>
          </w:p>
        </w:tc>
      </w:tr>
      <w:tr w:rsidR="00E317A1" w:rsidRPr="00E317A1" w14:paraId="386F0B48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38AFD19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Female (vs. Male)</w:t>
            </w:r>
          </w:p>
        </w:tc>
        <w:tc>
          <w:tcPr>
            <w:tcW w:w="568" w:type="dxa"/>
            <w:noWrap/>
            <w:hideMark/>
          </w:tcPr>
          <w:p w14:paraId="4C075DC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1.84</w:t>
            </w:r>
          </w:p>
        </w:tc>
        <w:tc>
          <w:tcPr>
            <w:tcW w:w="568" w:type="dxa"/>
            <w:noWrap/>
            <w:hideMark/>
          </w:tcPr>
          <w:p w14:paraId="51A5545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1.33</w:t>
            </w:r>
          </w:p>
        </w:tc>
        <w:tc>
          <w:tcPr>
            <w:tcW w:w="568" w:type="dxa"/>
            <w:noWrap/>
            <w:hideMark/>
          </w:tcPr>
          <w:p w14:paraId="4EA063AB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2.54</w:t>
            </w:r>
          </w:p>
        </w:tc>
        <w:tc>
          <w:tcPr>
            <w:tcW w:w="908" w:type="dxa"/>
            <w:noWrap/>
            <w:hideMark/>
          </w:tcPr>
          <w:p w14:paraId="7A1C7275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&lt;.001</w:t>
            </w:r>
          </w:p>
        </w:tc>
        <w:tc>
          <w:tcPr>
            <w:tcW w:w="587" w:type="dxa"/>
            <w:noWrap/>
            <w:hideMark/>
          </w:tcPr>
          <w:p w14:paraId="305FDC74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2.02</w:t>
            </w:r>
          </w:p>
        </w:tc>
        <w:tc>
          <w:tcPr>
            <w:tcW w:w="568" w:type="dxa"/>
            <w:noWrap/>
            <w:hideMark/>
          </w:tcPr>
          <w:p w14:paraId="689921FC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1.40</w:t>
            </w:r>
          </w:p>
        </w:tc>
        <w:tc>
          <w:tcPr>
            <w:tcW w:w="568" w:type="dxa"/>
            <w:noWrap/>
            <w:hideMark/>
          </w:tcPr>
          <w:p w14:paraId="55B9A43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2.91</w:t>
            </w:r>
          </w:p>
        </w:tc>
        <w:tc>
          <w:tcPr>
            <w:tcW w:w="913" w:type="dxa"/>
            <w:noWrap/>
            <w:hideMark/>
          </w:tcPr>
          <w:p w14:paraId="4DDD28B2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&lt;0.001</w:t>
            </w:r>
          </w:p>
        </w:tc>
      </w:tr>
      <w:tr w:rsidR="00E317A1" w:rsidRPr="00E317A1" w14:paraId="27BAB9C0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1710A219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Black (vs. non-Black)</w:t>
            </w:r>
          </w:p>
        </w:tc>
        <w:tc>
          <w:tcPr>
            <w:tcW w:w="568" w:type="dxa"/>
            <w:noWrap/>
            <w:hideMark/>
          </w:tcPr>
          <w:p w14:paraId="742763DC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2.15</w:t>
            </w:r>
          </w:p>
        </w:tc>
        <w:tc>
          <w:tcPr>
            <w:tcW w:w="568" w:type="dxa"/>
            <w:noWrap/>
            <w:hideMark/>
          </w:tcPr>
          <w:p w14:paraId="262ED367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1.26</w:t>
            </w:r>
          </w:p>
        </w:tc>
        <w:tc>
          <w:tcPr>
            <w:tcW w:w="568" w:type="dxa"/>
            <w:noWrap/>
            <w:hideMark/>
          </w:tcPr>
          <w:p w14:paraId="6D70E038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3.68</w:t>
            </w:r>
          </w:p>
        </w:tc>
        <w:tc>
          <w:tcPr>
            <w:tcW w:w="908" w:type="dxa"/>
            <w:noWrap/>
            <w:hideMark/>
          </w:tcPr>
          <w:p w14:paraId="1E56C154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0.005</w:t>
            </w:r>
          </w:p>
        </w:tc>
        <w:tc>
          <w:tcPr>
            <w:tcW w:w="587" w:type="dxa"/>
            <w:noWrap/>
            <w:hideMark/>
          </w:tcPr>
          <w:p w14:paraId="01436619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1.20</w:t>
            </w:r>
          </w:p>
        </w:tc>
        <w:tc>
          <w:tcPr>
            <w:tcW w:w="568" w:type="dxa"/>
            <w:noWrap/>
            <w:hideMark/>
          </w:tcPr>
          <w:p w14:paraId="11B0718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0.63</w:t>
            </w:r>
          </w:p>
        </w:tc>
        <w:tc>
          <w:tcPr>
            <w:tcW w:w="568" w:type="dxa"/>
            <w:noWrap/>
            <w:hideMark/>
          </w:tcPr>
          <w:p w14:paraId="38FEF99E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2.29</w:t>
            </w:r>
          </w:p>
        </w:tc>
        <w:tc>
          <w:tcPr>
            <w:tcW w:w="913" w:type="dxa"/>
            <w:noWrap/>
            <w:hideMark/>
          </w:tcPr>
          <w:p w14:paraId="28BAF7A2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0.579</w:t>
            </w:r>
          </w:p>
        </w:tc>
      </w:tr>
      <w:tr w:rsidR="00E317A1" w:rsidRPr="00E317A1" w14:paraId="210BE9A7" w14:textId="77777777" w:rsidTr="00E317A1">
        <w:trPr>
          <w:trHeight w:val="660"/>
        </w:trPr>
        <w:tc>
          <w:tcPr>
            <w:tcW w:w="2760" w:type="dxa"/>
            <w:hideMark/>
          </w:tcPr>
          <w:p w14:paraId="4174C18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Annual income &lt; $20,000 (vs. $20,000 or greater)</w:t>
            </w:r>
          </w:p>
        </w:tc>
        <w:tc>
          <w:tcPr>
            <w:tcW w:w="568" w:type="dxa"/>
            <w:noWrap/>
            <w:hideMark/>
          </w:tcPr>
          <w:p w14:paraId="3732576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2.36</w:t>
            </w:r>
          </w:p>
        </w:tc>
        <w:tc>
          <w:tcPr>
            <w:tcW w:w="568" w:type="dxa"/>
            <w:noWrap/>
            <w:hideMark/>
          </w:tcPr>
          <w:p w14:paraId="214EE235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1.48</w:t>
            </w:r>
          </w:p>
        </w:tc>
        <w:tc>
          <w:tcPr>
            <w:tcW w:w="568" w:type="dxa"/>
            <w:noWrap/>
            <w:hideMark/>
          </w:tcPr>
          <w:p w14:paraId="6A48C70B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3.76</w:t>
            </w:r>
          </w:p>
        </w:tc>
        <w:tc>
          <w:tcPr>
            <w:tcW w:w="908" w:type="dxa"/>
            <w:noWrap/>
            <w:hideMark/>
          </w:tcPr>
          <w:p w14:paraId="0508EF41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&lt;0.001</w:t>
            </w:r>
          </w:p>
        </w:tc>
        <w:tc>
          <w:tcPr>
            <w:tcW w:w="587" w:type="dxa"/>
            <w:noWrap/>
            <w:hideMark/>
          </w:tcPr>
          <w:p w14:paraId="42CF4690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2.17</w:t>
            </w:r>
          </w:p>
        </w:tc>
        <w:tc>
          <w:tcPr>
            <w:tcW w:w="568" w:type="dxa"/>
            <w:noWrap/>
            <w:hideMark/>
          </w:tcPr>
          <w:p w14:paraId="24D2D3C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1.26</w:t>
            </w:r>
          </w:p>
        </w:tc>
        <w:tc>
          <w:tcPr>
            <w:tcW w:w="568" w:type="dxa"/>
            <w:noWrap/>
            <w:hideMark/>
          </w:tcPr>
          <w:p w14:paraId="4712A45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3.74</w:t>
            </w:r>
          </w:p>
        </w:tc>
        <w:tc>
          <w:tcPr>
            <w:tcW w:w="913" w:type="dxa"/>
            <w:noWrap/>
            <w:hideMark/>
          </w:tcPr>
          <w:p w14:paraId="3136DEBE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0.005</w:t>
            </w:r>
          </w:p>
        </w:tc>
      </w:tr>
      <w:tr w:rsidR="00E317A1" w:rsidRPr="00E317A1" w14:paraId="53743B62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610F8235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Medicare (vs. Other Insurance)</w:t>
            </w:r>
          </w:p>
        </w:tc>
        <w:tc>
          <w:tcPr>
            <w:tcW w:w="568" w:type="dxa"/>
            <w:noWrap/>
            <w:hideMark/>
          </w:tcPr>
          <w:p w14:paraId="2B032397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0.76</w:t>
            </w:r>
          </w:p>
        </w:tc>
        <w:tc>
          <w:tcPr>
            <w:tcW w:w="568" w:type="dxa"/>
            <w:noWrap/>
            <w:hideMark/>
          </w:tcPr>
          <w:p w14:paraId="327926C2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0.54</w:t>
            </w:r>
          </w:p>
        </w:tc>
        <w:tc>
          <w:tcPr>
            <w:tcW w:w="568" w:type="dxa"/>
            <w:noWrap/>
            <w:hideMark/>
          </w:tcPr>
          <w:p w14:paraId="6CD09E37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1.08</w:t>
            </w:r>
          </w:p>
        </w:tc>
        <w:tc>
          <w:tcPr>
            <w:tcW w:w="908" w:type="dxa"/>
            <w:noWrap/>
            <w:hideMark/>
          </w:tcPr>
          <w:p w14:paraId="1A529799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0.128</w:t>
            </w:r>
          </w:p>
        </w:tc>
        <w:tc>
          <w:tcPr>
            <w:tcW w:w="587" w:type="dxa"/>
            <w:noWrap/>
            <w:hideMark/>
          </w:tcPr>
          <w:p w14:paraId="6D8E868C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1.10</w:t>
            </w:r>
          </w:p>
        </w:tc>
        <w:tc>
          <w:tcPr>
            <w:tcW w:w="568" w:type="dxa"/>
            <w:noWrap/>
            <w:hideMark/>
          </w:tcPr>
          <w:p w14:paraId="0FCC8B05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0.65</w:t>
            </w:r>
          </w:p>
        </w:tc>
        <w:tc>
          <w:tcPr>
            <w:tcW w:w="568" w:type="dxa"/>
            <w:noWrap/>
            <w:hideMark/>
          </w:tcPr>
          <w:p w14:paraId="34FDF07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1.85</w:t>
            </w:r>
          </w:p>
        </w:tc>
        <w:tc>
          <w:tcPr>
            <w:tcW w:w="913" w:type="dxa"/>
            <w:noWrap/>
            <w:hideMark/>
          </w:tcPr>
          <w:p w14:paraId="0CFFFC0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0.723</w:t>
            </w:r>
          </w:p>
        </w:tc>
      </w:tr>
      <w:tr w:rsidR="00E317A1" w:rsidRPr="00E317A1" w14:paraId="32F00886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2D170A3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IBD (vs. cirrhosis/LT)</w:t>
            </w:r>
          </w:p>
        </w:tc>
        <w:tc>
          <w:tcPr>
            <w:tcW w:w="568" w:type="dxa"/>
            <w:noWrap/>
            <w:hideMark/>
          </w:tcPr>
          <w:p w14:paraId="67EF1A12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0.84</w:t>
            </w:r>
          </w:p>
        </w:tc>
        <w:tc>
          <w:tcPr>
            <w:tcW w:w="568" w:type="dxa"/>
            <w:noWrap/>
            <w:hideMark/>
          </w:tcPr>
          <w:p w14:paraId="5AC812A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0.61</w:t>
            </w:r>
          </w:p>
        </w:tc>
        <w:tc>
          <w:tcPr>
            <w:tcW w:w="568" w:type="dxa"/>
            <w:noWrap/>
            <w:hideMark/>
          </w:tcPr>
          <w:p w14:paraId="48819DDD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1.16</w:t>
            </w:r>
          </w:p>
        </w:tc>
        <w:tc>
          <w:tcPr>
            <w:tcW w:w="908" w:type="dxa"/>
            <w:noWrap/>
            <w:hideMark/>
          </w:tcPr>
          <w:p w14:paraId="2F91FC68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0.29</w:t>
            </w:r>
          </w:p>
        </w:tc>
        <w:tc>
          <w:tcPr>
            <w:tcW w:w="587" w:type="dxa"/>
            <w:noWrap/>
            <w:hideMark/>
          </w:tcPr>
          <w:p w14:paraId="0E8CE27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0.71</w:t>
            </w:r>
          </w:p>
        </w:tc>
        <w:tc>
          <w:tcPr>
            <w:tcW w:w="568" w:type="dxa"/>
            <w:noWrap/>
            <w:hideMark/>
          </w:tcPr>
          <w:p w14:paraId="4DD7FFE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0.46</w:t>
            </w:r>
          </w:p>
        </w:tc>
        <w:tc>
          <w:tcPr>
            <w:tcW w:w="568" w:type="dxa"/>
            <w:noWrap/>
            <w:hideMark/>
          </w:tcPr>
          <w:p w14:paraId="7280847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1.09</w:t>
            </w:r>
          </w:p>
        </w:tc>
        <w:tc>
          <w:tcPr>
            <w:tcW w:w="913" w:type="dxa"/>
            <w:noWrap/>
            <w:hideMark/>
          </w:tcPr>
          <w:p w14:paraId="4766199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0.113</w:t>
            </w:r>
          </w:p>
        </w:tc>
      </w:tr>
      <w:tr w:rsidR="00E317A1" w:rsidRPr="00E317A1" w14:paraId="6B8CF9C3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3D83DAA4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LT recipient (vs. cirrhosis/IBD)</w:t>
            </w:r>
          </w:p>
        </w:tc>
        <w:tc>
          <w:tcPr>
            <w:tcW w:w="568" w:type="dxa"/>
            <w:noWrap/>
            <w:hideMark/>
          </w:tcPr>
          <w:p w14:paraId="066796E1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1.33</w:t>
            </w:r>
          </w:p>
        </w:tc>
        <w:tc>
          <w:tcPr>
            <w:tcW w:w="568" w:type="dxa"/>
            <w:noWrap/>
            <w:hideMark/>
          </w:tcPr>
          <w:p w14:paraId="4F13EC49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0.84</w:t>
            </w:r>
          </w:p>
        </w:tc>
        <w:tc>
          <w:tcPr>
            <w:tcW w:w="568" w:type="dxa"/>
            <w:noWrap/>
            <w:hideMark/>
          </w:tcPr>
          <w:p w14:paraId="4A5C8F5A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2.1</w:t>
            </w:r>
          </w:p>
        </w:tc>
        <w:tc>
          <w:tcPr>
            <w:tcW w:w="908" w:type="dxa"/>
            <w:noWrap/>
            <w:hideMark/>
          </w:tcPr>
          <w:p w14:paraId="5BF4399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0.222</w:t>
            </w:r>
          </w:p>
        </w:tc>
        <w:tc>
          <w:tcPr>
            <w:tcW w:w="587" w:type="dxa"/>
            <w:noWrap/>
            <w:hideMark/>
          </w:tcPr>
          <w:p w14:paraId="435199FD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1.53</w:t>
            </w:r>
          </w:p>
        </w:tc>
        <w:tc>
          <w:tcPr>
            <w:tcW w:w="568" w:type="dxa"/>
            <w:noWrap/>
            <w:hideMark/>
          </w:tcPr>
          <w:p w14:paraId="2C8D53BB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0.86</w:t>
            </w:r>
          </w:p>
        </w:tc>
        <w:tc>
          <w:tcPr>
            <w:tcW w:w="568" w:type="dxa"/>
            <w:noWrap/>
            <w:hideMark/>
          </w:tcPr>
          <w:p w14:paraId="44D1F81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2.74</w:t>
            </w:r>
          </w:p>
        </w:tc>
        <w:tc>
          <w:tcPr>
            <w:tcW w:w="913" w:type="dxa"/>
            <w:noWrap/>
            <w:hideMark/>
          </w:tcPr>
          <w:p w14:paraId="462744F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0.152</w:t>
            </w:r>
          </w:p>
        </w:tc>
      </w:tr>
      <w:tr w:rsidR="00E317A1" w:rsidRPr="00E317A1" w14:paraId="6E853F4B" w14:textId="77777777" w:rsidTr="00E317A1">
        <w:trPr>
          <w:trHeight w:val="330"/>
        </w:trPr>
        <w:tc>
          <w:tcPr>
            <w:tcW w:w="2760" w:type="dxa"/>
            <w:noWrap/>
            <w:hideMark/>
          </w:tcPr>
          <w:p w14:paraId="1A56A5BA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Get annual flu vaccine (vs. not)</w:t>
            </w:r>
          </w:p>
        </w:tc>
        <w:tc>
          <w:tcPr>
            <w:tcW w:w="568" w:type="dxa"/>
            <w:noWrap/>
            <w:hideMark/>
          </w:tcPr>
          <w:p w14:paraId="09209C07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0.11</w:t>
            </w:r>
          </w:p>
        </w:tc>
        <w:tc>
          <w:tcPr>
            <w:tcW w:w="568" w:type="dxa"/>
            <w:noWrap/>
            <w:hideMark/>
          </w:tcPr>
          <w:p w14:paraId="430E68A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0.08</w:t>
            </w:r>
          </w:p>
        </w:tc>
        <w:tc>
          <w:tcPr>
            <w:tcW w:w="568" w:type="dxa"/>
            <w:noWrap/>
            <w:hideMark/>
          </w:tcPr>
          <w:p w14:paraId="1AD1734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0.17</w:t>
            </w:r>
          </w:p>
        </w:tc>
        <w:tc>
          <w:tcPr>
            <w:tcW w:w="908" w:type="dxa"/>
            <w:noWrap/>
            <w:hideMark/>
          </w:tcPr>
          <w:p w14:paraId="704170B8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&lt;0.001</w:t>
            </w:r>
          </w:p>
        </w:tc>
        <w:tc>
          <w:tcPr>
            <w:tcW w:w="587" w:type="dxa"/>
            <w:noWrap/>
            <w:hideMark/>
          </w:tcPr>
          <w:p w14:paraId="198E2693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0.11</w:t>
            </w:r>
          </w:p>
        </w:tc>
        <w:tc>
          <w:tcPr>
            <w:tcW w:w="568" w:type="dxa"/>
            <w:noWrap/>
            <w:hideMark/>
          </w:tcPr>
          <w:p w14:paraId="7D6AA63F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0.07</w:t>
            </w:r>
          </w:p>
        </w:tc>
        <w:tc>
          <w:tcPr>
            <w:tcW w:w="568" w:type="dxa"/>
            <w:noWrap/>
            <w:hideMark/>
          </w:tcPr>
          <w:p w14:paraId="7F78BEB6" w14:textId="77777777" w:rsidR="00E317A1" w:rsidRPr="00E317A1" w:rsidRDefault="00E317A1" w:rsidP="00E317A1">
            <w:pPr>
              <w:rPr>
                <w:rFonts w:ascii="Arial Narrow" w:hAnsi="Arial Narrow"/>
              </w:rPr>
            </w:pPr>
            <w:r w:rsidRPr="00E317A1">
              <w:rPr>
                <w:rFonts w:ascii="Arial Narrow" w:hAnsi="Arial Narrow"/>
              </w:rPr>
              <w:t>0.16</w:t>
            </w:r>
          </w:p>
        </w:tc>
        <w:tc>
          <w:tcPr>
            <w:tcW w:w="913" w:type="dxa"/>
            <w:noWrap/>
            <w:hideMark/>
          </w:tcPr>
          <w:p w14:paraId="563947D3" w14:textId="77777777" w:rsidR="00E317A1" w:rsidRPr="00E317A1" w:rsidRDefault="00E317A1" w:rsidP="00E317A1">
            <w:pPr>
              <w:rPr>
                <w:rFonts w:ascii="Arial Narrow" w:hAnsi="Arial Narrow"/>
                <w:b/>
                <w:bCs/>
              </w:rPr>
            </w:pPr>
            <w:r w:rsidRPr="00E317A1">
              <w:rPr>
                <w:rFonts w:ascii="Arial Narrow" w:hAnsi="Arial Narrow"/>
                <w:b/>
                <w:bCs/>
              </w:rPr>
              <w:t>&lt;.0001</w:t>
            </w:r>
          </w:p>
        </w:tc>
      </w:tr>
    </w:tbl>
    <w:p w14:paraId="027FC23B" w14:textId="30E56714" w:rsidR="005F459B" w:rsidRDefault="005F459B">
      <w:pPr>
        <w:rPr>
          <w:rFonts w:ascii="Arial Narrow" w:hAnsi="Arial Narrow"/>
        </w:rPr>
      </w:pPr>
    </w:p>
    <w:p w14:paraId="6BB03172" w14:textId="6165D1AE" w:rsidR="00E317A1" w:rsidRDefault="00E317A1">
      <w:pPr>
        <w:rPr>
          <w:rFonts w:ascii="Arial Narrow" w:hAnsi="Arial Narrow"/>
        </w:rPr>
      </w:pPr>
    </w:p>
    <w:p w14:paraId="1A29F660" w14:textId="56DD8582" w:rsidR="00E317A1" w:rsidRDefault="00E317A1">
      <w:pPr>
        <w:rPr>
          <w:rFonts w:ascii="Arial Narrow" w:hAnsi="Arial Narrow"/>
        </w:rPr>
      </w:pPr>
    </w:p>
    <w:p w14:paraId="0B57B4C1" w14:textId="3EBE1280" w:rsidR="00E317A1" w:rsidRDefault="00E317A1">
      <w:pPr>
        <w:rPr>
          <w:rFonts w:ascii="Arial Narrow" w:hAnsi="Arial Narrow"/>
        </w:rPr>
      </w:pPr>
    </w:p>
    <w:p w14:paraId="1CD88FCB" w14:textId="3B1129AD" w:rsidR="00E317A1" w:rsidRDefault="00E317A1">
      <w:pPr>
        <w:rPr>
          <w:rFonts w:ascii="Arial Narrow" w:hAnsi="Arial Narrow"/>
        </w:rPr>
      </w:pPr>
    </w:p>
    <w:p w14:paraId="1C789DE7" w14:textId="5A4E6867" w:rsidR="00E317A1" w:rsidRDefault="00E317A1">
      <w:pPr>
        <w:rPr>
          <w:rFonts w:ascii="Arial Narrow" w:hAnsi="Arial Narrow"/>
        </w:rPr>
      </w:pPr>
    </w:p>
    <w:p w14:paraId="0D082E2F" w14:textId="0DE070BB" w:rsidR="00E317A1" w:rsidRDefault="00E317A1">
      <w:pPr>
        <w:rPr>
          <w:rFonts w:ascii="Arial Narrow" w:hAnsi="Arial Narrow"/>
        </w:rPr>
      </w:pPr>
    </w:p>
    <w:p w14:paraId="76517D7D" w14:textId="2F481029" w:rsidR="00E317A1" w:rsidRDefault="00E317A1">
      <w:pPr>
        <w:rPr>
          <w:rFonts w:ascii="Arial Narrow" w:hAnsi="Arial Narrow"/>
        </w:rPr>
      </w:pPr>
    </w:p>
    <w:p w14:paraId="7AA0B029" w14:textId="019308BD" w:rsidR="00E317A1" w:rsidRDefault="00E317A1">
      <w:pPr>
        <w:rPr>
          <w:rFonts w:ascii="Arial Narrow" w:hAnsi="Arial Narrow"/>
        </w:rPr>
      </w:pPr>
    </w:p>
    <w:p w14:paraId="502E1249" w14:textId="77777777" w:rsidR="00E317A1" w:rsidRDefault="00E317A1" w:rsidP="00E317A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OR: odds ratio, </w:t>
      </w:r>
      <w:proofErr w:type="spellStart"/>
      <w:r>
        <w:rPr>
          <w:rFonts w:ascii="Arial Narrow" w:hAnsi="Arial Narrow"/>
        </w:rPr>
        <w:t>aOR</w:t>
      </w:r>
      <w:proofErr w:type="spellEnd"/>
      <w:r>
        <w:rPr>
          <w:rFonts w:ascii="Arial Narrow" w:hAnsi="Arial Narrow"/>
        </w:rPr>
        <w:t>: adjusted odds ratio, CI: confidence interval, IBD: inflammatory bowel disease, LTR: liver transplant recipient</w:t>
      </w:r>
    </w:p>
    <w:p w14:paraId="12805AEA" w14:textId="0522DE2F" w:rsidR="00E317A1" w:rsidRDefault="00E317A1" w:rsidP="00E317A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Multivariable analysis is adjusted for all variables shown in the table. Vaccine hesitancy was </w:t>
      </w:r>
      <w:r w:rsidRPr="00BF2577">
        <w:rPr>
          <w:rFonts w:ascii="Arial Narrow" w:hAnsi="Arial Narrow"/>
        </w:rPr>
        <w:t>defined as answering “strongly/somewhat disagree</w:t>
      </w:r>
      <w:r>
        <w:rPr>
          <w:rFonts w:ascii="Arial Narrow" w:hAnsi="Arial Narrow"/>
        </w:rPr>
        <w:t>/</w:t>
      </w:r>
      <w:r w:rsidRPr="00BF2577">
        <w:rPr>
          <w:rFonts w:ascii="Arial Narrow" w:hAnsi="Arial Narrow"/>
        </w:rPr>
        <w:t>neutral” to “If a COVID-19 vaccine is available to me, I will take it”.</w:t>
      </w:r>
    </w:p>
    <w:p w14:paraId="612C8CCF" w14:textId="77777777" w:rsidR="00E317A1" w:rsidRDefault="00E317A1" w:rsidP="00E317A1">
      <w:pPr>
        <w:contextualSpacing/>
        <w:rPr>
          <w:rFonts w:ascii="Arial Narrow" w:hAnsi="Arial Narrow"/>
        </w:rPr>
      </w:pPr>
    </w:p>
    <w:p w14:paraId="00C2E73F" w14:textId="77777777" w:rsidR="00E317A1" w:rsidRPr="005F459B" w:rsidRDefault="00E317A1">
      <w:pPr>
        <w:rPr>
          <w:rFonts w:ascii="Arial Narrow" w:hAnsi="Arial Narrow"/>
        </w:rPr>
      </w:pPr>
    </w:p>
    <w:sectPr w:rsidR="00E317A1" w:rsidRPr="005F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B"/>
    <w:rsid w:val="002265CC"/>
    <w:rsid w:val="002630A8"/>
    <w:rsid w:val="004468C8"/>
    <w:rsid w:val="004F3C9E"/>
    <w:rsid w:val="005F459B"/>
    <w:rsid w:val="00655CBD"/>
    <w:rsid w:val="00740209"/>
    <w:rsid w:val="009B327F"/>
    <w:rsid w:val="00A70999"/>
    <w:rsid w:val="00B43E47"/>
    <w:rsid w:val="00BF2577"/>
    <w:rsid w:val="00CD38A3"/>
    <w:rsid w:val="00E317A1"/>
    <w:rsid w:val="00F93CB5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8519"/>
  <w15:chartTrackingRefBased/>
  <w15:docId w15:val="{9C3E1848-3EF8-421E-A58B-9564E4F0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Serper, Marina</dc:creator>
  <cp:keywords/>
  <dc:description/>
  <cp:lastModifiedBy>Mehta, Shivan</cp:lastModifiedBy>
  <cp:revision>2</cp:revision>
  <dcterms:created xsi:type="dcterms:W3CDTF">2021-02-18T20:57:00Z</dcterms:created>
  <dcterms:modified xsi:type="dcterms:W3CDTF">2021-02-18T20:57:00Z</dcterms:modified>
</cp:coreProperties>
</file>