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95D1" w14:textId="1BD59FF2" w:rsidR="009646F9" w:rsidRDefault="00A564C1" w:rsidP="009646F9">
      <w:pPr>
        <w:pStyle w:val="Heading2"/>
      </w:pPr>
      <w:r>
        <w:t>Table, Supplemental Digital Content 1</w:t>
      </w:r>
      <w:r w:rsidR="009646F9">
        <w:t>: Treatment Adherence Analysis Population D</w:t>
      </w:r>
      <w:r w:rsidR="009646F9" w:rsidRPr="002E3E01">
        <w:t>emographics and Clinical Characteristics at Baseline</w:t>
      </w:r>
      <w:r w:rsidR="009646F9">
        <w:t xml:space="preserve"> by Cirrhosis Status and Treatment Duration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972"/>
        <w:gridCol w:w="1593"/>
        <w:gridCol w:w="1597"/>
        <w:gridCol w:w="1593"/>
        <w:gridCol w:w="1595"/>
      </w:tblGrid>
      <w:tr w:rsidR="009646F9" w:rsidRPr="009A581C" w14:paraId="30FDD5A7" w14:textId="77777777" w:rsidTr="00E01496">
        <w:trPr>
          <w:trHeight w:val="369"/>
        </w:trPr>
        <w:tc>
          <w:tcPr>
            <w:tcW w:w="1589" w:type="pct"/>
            <w:vMerge w:val="restart"/>
            <w:vAlign w:val="bottom"/>
            <w:hideMark/>
          </w:tcPr>
          <w:p w14:paraId="14C67647" w14:textId="77777777" w:rsidR="009646F9" w:rsidRPr="009A581C" w:rsidRDefault="009646F9" w:rsidP="005B7931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Baseline characteristic</w:t>
            </w:r>
          </w:p>
        </w:tc>
        <w:tc>
          <w:tcPr>
            <w:tcW w:w="1706" w:type="pct"/>
            <w:gridSpan w:val="2"/>
            <w:hideMark/>
          </w:tcPr>
          <w:p w14:paraId="1CB4454E" w14:textId="778C7BAF" w:rsidR="009646F9" w:rsidRPr="00E01496" w:rsidRDefault="00E01496" w:rsidP="00E0149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 xml:space="preserve">Patients receiving </w:t>
            </w: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br/>
              <w:t>8-week treatment</w:t>
            </w:r>
          </w:p>
        </w:tc>
        <w:tc>
          <w:tcPr>
            <w:tcW w:w="1705" w:type="pct"/>
            <w:gridSpan w:val="2"/>
            <w:hideMark/>
          </w:tcPr>
          <w:p w14:paraId="4AD38E10" w14:textId="207DF430" w:rsidR="009646F9" w:rsidRPr="009A581C" w:rsidRDefault="00E01496" w:rsidP="005B7931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 xml:space="preserve">Patients receiving </w:t>
            </w: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br/>
              <w:t>12-week treatment</w:t>
            </w:r>
          </w:p>
        </w:tc>
      </w:tr>
      <w:tr w:rsidR="00E01496" w:rsidRPr="009A581C" w14:paraId="45F795B4" w14:textId="77777777" w:rsidTr="00BF7CFE">
        <w:trPr>
          <w:trHeight w:val="369"/>
        </w:trPr>
        <w:tc>
          <w:tcPr>
            <w:tcW w:w="1589" w:type="pct"/>
            <w:vMerge/>
            <w:hideMark/>
          </w:tcPr>
          <w:p w14:paraId="14FA3958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52" w:type="pct"/>
            <w:hideMark/>
          </w:tcPr>
          <w:p w14:paraId="5E7697FE" w14:textId="23D51443" w:rsidR="00E01496" w:rsidRPr="009A581C" w:rsidRDefault="00E01496" w:rsidP="00BF7CFE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E01496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without cirrhosis</w:t>
            </w: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br/>
              <w:t xml:space="preserve"> (n=961)</w:t>
            </w:r>
          </w:p>
        </w:tc>
        <w:tc>
          <w:tcPr>
            <w:tcW w:w="854" w:type="pct"/>
          </w:tcPr>
          <w:p w14:paraId="06B1DFDE" w14:textId="24269001" w:rsidR="00E01496" w:rsidRPr="009A581C" w:rsidRDefault="00E01496" w:rsidP="00BF7CFE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with compensated cirrhosis</w:t>
            </w: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br/>
              <w:t xml:space="preserve"> (n=343</w:t>
            </w: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</w:tcPr>
          <w:p w14:paraId="70E5ED09" w14:textId="1349B05D" w:rsidR="00E01496" w:rsidRPr="009A581C" w:rsidRDefault="00E01496" w:rsidP="00BF7CFE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E01496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without cirrhosis</w:t>
            </w: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br/>
              <w:t xml:space="preserve"> (n=</w:t>
            </w: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673)</w:t>
            </w:r>
          </w:p>
        </w:tc>
        <w:tc>
          <w:tcPr>
            <w:tcW w:w="853" w:type="pct"/>
            <w:hideMark/>
          </w:tcPr>
          <w:p w14:paraId="3FC3649C" w14:textId="33BD9DDD" w:rsidR="00E01496" w:rsidRPr="009A581C" w:rsidRDefault="00E01496" w:rsidP="00BF7CFE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with compensated cirrhosis</w:t>
            </w: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br/>
              <w:t xml:space="preserve"> (n</w:t>
            </w:r>
            <w:r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=</w:t>
            </w:r>
            <w:r w:rsidRPr="009A581C">
              <w:rPr>
                <w:rFonts w:eastAsia="Times New Roman" w:cs="Times New Roman"/>
                <w:b/>
                <w:bCs/>
                <w:color w:val="070605"/>
                <w:kern w:val="24"/>
                <w:szCs w:val="24"/>
                <w:lang w:eastAsia="en-GB"/>
              </w:rPr>
              <w:t>172)</w:t>
            </w:r>
          </w:p>
        </w:tc>
      </w:tr>
      <w:tr w:rsidR="00E01496" w:rsidRPr="009A581C" w14:paraId="3AA451BD" w14:textId="77777777" w:rsidTr="00E01496">
        <w:trPr>
          <w:trHeight w:val="369"/>
        </w:trPr>
        <w:tc>
          <w:tcPr>
            <w:tcW w:w="1589" w:type="pct"/>
            <w:tcBorders>
              <w:bottom w:val="single" w:sz="4" w:space="0" w:color="auto"/>
            </w:tcBorders>
            <w:vAlign w:val="center"/>
            <w:hideMark/>
          </w:tcPr>
          <w:p w14:paraId="4636FCD9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Male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  <w:hideMark/>
          </w:tcPr>
          <w:p w14:paraId="468EDE3C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508 (5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2.9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14:paraId="71F06F9F" w14:textId="3CB0F8EA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217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63.3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FF72012" w14:textId="78032204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331 (49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.2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  <w:hideMark/>
          </w:tcPr>
          <w:p w14:paraId="36962F60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107 (62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.2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1FEC8508" w14:textId="77777777" w:rsidTr="00E01496">
        <w:trPr>
          <w:trHeight w:val="369"/>
        </w:trPr>
        <w:tc>
          <w:tcPr>
            <w:tcW w:w="1589" w:type="pct"/>
            <w:tcBorders>
              <w:bottom w:val="nil"/>
            </w:tcBorders>
            <w:vAlign w:val="center"/>
            <w:hideMark/>
          </w:tcPr>
          <w:p w14:paraId="4CE08DA9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Race</w:t>
            </w:r>
          </w:p>
        </w:tc>
        <w:tc>
          <w:tcPr>
            <w:tcW w:w="852" w:type="pct"/>
            <w:tcBorders>
              <w:bottom w:val="nil"/>
            </w:tcBorders>
            <w:vAlign w:val="center"/>
            <w:hideMark/>
          </w:tcPr>
          <w:p w14:paraId="5DA7699B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54" w:type="pct"/>
            <w:tcBorders>
              <w:bottom w:val="nil"/>
            </w:tcBorders>
            <w:vAlign w:val="center"/>
          </w:tcPr>
          <w:p w14:paraId="7A8B37A5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52" w:type="pct"/>
            <w:tcBorders>
              <w:bottom w:val="nil"/>
            </w:tcBorders>
            <w:vAlign w:val="center"/>
          </w:tcPr>
          <w:p w14:paraId="49E2BB10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853" w:type="pct"/>
            <w:tcBorders>
              <w:bottom w:val="nil"/>
            </w:tcBorders>
            <w:vAlign w:val="center"/>
            <w:hideMark/>
          </w:tcPr>
          <w:p w14:paraId="1A2F340D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E01496" w:rsidRPr="009A581C" w14:paraId="3E1D2C92" w14:textId="77777777" w:rsidTr="00E01496">
        <w:trPr>
          <w:trHeight w:val="369"/>
        </w:trPr>
        <w:tc>
          <w:tcPr>
            <w:tcW w:w="1589" w:type="pct"/>
            <w:tcBorders>
              <w:top w:val="nil"/>
              <w:bottom w:val="nil"/>
            </w:tcBorders>
            <w:vAlign w:val="center"/>
            <w:hideMark/>
          </w:tcPr>
          <w:p w14:paraId="4FB8411F" w14:textId="77777777" w:rsidR="00E01496" w:rsidRPr="009A581C" w:rsidRDefault="00E01496" w:rsidP="00E01496">
            <w:pPr>
              <w:spacing w:after="0"/>
              <w:ind w:firstLine="173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White</w:t>
            </w: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  <w:hideMark/>
          </w:tcPr>
          <w:p w14:paraId="6AA72B75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766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79.7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  <w:tcBorders>
              <w:top w:val="nil"/>
              <w:bottom w:val="nil"/>
            </w:tcBorders>
            <w:vAlign w:val="center"/>
          </w:tcPr>
          <w:p w14:paraId="2A3B289B" w14:textId="6C49F056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285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83.1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14:paraId="3A919AE0" w14:textId="2B3CE785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541 (80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.5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tcBorders>
              <w:top w:val="nil"/>
              <w:bottom w:val="nil"/>
            </w:tcBorders>
            <w:vAlign w:val="center"/>
            <w:hideMark/>
          </w:tcPr>
          <w:p w14:paraId="7EEF51AC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141 (82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193830D8" w14:textId="77777777" w:rsidTr="00E01496">
        <w:trPr>
          <w:trHeight w:val="369"/>
        </w:trPr>
        <w:tc>
          <w:tcPr>
            <w:tcW w:w="1589" w:type="pct"/>
            <w:tcBorders>
              <w:top w:val="nil"/>
              <w:bottom w:val="nil"/>
            </w:tcBorders>
            <w:vAlign w:val="center"/>
            <w:hideMark/>
          </w:tcPr>
          <w:p w14:paraId="0043A4E6" w14:textId="77777777" w:rsidR="00E01496" w:rsidRPr="009A581C" w:rsidRDefault="00E01496" w:rsidP="00E01496">
            <w:pPr>
              <w:spacing w:after="0"/>
              <w:ind w:left="181" w:hanging="8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Black/African American</w:t>
            </w: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  <w:hideMark/>
          </w:tcPr>
          <w:p w14:paraId="3E19C673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67 (7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  <w:tcBorders>
              <w:top w:val="nil"/>
              <w:bottom w:val="nil"/>
            </w:tcBorders>
            <w:vAlign w:val="center"/>
          </w:tcPr>
          <w:p w14:paraId="7DDEFAC6" w14:textId="6B961072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8.2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14:paraId="6E4773B7" w14:textId="5A8A9ABA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22 (3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.3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tcBorders>
              <w:top w:val="nil"/>
              <w:bottom w:val="nil"/>
            </w:tcBorders>
            <w:vAlign w:val="center"/>
            <w:hideMark/>
          </w:tcPr>
          <w:p w14:paraId="462F2200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12 (7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53E3C210" w14:textId="77777777" w:rsidTr="00E01496">
        <w:trPr>
          <w:trHeight w:val="369"/>
        </w:trPr>
        <w:tc>
          <w:tcPr>
            <w:tcW w:w="1589" w:type="pct"/>
            <w:tcBorders>
              <w:top w:val="nil"/>
              <w:bottom w:val="nil"/>
            </w:tcBorders>
            <w:vAlign w:val="center"/>
            <w:hideMark/>
          </w:tcPr>
          <w:p w14:paraId="1BB695F4" w14:textId="77777777" w:rsidR="00E01496" w:rsidRPr="009A581C" w:rsidRDefault="00E01496" w:rsidP="00E01496">
            <w:pPr>
              <w:spacing w:after="0"/>
              <w:ind w:firstLine="173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Asian</w:t>
            </w: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  <w:hideMark/>
          </w:tcPr>
          <w:p w14:paraId="46A3700E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112 (1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1.7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  <w:tcBorders>
              <w:top w:val="nil"/>
              <w:bottom w:val="nil"/>
            </w:tcBorders>
            <w:vAlign w:val="center"/>
          </w:tcPr>
          <w:p w14:paraId="070EAEB1" w14:textId="7701D355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28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8.2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14:paraId="59507B77" w14:textId="125EC15E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96 (14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.3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tcBorders>
              <w:top w:val="nil"/>
              <w:bottom w:val="nil"/>
            </w:tcBorders>
            <w:vAlign w:val="center"/>
            <w:hideMark/>
          </w:tcPr>
          <w:p w14:paraId="7F9D62C9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15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8.7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0A9644F6" w14:textId="77777777" w:rsidTr="00E01496">
        <w:trPr>
          <w:trHeight w:val="369"/>
        </w:trPr>
        <w:tc>
          <w:tcPr>
            <w:tcW w:w="1589" w:type="pct"/>
            <w:tcBorders>
              <w:top w:val="nil"/>
            </w:tcBorders>
            <w:vAlign w:val="center"/>
            <w:hideMark/>
          </w:tcPr>
          <w:p w14:paraId="6398C231" w14:textId="77777777" w:rsidR="00E01496" w:rsidRDefault="00E01496" w:rsidP="00E01496">
            <w:pPr>
              <w:spacing w:after="0"/>
              <w:ind w:firstLine="173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Other</w:t>
            </w:r>
          </w:p>
          <w:p w14:paraId="765EBE98" w14:textId="77777777" w:rsidR="00E01496" w:rsidRPr="009A581C" w:rsidRDefault="00E01496" w:rsidP="00E01496">
            <w:pPr>
              <w:spacing w:after="0"/>
              <w:ind w:firstLine="173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Missing</w:t>
            </w:r>
          </w:p>
        </w:tc>
        <w:tc>
          <w:tcPr>
            <w:tcW w:w="852" w:type="pct"/>
            <w:tcBorders>
              <w:top w:val="nil"/>
            </w:tcBorders>
            <w:vAlign w:val="center"/>
            <w:hideMark/>
          </w:tcPr>
          <w:p w14:paraId="2BC2C388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16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1.7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69D40B0D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</w:t>
            </w:r>
          </w:p>
        </w:tc>
        <w:tc>
          <w:tcPr>
            <w:tcW w:w="854" w:type="pct"/>
            <w:tcBorders>
              <w:top w:val="nil"/>
            </w:tcBorders>
            <w:vAlign w:val="center"/>
          </w:tcPr>
          <w:p w14:paraId="1C154FB4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0.6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7C68ADD5" w14:textId="789F6E8D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</w:t>
            </w:r>
          </w:p>
        </w:tc>
        <w:tc>
          <w:tcPr>
            <w:tcW w:w="852" w:type="pct"/>
            <w:tcBorders>
              <w:top w:val="nil"/>
            </w:tcBorders>
            <w:vAlign w:val="center"/>
          </w:tcPr>
          <w:p w14:paraId="582CE6EC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3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1.9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2CDDC9B6" w14:textId="4DA3D94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</w:t>
            </w:r>
          </w:p>
        </w:tc>
        <w:tc>
          <w:tcPr>
            <w:tcW w:w="853" w:type="pct"/>
            <w:tcBorders>
              <w:top w:val="nil"/>
            </w:tcBorders>
            <w:vAlign w:val="center"/>
            <w:hideMark/>
          </w:tcPr>
          <w:p w14:paraId="5390064F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4 (2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.3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574EF192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</w:t>
            </w:r>
          </w:p>
        </w:tc>
      </w:tr>
      <w:tr w:rsidR="00E01496" w:rsidRPr="009A581C" w14:paraId="32A29732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41E03974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Median (range) age, years </w:t>
            </w:r>
          </w:p>
        </w:tc>
        <w:tc>
          <w:tcPr>
            <w:tcW w:w="852" w:type="pct"/>
            <w:vAlign w:val="center"/>
            <w:hideMark/>
          </w:tcPr>
          <w:p w14:paraId="5208F7CC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50 (19–83)</w:t>
            </w:r>
          </w:p>
        </w:tc>
        <w:tc>
          <w:tcPr>
            <w:tcW w:w="854" w:type="pct"/>
            <w:vAlign w:val="center"/>
          </w:tcPr>
          <w:p w14:paraId="3D173316" w14:textId="1760FFFA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58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(3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–88)</w:t>
            </w:r>
          </w:p>
        </w:tc>
        <w:tc>
          <w:tcPr>
            <w:tcW w:w="852" w:type="pct"/>
            <w:vAlign w:val="center"/>
          </w:tcPr>
          <w:p w14:paraId="3E0FB500" w14:textId="21D36810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51 (20–80)</w:t>
            </w:r>
          </w:p>
        </w:tc>
        <w:tc>
          <w:tcPr>
            <w:tcW w:w="853" w:type="pct"/>
            <w:vAlign w:val="center"/>
            <w:hideMark/>
          </w:tcPr>
          <w:p w14:paraId="7B9F8AF3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58 (26–88)</w:t>
            </w:r>
          </w:p>
        </w:tc>
      </w:tr>
      <w:tr w:rsidR="00E01496" w:rsidRPr="009A581C" w14:paraId="2357D09F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228F2A04" w14:textId="77777777" w:rsidR="00E01496" w:rsidRDefault="00E01496" w:rsidP="00E01496">
            <w:pPr>
              <w:spacing w:after="0"/>
              <w:rPr>
                <w:rFonts w:eastAsia="Times New Roman" w:cs="Times New Roman"/>
                <w:color w:val="070605"/>
                <w:kern w:val="24"/>
                <w:position w:val="7"/>
                <w:szCs w:val="24"/>
                <w:vertAlign w:val="superscript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BMI ≥30 kg/m</w:t>
            </w:r>
            <w:r w:rsidRPr="009A581C">
              <w:rPr>
                <w:rFonts w:eastAsia="Times New Roman" w:cs="Times New Roman"/>
                <w:color w:val="070605"/>
                <w:kern w:val="24"/>
                <w:position w:val="7"/>
                <w:szCs w:val="24"/>
                <w:vertAlign w:val="superscript"/>
                <w:lang w:eastAsia="en-GB"/>
              </w:rPr>
              <w:t>2</w:t>
            </w:r>
          </w:p>
          <w:p w14:paraId="694B8E8D" w14:textId="77777777" w:rsidR="00E01496" w:rsidRPr="00BE479E" w:rsidRDefault="00E01496" w:rsidP="00E01496">
            <w:pPr>
              <w:spacing w:after="0"/>
              <w:ind w:firstLine="164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position w:val="7"/>
                <w:szCs w:val="24"/>
                <w:lang w:eastAsia="en-GB"/>
              </w:rPr>
              <w:t>Missing</w:t>
            </w:r>
          </w:p>
        </w:tc>
        <w:tc>
          <w:tcPr>
            <w:tcW w:w="852" w:type="pct"/>
            <w:vAlign w:val="center"/>
            <w:hideMark/>
          </w:tcPr>
          <w:p w14:paraId="12A8B2C8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178 (1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8.5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6CDF6A49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</w:t>
            </w:r>
          </w:p>
        </w:tc>
        <w:tc>
          <w:tcPr>
            <w:tcW w:w="854" w:type="pct"/>
            <w:vAlign w:val="center"/>
          </w:tcPr>
          <w:p w14:paraId="7F48CAE5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101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29.4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01218C3D" w14:textId="269CB26C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</w:t>
            </w:r>
          </w:p>
        </w:tc>
        <w:tc>
          <w:tcPr>
            <w:tcW w:w="852" w:type="pct"/>
            <w:vAlign w:val="center"/>
          </w:tcPr>
          <w:p w14:paraId="464BFD89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106 (1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5.8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48DA069B" w14:textId="6C4A54CC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</w:t>
            </w:r>
          </w:p>
        </w:tc>
        <w:tc>
          <w:tcPr>
            <w:tcW w:w="853" w:type="pct"/>
            <w:vAlign w:val="center"/>
            <w:hideMark/>
          </w:tcPr>
          <w:p w14:paraId="6F3C5421" w14:textId="77777777" w:rsidR="00E01496" w:rsidRDefault="00E01496" w:rsidP="00E01496">
            <w:pPr>
              <w:spacing w:after="0"/>
              <w:jc w:val="center"/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66 (38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.4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  <w:p w14:paraId="78745E6F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0</w:t>
            </w:r>
          </w:p>
        </w:tc>
      </w:tr>
      <w:tr w:rsidR="00E01496" w:rsidRPr="009A581C" w14:paraId="7036416B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7AEB26D2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HCV RNA ≥6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,000,000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IU/mL</w:t>
            </w:r>
          </w:p>
        </w:tc>
        <w:tc>
          <w:tcPr>
            <w:tcW w:w="852" w:type="pct"/>
            <w:hideMark/>
          </w:tcPr>
          <w:p w14:paraId="2A3D35EF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248 (2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5.8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</w:tcPr>
          <w:p w14:paraId="094ADE2E" w14:textId="64759D31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53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(15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.5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</w:tcPr>
          <w:p w14:paraId="183A41B6" w14:textId="7AA402C1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134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19.9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hideMark/>
          </w:tcPr>
          <w:p w14:paraId="0DF7A309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19 (11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2F1622B9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6C78AC11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Stable O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A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T</w:t>
            </w:r>
          </w:p>
        </w:tc>
        <w:tc>
          <w:tcPr>
            <w:tcW w:w="852" w:type="pct"/>
            <w:hideMark/>
          </w:tcPr>
          <w:p w14:paraId="6C6DEE4D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84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8.7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</w:tcPr>
          <w:p w14:paraId="505BEFFD" w14:textId="0F1C575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27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7.9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</w:tcPr>
          <w:p w14:paraId="7212AC07" w14:textId="010A8EA4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53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7.9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hideMark/>
          </w:tcPr>
          <w:p w14:paraId="515E70B1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19 (11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04325246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7F3EE6AC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lastRenderedPageBreak/>
              <w:t xml:space="preserve">History of 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injection drug use</w:t>
            </w:r>
          </w:p>
        </w:tc>
        <w:tc>
          <w:tcPr>
            <w:tcW w:w="852" w:type="pct"/>
            <w:hideMark/>
          </w:tcPr>
          <w:p w14:paraId="2B246207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418 (43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.5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</w:tcPr>
          <w:p w14:paraId="2DD15EAA" w14:textId="4D4F65B8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92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26.8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</w:tcPr>
          <w:p w14:paraId="54297B78" w14:textId="0D0EEC0B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260 (3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8.6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hideMark/>
          </w:tcPr>
          <w:p w14:paraId="56729105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86 (50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</w:tr>
      <w:tr w:rsidR="00E01496" w:rsidRPr="009A581C" w14:paraId="08FCC699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198AF8A9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Current</w:t>
            </w:r>
            <w:r w:rsidRPr="009A581C">
              <w:rPr>
                <w:rFonts w:eastAsia="Calibri" w:cs="Times New Roman"/>
                <w:color w:val="000000" w:themeColor="text1"/>
                <w:kern w:val="24"/>
                <w:szCs w:val="24"/>
                <w:lang w:eastAsia="en-GB"/>
              </w:rPr>
              <w:t xml:space="preserve"> 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alcohol use</w:t>
            </w:r>
          </w:p>
        </w:tc>
        <w:tc>
          <w:tcPr>
            <w:tcW w:w="852" w:type="pct"/>
            <w:hideMark/>
          </w:tcPr>
          <w:p w14:paraId="03722BD6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365 (38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4" w:type="pct"/>
          </w:tcPr>
          <w:p w14:paraId="4E086C4F" w14:textId="79FE17C3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70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20.4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2" w:type="pct"/>
          </w:tcPr>
          <w:p w14:paraId="342FFC0D" w14:textId="108219E6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245 (36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.4</w:t>
            </w: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853" w:type="pct"/>
            <w:hideMark/>
          </w:tcPr>
          <w:p w14:paraId="2FE54109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46 (2</w:t>
            </w:r>
            <w:r>
              <w:rPr>
                <w:rFonts w:eastAsia="Times New Roman" w:cs="Times New Roman"/>
                <w:color w:val="070605"/>
                <w:kern w:val="24"/>
                <w:szCs w:val="24"/>
                <w:lang w:eastAsia="en-GB"/>
              </w:rPr>
              <w:t>6.7)</w:t>
            </w:r>
          </w:p>
        </w:tc>
      </w:tr>
      <w:tr w:rsidR="00E01496" w:rsidRPr="009A581C" w14:paraId="54DAC75D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645B8444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Presence of polypharmacy*</w:t>
            </w:r>
          </w:p>
        </w:tc>
        <w:tc>
          <w:tcPr>
            <w:tcW w:w="852" w:type="pct"/>
            <w:hideMark/>
          </w:tcPr>
          <w:p w14:paraId="25EE16BF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254 (26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.4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  <w:tc>
          <w:tcPr>
            <w:tcW w:w="854" w:type="pct"/>
          </w:tcPr>
          <w:p w14:paraId="39EB6265" w14:textId="23E27E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97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 xml:space="preserve"> (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28.3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  <w:tc>
          <w:tcPr>
            <w:tcW w:w="852" w:type="pct"/>
          </w:tcPr>
          <w:p w14:paraId="162AA1B3" w14:textId="6A28387F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169 (25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.1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  <w:tc>
          <w:tcPr>
            <w:tcW w:w="853" w:type="pct"/>
            <w:hideMark/>
          </w:tcPr>
          <w:p w14:paraId="7C89FDCE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66 (38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.4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</w:tr>
      <w:tr w:rsidR="00E01496" w:rsidRPr="009A581C" w14:paraId="59FC8CA6" w14:textId="77777777" w:rsidTr="00E01496">
        <w:trPr>
          <w:trHeight w:val="369"/>
        </w:trPr>
        <w:tc>
          <w:tcPr>
            <w:tcW w:w="1589" w:type="pct"/>
            <w:vAlign w:val="center"/>
            <w:hideMark/>
          </w:tcPr>
          <w:p w14:paraId="681F1A9E" w14:textId="77777777" w:rsidR="00E01496" w:rsidRPr="009A581C" w:rsidRDefault="00E01496" w:rsidP="00E01496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History of psychiatric disorder</w:t>
            </w:r>
          </w:p>
        </w:tc>
        <w:tc>
          <w:tcPr>
            <w:tcW w:w="852" w:type="pct"/>
            <w:hideMark/>
          </w:tcPr>
          <w:p w14:paraId="0C4D0574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278 (2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8.9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  <w:tc>
          <w:tcPr>
            <w:tcW w:w="854" w:type="pct"/>
          </w:tcPr>
          <w:p w14:paraId="01D6F5C2" w14:textId="431A60FD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71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 xml:space="preserve"> (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20.7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  <w:tc>
          <w:tcPr>
            <w:tcW w:w="852" w:type="pct"/>
          </w:tcPr>
          <w:p w14:paraId="2E9EB2F3" w14:textId="240C6194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190 (28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.2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  <w:tc>
          <w:tcPr>
            <w:tcW w:w="853" w:type="pct"/>
            <w:hideMark/>
          </w:tcPr>
          <w:p w14:paraId="1943D2D9" w14:textId="77777777" w:rsidR="00E01496" w:rsidRPr="009A581C" w:rsidRDefault="00E01496" w:rsidP="00E01496">
            <w:pPr>
              <w:spacing w:after="0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67 (39</w:t>
            </w:r>
            <w:r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.0</w:t>
            </w:r>
            <w:r w:rsidRPr="009A581C">
              <w:rPr>
                <w:rFonts w:eastAsia="Calibri" w:cs="Times New Roman"/>
                <w:color w:val="070605"/>
                <w:kern w:val="24"/>
                <w:szCs w:val="24"/>
                <w:lang w:val="en-GB" w:eastAsia="en-GB"/>
              </w:rPr>
              <w:t>)</w:t>
            </w:r>
          </w:p>
        </w:tc>
      </w:tr>
    </w:tbl>
    <w:p w14:paraId="48AC9086" w14:textId="77777777" w:rsidR="009646F9" w:rsidRDefault="009646F9" w:rsidP="009646F9">
      <w:pPr>
        <w:spacing w:line="259" w:lineRule="auto"/>
      </w:pPr>
    </w:p>
    <w:p w14:paraId="00D84C99" w14:textId="1F043BA3" w:rsidR="00BC1623" w:rsidRPr="00E01496" w:rsidRDefault="009646F9" w:rsidP="00E01496">
      <w:pPr>
        <w:pStyle w:val="ListParagraph"/>
        <w:numPr>
          <w:ilvl w:val="0"/>
          <w:numId w:val="1"/>
        </w:numPr>
        <w:rPr>
          <w:rFonts w:eastAsiaTheme="majorEastAsia" w:cstheme="majorBidi"/>
          <w:szCs w:val="32"/>
        </w:rPr>
      </w:pPr>
      <w:r>
        <w:t xml:space="preserve">Data are n (%) unless otherwise stated; </w:t>
      </w:r>
      <w:bookmarkStart w:id="0" w:name="_Hlk29383138"/>
      <w:r>
        <w:t>percentages calculated based on nonmissing values.</w:t>
      </w:r>
      <w:bookmarkEnd w:id="0"/>
      <w:r>
        <w:br/>
        <w:t>*Polypharmacy was defined as ≥5 concomitant medications.</w:t>
      </w:r>
      <w:r>
        <w:br/>
        <w:t>BMI, body mass index; HCV, hepatitis C virus; OAT, opioid agonist therapy; RNA, ribonucleic acid.</w:t>
      </w:r>
    </w:p>
    <w:sectPr w:rsidR="00BC1623" w:rsidRPr="00E0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47B4"/>
    <w:multiLevelType w:val="hybridMultilevel"/>
    <w:tmpl w:val="120C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9"/>
    <w:rsid w:val="00031DBD"/>
    <w:rsid w:val="00045A8B"/>
    <w:rsid w:val="000D2422"/>
    <w:rsid w:val="00143269"/>
    <w:rsid w:val="001D7E52"/>
    <w:rsid w:val="002A1372"/>
    <w:rsid w:val="00361D53"/>
    <w:rsid w:val="00373BAC"/>
    <w:rsid w:val="00382871"/>
    <w:rsid w:val="003B74FF"/>
    <w:rsid w:val="00524F76"/>
    <w:rsid w:val="00553B44"/>
    <w:rsid w:val="005F3EC5"/>
    <w:rsid w:val="00663ACE"/>
    <w:rsid w:val="006C134F"/>
    <w:rsid w:val="0073690D"/>
    <w:rsid w:val="007A249A"/>
    <w:rsid w:val="00802D8C"/>
    <w:rsid w:val="0080313C"/>
    <w:rsid w:val="00816764"/>
    <w:rsid w:val="008668E7"/>
    <w:rsid w:val="009466D9"/>
    <w:rsid w:val="009646F9"/>
    <w:rsid w:val="009B14AD"/>
    <w:rsid w:val="009D04D4"/>
    <w:rsid w:val="009D45E0"/>
    <w:rsid w:val="00A1267E"/>
    <w:rsid w:val="00A564C1"/>
    <w:rsid w:val="00A96AC0"/>
    <w:rsid w:val="00AA2121"/>
    <w:rsid w:val="00B00BD0"/>
    <w:rsid w:val="00B17725"/>
    <w:rsid w:val="00B6797E"/>
    <w:rsid w:val="00BC1623"/>
    <w:rsid w:val="00BC22AE"/>
    <w:rsid w:val="00BD333B"/>
    <w:rsid w:val="00BF7CFE"/>
    <w:rsid w:val="00C95E45"/>
    <w:rsid w:val="00D068EA"/>
    <w:rsid w:val="00DB12AB"/>
    <w:rsid w:val="00DB6B27"/>
    <w:rsid w:val="00E01496"/>
    <w:rsid w:val="00E535B1"/>
    <w:rsid w:val="00F54B34"/>
    <w:rsid w:val="00F678F0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4BB6"/>
  <w15:chartTrackingRefBased/>
  <w15:docId w15:val="{AC41BB6E-740C-4E24-9141-86099F7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9"/>
    <w:pPr>
      <w:spacing w:after="240" w:line="480" w:lineRule="auto"/>
    </w:pPr>
    <w:rPr>
      <w:rFonts w:ascii="Times New Roman" w:eastAsiaTheme="minorEastAsia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6F9"/>
    <w:pPr>
      <w:keepNext/>
      <w:keepLines/>
      <w:spacing w:after="0"/>
      <w:outlineLvl w:val="1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6F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46F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59"/>
    <w:rsid w:val="009646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Rosie Kean</cp:lastModifiedBy>
  <cp:revision>5</cp:revision>
  <dcterms:created xsi:type="dcterms:W3CDTF">2021-03-12T15:45:00Z</dcterms:created>
  <dcterms:modified xsi:type="dcterms:W3CDTF">2021-04-07T19:29:00Z</dcterms:modified>
</cp:coreProperties>
</file>