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89" w:rsidRDefault="00EF3B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pt;margin-top:333.6pt;width:737.6pt;height:203.2pt;z-index:251660288" wrapcoords="-22 0 -22 21468 21600 21468 21600 0 -22 0" stroked="f">
            <v:textbox>
              <w:txbxContent>
                <w:p w:rsidR="0006532C" w:rsidRPr="00A65E86" w:rsidRDefault="00303957" w:rsidP="00AF4E66">
                  <w:pPr>
                    <w:tabs>
                      <w:tab w:val="left" w:pos="3000"/>
                    </w:tabs>
                    <w:spacing w:after="0" w:line="48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Post-hemodilution working memory and learning failure to meet platform criteria</w:t>
                  </w:r>
                  <w:r w:rsidR="0006532C" w:rsidRPr="00777D83">
                    <w:rPr>
                      <w:rFonts w:ascii="Arial" w:hAnsi="Arial" w:cs="Arial"/>
                      <w:b/>
                      <w:bCs/>
                    </w:rPr>
                    <w:t xml:space="preserve">. 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On day-17, post-hemodilution reference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memory was tested, and performance was not different between groups, indicating that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hemodilution had not impacted reference memory. On days 18-26, working memory testing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was conducted, using a criteria-driven, moving platform paradigm. Animals were allowed 90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seconds to find the hidden platform during each trial. Criterion for advancing to a new platform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position, on the next day, was reaching the platform position in less than 15 s, for 3 consecutive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trials. If criterion was not reached within 8 trials, then the rat would again be tested the next day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with the same platform location and with 8 trials per day, until criterion was reached.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="0006532C" w:rsidRPr="00777D83">
                    <w:rPr>
                      <w:rFonts w:ascii="Arial" w:hAnsi="Arial" w:cs="Arial"/>
                    </w:rPr>
                    <w:t>Percentages of animals in each group failing to meet advancement criteria is depicted, by day</w:t>
                  </w:r>
                  <w:r w:rsidR="0006532C">
                    <w:rPr>
                      <w:rFonts w:ascii="Arial" w:hAnsi="Arial" w:cs="Arial"/>
                    </w:rPr>
                    <w:t>,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 xml:space="preserve">and by group. </w:t>
                  </w:r>
                  <w:r w:rsidR="0006532C">
                    <w:rPr>
                      <w:rFonts w:ascii="Arial" w:hAnsi="Arial" w:cs="Arial"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AAn animals demonstrated consistently higher failure rates on each day of</w:t>
                  </w:r>
                  <w:r w:rsidR="0006532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06532C" w:rsidRPr="00777D83">
                    <w:rPr>
                      <w:rFonts w:ascii="Arial" w:hAnsi="Arial" w:cs="Arial"/>
                    </w:rPr>
                    <w:t>testing.</w:t>
                  </w:r>
                  <w:r w:rsidR="00B26CF0" w:rsidRPr="00A65E86">
                    <w:rPr>
                      <w:rFonts w:ascii="Arial" w:hAnsi="Arial" w:cs="Arial"/>
                    </w:rPr>
                    <w:t xml:space="preserve"> Ab</w:t>
                  </w:r>
                  <w:r w:rsidR="00D42FBC" w:rsidRPr="00A65E86">
                    <w:rPr>
                      <w:rFonts w:ascii="Arial" w:hAnsi="Arial" w:cs="Arial"/>
                    </w:rPr>
                    <w:t>breviations: AAn-Aged Anemic, ASh-Aged Sham, YAn-Young Anemic, YSh-Young S</w:t>
                  </w:r>
                  <w:r w:rsidR="00B26CF0" w:rsidRPr="00A65E86">
                    <w:rPr>
                      <w:rFonts w:ascii="Arial" w:hAnsi="Arial" w:cs="Arial"/>
                    </w:rPr>
                    <w:t xml:space="preserve">ham. </w:t>
                  </w:r>
                </w:p>
                <w:p w:rsidR="00A02C5E" w:rsidRPr="009102A9" w:rsidRDefault="00A02C5E" w:rsidP="00D054D4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A02C5E" w:rsidRPr="00A02C5E" w:rsidRDefault="00A02C5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305.6pt;margin-top:278.4pt;width:119.2pt;height:32.8pt;z-index:251661312" wrapcoords="0 0" filled="f" stroked="f">
            <v:textbox>
              <w:txbxContent>
                <w:p w:rsidR="00D054D4" w:rsidRPr="00E63081" w:rsidRDefault="00D054D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3081">
                    <w:rPr>
                      <w:rFonts w:ascii="Arial" w:hAnsi="Arial" w:cs="Arial"/>
                      <w:sz w:val="28"/>
                      <w:szCs w:val="28"/>
                    </w:rPr>
                    <w:t>Study Day</w:t>
                  </w:r>
                </w:p>
              </w:txbxContent>
            </v:textbox>
            <w10:wrap type="tight"/>
          </v:shape>
        </w:pict>
      </w:r>
      <w:r w:rsidR="00AF4E6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-396240</wp:posOffset>
            </wp:positionV>
            <wp:extent cx="6013450" cy="4389120"/>
            <wp:effectExtent l="19050" t="0" r="25400" b="0"/>
            <wp:wrapTight wrapText="bothSides">
              <wp:wrapPolygon edited="0">
                <wp:start x="-68" y="0"/>
                <wp:lineTo x="-68" y="21563"/>
                <wp:lineTo x="21691" y="21563"/>
                <wp:lineTo x="21691" y="0"/>
                <wp:lineTo x="-68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3C6889" w:rsidSect="00A02C5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7C" w:rsidRDefault="002B617C" w:rsidP="00AF4E66">
      <w:pPr>
        <w:spacing w:after="0" w:line="240" w:lineRule="auto"/>
      </w:pPr>
      <w:r>
        <w:separator/>
      </w:r>
    </w:p>
  </w:endnote>
  <w:endnote w:type="continuationSeparator" w:id="0">
    <w:p w:rsidR="002B617C" w:rsidRDefault="002B617C" w:rsidP="00AF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7C" w:rsidRDefault="002B617C" w:rsidP="00AF4E66">
      <w:pPr>
        <w:spacing w:after="0" w:line="240" w:lineRule="auto"/>
      </w:pPr>
      <w:r>
        <w:separator/>
      </w:r>
    </w:p>
  </w:footnote>
  <w:footnote w:type="continuationSeparator" w:id="0">
    <w:p w:rsidR="002B617C" w:rsidRDefault="002B617C" w:rsidP="00AF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66" w:rsidRPr="00AF4E66" w:rsidRDefault="00AF4E66">
    <w:pPr>
      <w:pStyle w:val="Header"/>
      <w:rPr>
        <w:b/>
      </w:rPr>
    </w:pPr>
    <w:r w:rsidRPr="00AF4E66">
      <w:rPr>
        <w:b/>
      </w:rPr>
      <w:t xml:space="preserve">SDC </w:t>
    </w:r>
    <w:r>
      <w:rPr>
        <w:b/>
      </w:rPr>
      <w:t xml:space="preserve"> </w:t>
    </w:r>
    <w:r w:rsidRPr="00AF4E66">
      <w:rPr>
        <w:b/>
      </w:rPr>
      <w:t xml:space="preserve">5.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5E"/>
    <w:rsid w:val="00010AEF"/>
    <w:rsid w:val="00061BC2"/>
    <w:rsid w:val="0006532C"/>
    <w:rsid w:val="00142FB5"/>
    <w:rsid w:val="00162980"/>
    <w:rsid w:val="0018201A"/>
    <w:rsid w:val="0019760F"/>
    <w:rsid w:val="002B617C"/>
    <w:rsid w:val="002E29C2"/>
    <w:rsid w:val="00303957"/>
    <w:rsid w:val="0032389E"/>
    <w:rsid w:val="003C6889"/>
    <w:rsid w:val="003E4945"/>
    <w:rsid w:val="00462856"/>
    <w:rsid w:val="00537D04"/>
    <w:rsid w:val="005A4D42"/>
    <w:rsid w:val="0087791D"/>
    <w:rsid w:val="00A02C5E"/>
    <w:rsid w:val="00A407B3"/>
    <w:rsid w:val="00A65E86"/>
    <w:rsid w:val="00AF4E66"/>
    <w:rsid w:val="00B26CF0"/>
    <w:rsid w:val="00B93EE3"/>
    <w:rsid w:val="00C67162"/>
    <w:rsid w:val="00C829A4"/>
    <w:rsid w:val="00CE4D9F"/>
    <w:rsid w:val="00D054D4"/>
    <w:rsid w:val="00D351CC"/>
    <w:rsid w:val="00D42FBC"/>
    <w:rsid w:val="00D83578"/>
    <w:rsid w:val="00E5778C"/>
    <w:rsid w:val="00E63081"/>
    <w:rsid w:val="00E855D5"/>
    <w:rsid w:val="00EB5ED0"/>
    <w:rsid w:val="00ED6BB2"/>
    <w:rsid w:val="00EF3B6B"/>
    <w:rsid w:val="00F35C79"/>
    <w:rsid w:val="00F515ED"/>
    <w:rsid w:val="00FB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66"/>
  </w:style>
  <w:style w:type="paragraph" w:styleId="Footer">
    <w:name w:val="footer"/>
    <w:basedOn w:val="Normal"/>
    <w:link w:val="FooterChar"/>
    <w:uiPriority w:val="99"/>
    <w:semiHidden/>
    <w:unhideWhenUsed/>
    <w:rsid w:val="00AF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A-PENN\RESEARCH%20PAPERS,%20ABSTRACTS,%20POSTERS\SHR-HEMODIL-WM-2007\FINAL%20EXCEL-JMP-JRN\WORKING%20MEM%20FAILED(2-10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10"/>
      <c:hPercent val="100"/>
      <c:rotY val="34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22825954271271"/>
          <c:y val="0.18439722697709923"/>
          <c:w val="0.67355054515809365"/>
          <c:h val="0.73475202749336344"/>
        </c:manualLayout>
      </c:layout>
      <c:bar3DChart>
        <c:barDir val="col"/>
        <c:grouping val="standard"/>
        <c:ser>
          <c:idx val="0"/>
          <c:order val="0"/>
          <c:tx>
            <c:strRef>
              <c:f>Sheet1!$J$39</c:f>
              <c:strCache>
                <c:ptCount val="1"/>
                <c:pt idx="0">
                  <c:v>YSh, n=12</c:v>
                </c:pt>
              </c:strCache>
            </c:strRef>
          </c:tx>
          <c:spPr>
            <a:solidFill>
              <a:schemeClr val="bg1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Sheet1!$K$38:$T$38</c:f>
              <c:numCache>
                <c:formatCode>General</c:formatCode>
                <c:ptCount val="10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</c:numCache>
            </c:numRef>
          </c:cat>
          <c:val>
            <c:numRef>
              <c:f>Sheet1!$K$39:$T$39</c:f>
              <c:numCache>
                <c:formatCode>General</c:formatCode>
                <c:ptCount val="10"/>
                <c:pt idx="0">
                  <c:v>0</c:v>
                </c:pt>
                <c:pt idx="1">
                  <c:v>8.3333333333333509E-2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8.3333333333333509E-2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Sheet1!$J$40</c:f>
              <c:strCache>
                <c:ptCount val="1"/>
                <c:pt idx="0">
                  <c:v>YAn, n=13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Sheet1!$K$38:$T$38</c:f>
              <c:numCache>
                <c:formatCode>General</c:formatCode>
                <c:ptCount val="10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</c:numCache>
            </c:numRef>
          </c:cat>
          <c:val>
            <c:numRef>
              <c:f>Sheet1!$K$40:$T$40</c:f>
              <c:numCache>
                <c:formatCode>General</c:formatCode>
                <c:ptCount val="10"/>
                <c:pt idx="0">
                  <c:v>0</c:v>
                </c:pt>
                <c:pt idx="1">
                  <c:v>7.6923076923077024E-2</c:v>
                </c:pt>
                <c:pt idx="2">
                  <c:v>7.6923076923077024E-2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7.6923076923077024E-2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Sheet1!$J$41</c:f>
              <c:strCache>
                <c:ptCount val="1"/>
                <c:pt idx="0">
                  <c:v>ASh, n=14</c:v>
                </c:pt>
              </c:strCache>
            </c:strRef>
          </c:tx>
          <c:spPr>
            <a:solidFill>
              <a:schemeClr val="tx1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Sheet1!$K$38:$T$38</c:f>
              <c:numCache>
                <c:formatCode>General</c:formatCode>
                <c:ptCount val="10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</c:numCache>
            </c:numRef>
          </c:cat>
          <c:val>
            <c:numRef>
              <c:f>Sheet1!$K$41:$T$41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0.14285714285714377</c:v>
                </c:pt>
                <c:pt idx="3">
                  <c:v>7.142857142857148E-2</c:v>
                </c:pt>
                <c:pt idx="4">
                  <c:v>7.142857142857148E-2</c:v>
                </c:pt>
                <c:pt idx="5">
                  <c:v>0</c:v>
                </c:pt>
                <c:pt idx="6">
                  <c:v>7.142857142857148E-2</c:v>
                </c:pt>
                <c:pt idx="7">
                  <c:v>7.142857142857148E-2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Sheet1!$J$42</c:f>
              <c:strCache>
                <c:ptCount val="1"/>
                <c:pt idx="0">
                  <c:v>AAn, n=15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Sheet1!$K$38:$T$38</c:f>
              <c:numCache>
                <c:formatCode>General</c:formatCode>
                <c:ptCount val="10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</c:numCache>
            </c:numRef>
          </c:cat>
          <c:val>
            <c:numRef>
              <c:f>Sheet1!$K$42:$T$42</c:f>
              <c:numCache>
                <c:formatCode>General</c:formatCode>
                <c:ptCount val="10"/>
                <c:pt idx="0">
                  <c:v>0</c:v>
                </c:pt>
                <c:pt idx="1">
                  <c:v>0.33333333333333331</c:v>
                </c:pt>
                <c:pt idx="2">
                  <c:v>0.2</c:v>
                </c:pt>
                <c:pt idx="3">
                  <c:v>0.13333333333333341</c:v>
                </c:pt>
                <c:pt idx="4">
                  <c:v>0.2</c:v>
                </c:pt>
                <c:pt idx="5">
                  <c:v>0.13333333333333341</c:v>
                </c:pt>
                <c:pt idx="6">
                  <c:v>0.2</c:v>
                </c:pt>
                <c:pt idx="7">
                  <c:v>0.26666666666666738</c:v>
                </c:pt>
                <c:pt idx="8">
                  <c:v>0.4</c:v>
                </c:pt>
                <c:pt idx="9">
                  <c:v>0.13333333333333341</c:v>
                </c:pt>
              </c:numCache>
            </c:numRef>
          </c:val>
        </c:ser>
        <c:shape val="box"/>
        <c:axId val="129372160"/>
        <c:axId val="129373696"/>
        <c:axId val="129376704"/>
      </c:bar3DChart>
      <c:catAx>
        <c:axId val="1293721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US"/>
          </a:p>
        </c:txPr>
        <c:crossAx val="1293736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29373696"/>
        <c:scaling>
          <c:orientation val="minMax"/>
        </c:scaling>
        <c:axPos val="r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en-US" sz="1200"/>
                  <a:t>Fraction Failed</a:t>
                </a:r>
              </a:p>
            </c:rich>
          </c:tx>
          <c:layout>
            <c:manualLayout>
              <c:xMode val="edge"/>
              <c:yMode val="edge"/>
              <c:x val="0.88383024719586933"/>
              <c:y val="0.3358960338291053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US"/>
          </a:p>
        </c:txPr>
        <c:crossAx val="129372160"/>
        <c:crosses val="max"/>
        <c:crossBetween val="between"/>
      </c:valAx>
      <c:serAx>
        <c:axId val="129376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US"/>
          </a:p>
        </c:txPr>
        <c:crossAx val="129373696"/>
        <c:crosses val="autoZero"/>
        <c:tickLblSkip val="1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284886379698841E-2"/>
          <c:y val="5.3251904709827887E-2"/>
          <c:w val="0.1170096771242541"/>
          <c:h val="0.2904018085401662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Penn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 FLOYD</dc:creator>
  <cp:keywords/>
  <dc:description/>
  <cp:lastModifiedBy>THOMAS F FLOYD</cp:lastModifiedBy>
  <cp:revision>5</cp:revision>
  <cp:lastPrinted>2009-08-22T15:04:00Z</cp:lastPrinted>
  <dcterms:created xsi:type="dcterms:W3CDTF">2010-03-20T18:09:00Z</dcterms:created>
  <dcterms:modified xsi:type="dcterms:W3CDTF">2010-05-19T16:03:00Z</dcterms:modified>
</cp:coreProperties>
</file>