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DD" w:rsidRPr="00E25CDD" w:rsidRDefault="00E25CDD" w:rsidP="00E25CDD">
      <w:bookmarkStart w:id="0" w:name="_GoBack"/>
      <w:bookmarkEnd w:id="0"/>
      <w:r w:rsidRPr="00E25CDD">
        <w:t xml:space="preserve">Supplemental Table: Multivariable logistic regression for first attempt success by fiberoptic intubation through a supraglottic airway vs. videolaryngoscopy. </w:t>
      </w:r>
    </w:p>
    <w:p w:rsidR="00E25CDD" w:rsidRPr="00E25CDD" w:rsidRDefault="00E25CDD" w:rsidP="00E25CDD"/>
    <w:p w:rsidR="00E25CDD" w:rsidRPr="00E25CDD" w:rsidRDefault="00E25CDD" w:rsidP="00E25CDD"/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3505"/>
        <w:gridCol w:w="1890"/>
        <w:gridCol w:w="1980"/>
        <w:gridCol w:w="1530"/>
      </w:tblGrid>
      <w:tr w:rsidR="00E25CDD" w:rsidRPr="00E25CDD" w:rsidTr="006E7020">
        <w:tc>
          <w:tcPr>
            <w:tcW w:w="3505" w:type="dxa"/>
          </w:tcPr>
          <w:p w:rsidR="00E25CDD" w:rsidRPr="00E25CDD" w:rsidRDefault="00E25CDD" w:rsidP="006E7020">
            <w:pPr>
              <w:jc w:val="center"/>
            </w:pPr>
            <w:r w:rsidRPr="00E25CDD">
              <w:t>Factors</w:t>
            </w:r>
          </w:p>
        </w:tc>
        <w:tc>
          <w:tcPr>
            <w:tcW w:w="1890" w:type="dxa"/>
          </w:tcPr>
          <w:p w:rsidR="00E25CDD" w:rsidRPr="00E25CDD" w:rsidRDefault="00E25CDD" w:rsidP="006E7020">
            <w:pPr>
              <w:jc w:val="center"/>
            </w:pPr>
            <w:r w:rsidRPr="00E25CDD">
              <w:t>Odds Ratio</w:t>
            </w:r>
          </w:p>
        </w:tc>
        <w:tc>
          <w:tcPr>
            <w:tcW w:w="1980" w:type="dxa"/>
          </w:tcPr>
          <w:p w:rsidR="00E25CDD" w:rsidRPr="00E25CDD" w:rsidRDefault="00E25CDD" w:rsidP="006E7020">
            <w:pPr>
              <w:jc w:val="center"/>
            </w:pPr>
            <w:r w:rsidRPr="00E25CDD">
              <w:t>95% CI</w:t>
            </w:r>
          </w:p>
        </w:tc>
        <w:tc>
          <w:tcPr>
            <w:tcW w:w="1530" w:type="dxa"/>
          </w:tcPr>
          <w:p w:rsidR="00E25CDD" w:rsidRPr="00E25CDD" w:rsidRDefault="00E25CDD" w:rsidP="006E7020">
            <w:pPr>
              <w:jc w:val="center"/>
            </w:pPr>
            <w:r w:rsidRPr="00E25CDD">
              <w:t>p-value</w:t>
            </w:r>
          </w:p>
        </w:tc>
      </w:tr>
      <w:tr w:rsidR="00E25CDD" w:rsidRPr="00E25CDD" w:rsidTr="006E7020">
        <w:tc>
          <w:tcPr>
            <w:tcW w:w="3505" w:type="dxa"/>
          </w:tcPr>
          <w:p w:rsidR="00E25CDD" w:rsidRPr="00E25CDD" w:rsidRDefault="00E25CDD" w:rsidP="006E7020">
            <w:r w:rsidRPr="00E25CDD">
              <w:t>FOI-SGA vs. VL</w:t>
            </w:r>
          </w:p>
        </w:tc>
        <w:tc>
          <w:tcPr>
            <w:tcW w:w="1890" w:type="dxa"/>
          </w:tcPr>
          <w:p w:rsidR="00E25CDD" w:rsidRPr="00E25CDD" w:rsidRDefault="00E25CDD" w:rsidP="006E7020">
            <w:pPr>
              <w:jc w:val="center"/>
            </w:pPr>
            <w:r w:rsidRPr="00E25CDD">
              <w:t>1.32</w:t>
            </w:r>
          </w:p>
        </w:tc>
        <w:tc>
          <w:tcPr>
            <w:tcW w:w="1980" w:type="dxa"/>
          </w:tcPr>
          <w:p w:rsidR="00E25CDD" w:rsidRPr="00E25CDD" w:rsidRDefault="00E25CDD" w:rsidP="006E7020">
            <w:pPr>
              <w:jc w:val="center"/>
            </w:pPr>
            <w:r w:rsidRPr="00E25CDD">
              <w:t>0.87-2.00</w:t>
            </w:r>
          </w:p>
        </w:tc>
        <w:tc>
          <w:tcPr>
            <w:tcW w:w="1530" w:type="dxa"/>
          </w:tcPr>
          <w:p w:rsidR="00E25CDD" w:rsidRPr="00E25CDD" w:rsidRDefault="00E25CDD" w:rsidP="006E7020">
            <w:pPr>
              <w:jc w:val="center"/>
            </w:pPr>
            <w:r w:rsidRPr="00E25CDD">
              <w:t>0.193</w:t>
            </w:r>
          </w:p>
        </w:tc>
      </w:tr>
      <w:tr w:rsidR="00E25CDD" w:rsidRPr="00E25CDD" w:rsidTr="006E7020">
        <w:tc>
          <w:tcPr>
            <w:tcW w:w="3505" w:type="dxa"/>
          </w:tcPr>
          <w:p w:rsidR="00E25CDD" w:rsidRPr="00E25CDD" w:rsidRDefault="00E25CDD" w:rsidP="006E7020">
            <w:r w:rsidRPr="00E25CDD">
              <w:t>Infant (age &lt;12 months)</w:t>
            </w:r>
          </w:p>
        </w:tc>
        <w:tc>
          <w:tcPr>
            <w:tcW w:w="1890" w:type="dxa"/>
          </w:tcPr>
          <w:p w:rsidR="00E25CDD" w:rsidRPr="00E25CDD" w:rsidRDefault="00E25CDD" w:rsidP="006E7020">
            <w:pPr>
              <w:jc w:val="center"/>
            </w:pPr>
            <w:r w:rsidRPr="00E25CDD">
              <w:t>0.50</w:t>
            </w:r>
          </w:p>
        </w:tc>
        <w:tc>
          <w:tcPr>
            <w:tcW w:w="1980" w:type="dxa"/>
          </w:tcPr>
          <w:p w:rsidR="00E25CDD" w:rsidRPr="00E25CDD" w:rsidRDefault="00E25CDD" w:rsidP="006E7020">
            <w:pPr>
              <w:jc w:val="center"/>
            </w:pPr>
            <w:r w:rsidRPr="00E25CDD">
              <w:t>0.36-0.68</w:t>
            </w:r>
          </w:p>
        </w:tc>
        <w:tc>
          <w:tcPr>
            <w:tcW w:w="1530" w:type="dxa"/>
          </w:tcPr>
          <w:p w:rsidR="00E25CDD" w:rsidRPr="00E25CDD" w:rsidRDefault="00E25CDD" w:rsidP="006E7020">
            <w:pPr>
              <w:jc w:val="center"/>
            </w:pPr>
            <w:r w:rsidRPr="00E25CDD">
              <w:t>&lt;0.001</w:t>
            </w:r>
          </w:p>
        </w:tc>
      </w:tr>
      <w:tr w:rsidR="00E25CDD" w:rsidRPr="00E25CDD" w:rsidTr="006E7020">
        <w:tc>
          <w:tcPr>
            <w:tcW w:w="3505" w:type="dxa"/>
          </w:tcPr>
          <w:p w:rsidR="00E25CDD" w:rsidRPr="00E25CDD" w:rsidRDefault="00E25CDD" w:rsidP="006E7020">
            <w:r w:rsidRPr="00E25CDD">
              <w:t>Anticipated difficult airway</w:t>
            </w:r>
          </w:p>
        </w:tc>
        <w:tc>
          <w:tcPr>
            <w:tcW w:w="1890" w:type="dxa"/>
          </w:tcPr>
          <w:p w:rsidR="00E25CDD" w:rsidRPr="00E25CDD" w:rsidRDefault="00E25CDD" w:rsidP="006E7020">
            <w:pPr>
              <w:jc w:val="center"/>
            </w:pPr>
            <w:r w:rsidRPr="00E25CDD">
              <w:t>1.31</w:t>
            </w:r>
          </w:p>
        </w:tc>
        <w:tc>
          <w:tcPr>
            <w:tcW w:w="1980" w:type="dxa"/>
          </w:tcPr>
          <w:p w:rsidR="00E25CDD" w:rsidRPr="00E25CDD" w:rsidRDefault="00E25CDD" w:rsidP="006E7020">
            <w:pPr>
              <w:jc w:val="center"/>
            </w:pPr>
            <w:r w:rsidRPr="00E25CDD">
              <w:t>0.89-1.94</w:t>
            </w:r>
          </w:p>
        </w:tc>
        <w:tc>
          <w:tcPr>
            <w:tcW w:w="1530" w:type="dxa"/>
          </w:tcPr>
          <w:p w:rsidR="00E25CDD" w:rsidRPr="00E25CDD" w:rsidRDefault="00E25CDD" w:rsidP="006E7020">
            <w:pPr>
              <w:jc w:val="center"/>
            </w:pPr>
            <w:r w:rsidRPr="00E25CDD">
              <w:t>0.175</w:t>
            </w:r>
          </w:p>
        </w:tc>
      </w:tr>
      <w:tr w:rsidR="00E25CDD" w:rsidRPr="00E25CDD" w:rsidTr="006E7020">
        <w:tc>
          <w:tcPr>
            <w:tcW w:w="3505" w:type="dxa"/>
          </w:tcPr>
          <w:p w:rsidR="00E25CDD" w:rsidRPr="00E25CDD" w:rsidRDefault="00E25CDD" w:rsidP="006E7020">
            <w:r w:rsidRPr="00E25CDD">
              <w:t>Pierre-Robin sequence</w:t>
            </w:r>
          </w:p>
        </w:tc>
        <w:tc>
          <w:tcPr>
            <w:tcW w:w="1890" w:type="dxa"/>
          </w:tcPr>
          <w:p w:rsidR="00E25CDD" w:rsidRPr="00E25CDD" w:rsidRDefault="00E25CDD" w:rsidP="006E7020">
            <w:pPr>
              <w:jc w:val="center"/>
            </w:pPr>
            <w:r w:rsidRPr="00E25CDD">
              <w:t>0.72</w:t>
            </w:r>
          </w:p>
        </w:tc>
        <w:tc>
          <w:tcPr>
            <w:tcW w:w="1980" w:type="dxa"/>
          </w:tcPr>
          <w:p w:rsidR="00E25CDD" w:rsidRPr="00E25CDD" w:rsidRDefault="00E25CDD" w:rsidP="006E7020">
            <w:pPr>
              <w:jc w:val="center"/>
            </w:pPr>
            <w:r w:rsidRPr="00E25CDD">
              <w:t>0.46-1.13</w:t>
            </w:r>
          </w:p>
        </w:tc>
        <w:tc>
          <w:tcPr>
            <w:tcW w:w="1530" w:type="dxa"/>
          </w:tcPr>
          <w:p w:rsidR="00E25CDD" w:rsidRPr="00E25CDD" w:rsidRDefault="00E25CDD" w:rsidP="006E7020">
            <w:pPr>
              <w:jc w:val="center"/>
            </w:pPr>
            <w:r w:rsidRPr="00E25CDD">
              <w:t>0.149</w:t>
            </w:r>
          </w:p>
        </w:tc>
      </w:tr>
      <w:tr w:rsidR="00E25CDD" w:rsidRPr="00E25CDD" w:rsidTr="006E7020">
        <w:tc>
          <w:tcPr>
            <w:tcW w:w="3505" w:type="dxa"/>
          </w:tcPr>
          <w:p w:rsidR="00E25CDD" w:rsidRPr="00E25CDD" w:rsidRDefault="00E25CDD" w:rsidP="006E7020">
            <w:r w:rsidRPr="00E25CDD">
              <w:t>Inclusion criteria: failed direct laryngoscopy</w:t>
            </w:r>
          </w:p>
        </w:tc>
        <w:tc>
          <w:tcPr>
            <w:tcW w:w="1890" w:type="dxa"/>
          </w:tcPr>
          <w:p w:rsidR="00E25CDD" w:rsidRPr="00E25CDD" w:rsidRDefault="00E25CDD" w:rsidP="006E7020">
            <w:pPr>
              <w:jc w:val="center"/>
            </w:pPr>
            <w:r w:rsidRPr="00E25CDD">
              <w:t>0.69</w:t>
            </w:r>
          </w:p>
        </w:tc>
        <w:tc>
          <w:tcPr>
            <w:tcW w:w="1980" w:type="dxa"/>
          </w:tcPr>
          <w:p w:rsidR="00E25CDD" w:rsidRPr="00E25CDD" w:rsidRDefault="00E25CDD" w:rsidP="006E7020">
            <w:pPr>
              <w:jc w:val="center"/>
            </w:pPr>
            <w:r w:rsidRPr="00E25CDD">
              <w:t>0.48-0.99</w:t>
            </w:r>
          </w:p>
        </w:tc>
        <w:tc>
          <w:tcPr>
            <w:tcW w:w="1530" w:type="dxa"/>
          </w:tcPr>
          <w:p w:rsidR="00E25CDD" w:rsidRPr="00E25CDD" w:rsidRDefault="00E25CDD" w:rsidP="006E7020">
            <w:pPr>
              <w:jc w:val="center"/>
            </w:pPr>
            <w:r w:rsidRPr="00E25CDD">
              <w:t>0.047</w:t>
            </w:r>
          </w:p>
        </w:tc>
      </w:tr>
      <w:tr w:rsidR="00E25CDD" w:rsidRPr="00E25CDD" w:rsidTr="006E7020">
        <w:tc>
          <w:tcPr>
            <w:tcW w:w="3505" w:type="dxa"/>
          </w:tcPr>
          <w:p w:rsidR="00E25CDD" w:rsidRPr="00E25CDD" w:rsidRDefault="00E25CDD" w:rsidP="006E7020">
            <w:r w:rsidRPr="00E25CDD">
              <w:t>Inclusion criteria: direct laryngoscopy felt harmful</w:t>
            </w:r>
          </w:p>
        </w:tc>
        <w:tc>
          <w:tcPr>
            <w:tcW w:w="1890" w:type="dxa"/>
          </w:tcPr>
          <w:p w:rsidR="00E25CDD" w:rsidRPr="00E25CDD" w:rsidRDefault="00E25CDD" w:rsidP="006E7020">
            <w:pPr>
              <w:jc w:val="center"/>
            </w:pPr>
            <w:r w:rsidRPr="00E25CDD">
              <w:t>1.17</w:t>
            </w:r>
          </w:p>
        </w:tc>
        <w:tc>
          <w:tcPr>
            <w:tcW w:w="1980" w:type="dxa"/>
          </w:tcPr>
          <w:p w:rsidR="00E25CDD" w:rsidRPr="00E25CDD" w:rsidRDefault="00E25CDD" w:rsidP="006E7020">
            <w:pPr>
              <w:jc w:val="center"/>
            </w:pPr>
            <w:r w:rsidRPr="00E25CDD">
              <w:t>0.81-1.69</w:t>
            </w:r>
          </w:p>
        </w:tc>
        <w:tc>
          <w:tcPr>
            <w:tcW w:w="1530" w:type="dxa"/>
          </w:tcPr>
          <w:p w:rsidR="00E25CDD" w:rsidRPr="00E25CDD" w:rsidRDefault="00E25CDD" w:rsidP="006E7020">
            <w:pPr>
              <w:jc w:val="center"/>
            </w:pPr>
            <w:r w:rsidRPr="00E25CDD">
              <w:t>0.400</w:t>
            </w:r>
          </w:p>
        </w:tc>
      </w:tr>
      <w:tr w:rsidR="00E25CDD" w:rsidRPr="00E25CDD" w:rsidTr="006E7020">
        <w:tc>
          <w:tcPr>
            <w:tcW w:w="3505" w:type="dxa"/>
          </w:tcPr>
          <w:p w:rsidR="00E25CDD" w:rsidRPr="00E25CDD" w:rsidRDefault="00E25CDD" w:rsidP="006E7020">
            <w:r w:rsidRPr="00E25CDD">
              <w:t>Anesthesiology Attending as a Provider</w:t>
            </w:r>
          </w:p>
        </w:tc>
        <w:tc>
          <w:tcPr>
            <w:tcW w:w="1890" w:type="dxa"/>
          </w:tcPr>
          <w:p w:rsidR="00E25CDD" w:rsidRPr="00E25CDD" w:rsidRDefault="00E25CDD" w:rsidP="006E7020">
            <w:pPr>
              <w:jc w:val="center"/>
            </w:pPr>
            <w:r w:rsidRPr="00E25CDD">
              <w:t>0.98</w:t>
            </w:r>
          </w:p>
        </w:tc>
        <w:tc>
          <w:tcPr>
            <w:tcW w:w="1980" w:type="dxa"/>
          </w:tcPr>
          <w:p w:rsidR="00E25CDD" w:rsidRPr="00E25CDD" w:rsidRDefault="00E25CDD" w:rsidP="006E7020">
            <w:pPr>
              <w:jc w:val="center"/>
            </w:pPr>
            <w:r w:rsidRPr="00E25CDD">
              <w:t>0.71-1.33</w:t>
            </w:r>
          </w:p>
        </w:tc>
        <w:tc>
          <w:tcPr>
            <w:tcW w:w="1530" w:type="dxa"/>
          </w:tcPr>
          <w:p w:rsidR="00E25CDD" w:rsidRPr="00E25CDD" w:rsidRDefault="00E25CDD" w:rsidP="006E7020">
            <w:pPr>
              <w:jc w:val="center"/>
            </w:pPr>
            <w:r w:rsidRPr="00E25CDD">
              <w:t>0.876</w:t>
            </w:r>
          </w:p>
        </w:tc>
      </w:tr>
      <w:tr w:rsidR="00E25CDD" w:rsidRPr="00E25CDD" w:rsidTr="006E7020">
        <w:tc>
          <w:tcPr>
            <w:tcW w:w="3505" w:type="dxa"/>
          </w:tcPr>
          <w:p w:rsidR="00E25CDD" w:rsidRPr="00E25CDD" w:rsidRDefault="00E25CDD" w:rsidP="006E7020">
            <w:r w:rsidRPr="00E25CDD">
              <w:t>Neuromuscular blockade use</w:t>
            </w:r>
          </w:p>
        </w:tc>
        <w:tc>
          <w:tcPr>
            <w:tcW w:w="1890" w:type="dxa"/>
          </w:tcPr>
          <w:p w:rsidR="00E25CDD" w:rsidRPr="00E25CDD" w:rsidRDefault="00E25CDD" w:rsidP="006E7020">
            <w:pPr>
              <w:jc w:val="center"/>
            </w:pPr>
            <w:r w:rsidRPr="00E25CDD">
              <w:t>1.02</w:t>
            </w:r>
          </w:p>
        </w:tc>
        <w:tc>
          <w:tcPr>
            <w:tcW w:w="1980" w:type="dxa"/>
          </w:tcPr>
          <w:p w:rsidR="00E25CDD" w:rsidRPr="00E25CDD" w:rsidRDefault="00E25CDD" w:rsidP="006E7020">
            <w:pPr>
              <w:jc w:val="center"/>
            </w:pPr>
            <w:r w:rsidRPr="00E25CDD">
              <w:t>0.77-1.34</w:t>
            </w:r>
          </w:p>
        </w:tc>
        <w:tc>
          <w:tcPr>
            <w:tcW w:w="1530" w:type="dxa"/>
          </w:tcPr>
          <w:p w:rsidR="00E25CDD" w:rsidRPr="00E25CDD" w:rsidRDefault="00E25CDD" w:rsidP="006E7020">
            <w:pPr>
              <w:jc w:val="center"/>
            </w:pPr>
            <w:r w:rsidRPr="00E25CDD">
              <w:t>0.895</w:t>
            </w:r>
          </w:p>
        </w:tc>
      </w:tr>
    </w:tbl>
    <w:p w:rsidR="00E25CDD" w:rsidRPr="00E25CDD" w:rsidRDefault="00E25CDD" w:rsidP="00E25CDD"/>
    <w:p w:rsidR="00E25CDD" w:rsidRPr="00E25CDD" w:rsidRDefault="00E25CDD" w:rsidP="00E25CDD"/>
    <w:p w:rsidR="00E25CDD" w:rsidRPr="00E25CDD" w:rsidRDefault="00E25CDD" w:rsidP="00E25CDD">
      <w:r w:rsidRPr="00E25CDD">
        <w:t xml:space="preserve">Footnote: </w:t>
      </w:r>
    </w:p>
    <w:p w:rsidR="00E25CDD" w:rsidRPr="00E25CDD" w:rsidRDefault="00E25CDD" w:rsidP="00E25CDD">
      <w:r w:rsidRPr="00E25CDD">
        <w:t xml:space="preserve">FOI-SGA, fiberoptic intubation through supraglottic airway; VL, videolaryngoscopy </w:t>
      </w:r>
    </w:p>
    <w:p w:rsidR="00E25CDD" w:rsidRPr="00E25CDD" w:rsidRDefault="00E25CDD" w:rsidP="00E25CDD"/>
    <w:p w:rsidR="00E25CDD" w:rsidRPr="00E25CDD" w:rsidRDefault="00E25CDD" w:rsidP="00E25CDD">
      <w:r w:rsidRPr="00E25CDD">
        <w:t xml:space="preserve">A total N=900, Overall model was significant with P&lt;0.0001. Goodness-of-fit chi-squared was 6.53 (p=0.59). Variables included in this model were those factors associated with FOI-SGA use in the univariate analysis in Table 1 or were </w:t>
      </w:r>
      <w:r w:rsidRPr="00E25CDD">
        <w:rPr>
          <w:i/>
        </w:rPr>
        <w:t>a priori</w:t>
      </w:r>
      <w:r w:rsidRPr="00E25CDD">
        <w:t xml:space="preserve"> decided (anesthesiology attending vs. other provider).  </w:t>
      </w:r>
    </w:p>
    <w:p w:rsidR="00E25CDD" w:rsidRPr="00E25CDD" w:rsidRDefault="00E25CDD" w:rsidP="00E25CDD">
      <w:pPr>
        <w:widowControl w:val="0"/>
        <w:tabs>
          <w:tab w:val="left" w:pos="640"/>
        </w:tabs>
        <w:autoSpaceDE w:val="0"/>
        <w:autoSpaceDN w:val="0"/>
        <w:adjustRightInd w:val="0"/>
      </w:pPr>
    </w:p>
    <w:p w:rsidR="005A5A82" w:rsidRDefault="005A5A82"/>
    <w:sectPr w:rsidR="005A5A82" w:rsidSect="00E52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DD"/>
    <w:rsid w:val="005A5A82"/>
    <w:rsid w:val="009A592B"/>
    <w:rsid w:val="00D7025D"/>
    <w:rsid w:val="00E25CDD"/>
    <w:rsid w:val="00E5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885E142-FC16-42AE-A47F-67FE6B36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Burjek</dc:creator>
  <cp:keywords/>
  <dc:description/>
  <cp:lastModifiedBy>Moore, Emily</cp:lastModifiedBy>
  <cp:revision>2</cp:revision>
  <dcterms:created xsi:type="dcterms:W3CDTF">2017-05-31T20:19:00Z</dcterms:created>
  <dcterms:modified xsi:type="dcterms:W3CDTF">2017-05-31T20:19:00Z</dcterms:modified>
</cp:coreProperties>
</file>