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57E4FC" w14:textId="77777777" w:rsidR="00EB5314" w:rsidRDefault="00EB5314" w:rsidP="00EB5314">
      <w:pPr>
        <w:jc w:val="center"/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  <w:r w:rsidRPr="00EB5314">
        <w:rPr>
          <w:rFonts w:ascii="Times New Roman" w:hAnsi="Times New Roman" w:cs="Times New Roman"/>
          <w:noProof/>
          <w:color w:val="000000" w:themeColor="text1"/>
          <w:lang w:val="en-US"/>
        </w:rPr>
        <w:drawing>
          <wp:inline distT="0" distB="0" distL="0" distR="0" wp14:anchorId="56340B45" wp14:editId="25A13A66">
            <wp:extent cx="5596822" cy="4610781"/>
            <wp:effectExtent l="0" t="0" r="0" b="1206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42044" cy="4648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F85A02" w14:textId="77777777" w:rsidR="00EB5314" w:rsidRDefault="00EB5314" w:rsidP="00EB5314">
      <w:pPr>
        <w:ind w:left="-142"/>
        <w:jc w:val="both"/>
        <w:rPr>
          <w:rFonts w:ascii="Times New Roman" w:hAnsi="Times New Roman" w:cs="Times New Roman"/>
          <w:color w:val="000000" w:themeColor="text1"/>
        </w:rPr>
      </w:pPr>
    </w:p>
    <w:p w14:paraId="29A1DCFD" w14:textId="6E078149" w:rsidR="00EB5314" w:rsidRPr="00DB4F33" w:rsidRDefault="00D93713" w:rsidP="00EB5314">
      <w:pPr>
        <w:ind w:left="142" w:right="8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Supplemental Digital Content 8</w:t>
      </w:r>
      <w:r w:rsidR="00EB5314" w:rsidRPr="00DB4F33">
        <w:rPr>
          <w:rFonts w:ascii="Times New Roman" w:hAnsi="Times New Roman" w:cs="Times New Roman"/>
          <w:color w:val="000000" w:themeColor="text1"/>
        </w:rPr>
        <w:t xml:space="preserve">. </w:t>
      </w:r>
      <w:r w:rsidR="00EB5314" w:rsidRPr="00DB4F33">
        <w:rPr>
          <w:rFonts w:ascii="Times New Roman" w:hAnsi="Times New Roman" w:cs="Times New Roman"/>
          <w:b/>
          <w:color w:val="000000" w:themeColor="text1"/>
        </w:rPr>
        <w:t>Data changes between integrated thoracic ultrasound assessments</w:t>
      </w:r>
      <w:r w:rsidR="00EB5314" w:rsidRPr="00DB4F33">
        <w:rPr>
          <w:rFonts w:ascii="Times New Roman" w:hAnsi="Times New Roman" w:cs="Times New Roman"/>
          <w:color w:val="000000" w:themeColor="text1"/>
        </w:rPr>
        <w:t>. Data used to build integrated thoracic ultrasound model</w:t>
      </w:r>
      <w:r w:rsidR="00EB5314" w:rsidRPr="00DB4F33">
        <w:rPr>
          <w:rFonts w:ascii="Times New Roman" w:hAnsi="Times New Roman" w:cs="Times New Roman"/>
          <w:strike/>
          <w:color w:val="000000" w:themeColor="text1"/>
        </w:rPr>
        <w:t>s</w:t>
      </w:r>
      <w:r w:rsidR="00EB5314" w:rsidRPr="00DB4F33">
        <w:rPr>
          <w:rFonts w:ascii="Times New Roman" w:hAnsi="Times New Roman" w:cs="Times New Roman"/>
          <w:color w:val="000000" w:themeColor="text1"/>
        </w:rPr>
        <w:t xml:space="preserve"> is depicted as whisker box plots (median, interquartile, 95% IC). Ultrasound data was recorded at the onset (START) and the conclusion (END) of pressure support ventilation trial. Abbreviations: </w:t>
      </w:r>
      <w:proofErr w:type="spellStart"/>
      <w:r w:rsidR="00EB5314" w:rsidRPr="00DB4F33">
        <w:rPr>
          <w:rFonts w:ascii="Times New Roman" w:hAnsi="Times New Roman" w:cs="Times New Roman"/>
          <w:color w:val="000000" w:themeColor="text1"/>
        </w:rPr>
        <w:t>SumA</w:t>
      </w:r>
      <w:proofErr w:type="spellEnd"/>
      <w:r w:rsidR="00EB5314" w:rsidRPr="00DB4F33">
        <w:rPr>
          <w:rFonts w:ascii="Times New Roman" w:hAnsi="Times New Roman" w:cs="Times New Roman"/>
          <w:color w:val="000000" w:themeColor="text1"/>
        </w:rPr>
        <w:t xml:space="preserve">, number of lung quadrants with A profile; SumB1, number of lung quadrants with B1 profile; SumB2, number of lung quadrants with B2 profile; </w:t>
      </w:r>
      <w:proofErr w:type="spellStart"/>
      <w:r w:rsidR="00EB5314" w:rsidRPr="00DB4F33">
        <w:rPr>
          <w:rFonts w:ascii="Times New Roman" w:hAnsi="Times New Roman" w:cs="Times New Roman"/>
          <w:color w:val="000000" w:themeColor="text1"/>
        </w:rPr>
        <w:t>SumC</w:t>
      </w:r>
      <w:proofErr w:type="spellEnd"/>
      <w:r w:rsidR="00EB5314" w:rsidRPr="00DB4F33">
        <w:rPr>
          <w:rFonts w:ascii="Times New Roman" w:hAnsi="Times New Roman" w:cs="Times New Roman"/>
          <w:color w:val="000000" w:themeColor="text1"/>
        </w:rPr>
        <w:t xml:space="preserve">, number of lung quadrants with C profile; </w:t>
      </w:r>
      <w:proofErr w:type="spellStart"/>
      <w:r w:rsidR="00EB5314" w:rsidRPr="00DB4F33">
        <w:rPr>
          <w:rFonts w:ascii="Times New Roman" w:hAnsi="Times New Roman" w:cs="Times New Roman"/>
          <w:color w:val="000000" w:themeColor="text1"/>
        </w:rPr>
        <w:t>mExcD</w:t>
      </w:r>
      <w:proofErr w:type="spellEnd"/>
      <w:r w:rsidR="00EB5314" w:rsidRPr="00DB4F33">
        <w:rPr>
          <w:rFonts w:ascii="Times New Roman" w:hAnsi="Times New Roman" w:cs="Times New Roman"/>
          <w:color w:val="000000" w:themeColor="text1"/>
        </w:rPr>
        <w:t xml:space="preserve">, mean diaphragm excursion (left and right); E, E-wave velocity; A, A-wave velocity; </w:t>
      </w:r>
      <w:proofErr w:type="spellStart"/>
      <w:r w:rsidR="00EB5314" w:rsidRPr="00DB4F33">
        <w:rPr>
          <w:rFonts w:ascii="Times New Roman" w:hAnsi="Times New Roman" w:cs="Times New Roman"/>
          <w:color w:val="000000" w:themeColor="text1"/>
        </w:rPr>
        <w:t>Ea</w:t>
      </w:r>
      <w:proofErr w:type="spellEnd"/>
      <w:r w:rsidR="00EB5314" w:rsidRPr="00DB4F33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="00EB5314" w:rsidRPr="00DB4F33">
        <w:rPr>
          <w:rFonts w:ascii="Times New Roman" w:hAnsi="Times New Roman" w:cs="Times New Roman"/>
          <w:color w:val="000000" w:themeColor="text1"/>
        </w:rPr>
        <w:t>Ea</w:t>
      </w:r>
      <w:proofErr w:type="spellEnd"/>
      <w:r w:rsidR="00EB5314" w:rsidRPr="00DB4F33">
        <w:rPr>
          <w:rFonts w:ascii="Times New Roman" w:hAnsi="Times New Roman" w:cs="Times New Roman"/>
          <w:color w:val="000000" w:themeColor="text1"/>
        </w:rPr>
        <w:t>-wave velocity; VTI, left ventricular outflow tract velocity time integral; FE, left ventricular ejection fraction; E/A, E/A ratio; E/</w:t>
      </w:r>
      <w:proofErr w:type="spellStart"/>
      <w:r w:rsidR="00EB5314" w:rsidRPr="00DB4F33">
        <w:rPr>
          <w:rFonts w:ascii="Times New Roman" w:hAnsi="Times New Roman" w:cs="Times New Roman"/>
          <w:color w:val="000000" w:themeColor="text1"/>
        </w:rPr>
        <w:t>Ea</w:t>
      </w:r>
      <w:proofErr w:type="spellEnd"/>
      <w:r w:rsidR="00EB5314" w:rsidRPr="00DB4F33">
        <w:rPr>
          <w:rFonts w:ascii="Times New Roman" w:hAnsi="Times New Roman" w:cs="Times New Roman"/>
          <w:color w:val="000000" w:themeColor="text1"/>
        </w:rPr>
        <w:t>, E/</w:t>
      </w:r>
      <w:proofErr w:type="spellStart"/>
      <w:r w:rsidR="00EB5314" w:rsidRPr="00DB4F33">
        <w:rPr>
          <w:rFonts w:ascii="Times New Roman" w:hAnsi="Times New Roman" w:cs="Times New Roman"/>
          <w:color w:val="000000" w:themeColor="text1"/>
        </w:rPr>
        <w:t>Ea</w:t>
      </w:r>
      <w:proofErr w:type="spellEnd"/>
      <w:r w:rsidR="00EB5314" w:rsidRPr="00DB4F33">
        <w:rPr>
          <w:rFonts w:ascii="Times New Roman" w:hAnsi="Times New Roman" w:cs="Times New Roman"/>
          <w:color w:val="000000" w:themeColor="text1"/>
        </w:rPr>
        <w:t xml:space="preserve"> ratio.</w:t>
      </w:r>
    </w:p>
    <w:p w14:paraId="41A79CB8" w14:textId="77777777" w:rsidR="00402277" w:rsidRDefault="00E07B7E"/>
    <w:sectPr w:rsidR="00402277" w:rsidSect="0029625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314"/>
    <w:rsid w:val="00061D4E"/>
    <w:rsid w:val="00076578"/>
    <w:rsid w:val="000D2A19"/>
    <w:rsid w:val="00117D42"/>
    <w:rsid w:val="00296258"/>
    <w:rsid w:val="002F4D50"/>
    <w:rsid w:val="003C2DF6"/>
    <w:rsid w:val="003E6E24"/>
    <w:rsid w:val="005F365F"/>
    <w:rsid w:val="006D21BC"/>
    <w:rsid w:val="00725287"/>
    <w:rsid w:val="00764949"/>
    <w:rsid w:val="008D1BE5"/>
    <w:rsid w:val="00925ABC"/>
    <w:rsid w:val="00B27470"/>
    <w:rsid w:val="00B94861"/>
    <w:rsid w:val="00D93713"/>
    <w:rsid w:val="00E07B7E"/>
    <w:rsid w:val="00EB5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C026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314"/>
    <w:rPr>
      <w:rFonts w:eastAsiaTheme="minorEastAsia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0</DocSecurity>
  <Lines>5</Lines>
  <Paragraphs>1</Paragraphs>
  <ScaleCrop>false</ScaleCrop>
  <Company>Wolters Kluwer</Company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 Silva</dc:creator>
  <cp:keywords/>
  <dc:description/>
  <cp:lastModifiedBy>Moore, Emily</cp:lastModifiedBy>
  <cp:revision>2</cp:revision>
  <dcterms:created xsi:type="dcterms:W3CDTF">2017-06-09T20:17:00Z</dcterms:created>
  <dcterms:modified xsi:type="dcterms:W3CDTF">2017-06-09T20:17:00Z</dcterms:modified>
</cp:coreProperties>
</file>