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bookmarkStart w:id="0" w:name="_GoBack"/>
      <w:bookmarkEnd w:id="0"/>
    </w:p>
    <w:p w:rsidR="00DD3199" w:rsidRPr="007A05D0" w:rsidRDefault="00CB3B8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drawing>
          <wp:inline distT="0" distB="0" distL="0" distR="0" wp14:anchorId="4103CBC7" wp14:editId="49AD5D0C">
            <wp:extent cx="2520696" cy="252069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A4" w:rsidRPr="007A05D0" w:rsidRDefault="00CC12A4" w:rsidP="00CC12A4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>Supplemental Digital Content 1. E</w:t>
      </w:r>
      <w:r w:rsidRPr="007A05D0">
        <w:rPr>
          <w:rFonts w:ascii="Arial" w:hAnsi="Arial" w:cs="Arial" w:hint="eastAsia"/>
          <w:b/>
          <w:lang w:val="en-GB"/>
        </w:rPr>
        <w:t>fficiently and specifically knocked-down Brd4 expression in DRG</w:t>
      </w:r>
      <w:r w:rsidRPr="007A05D0">
        <w:rPr>
          <w:rFonts w:ascii="Arial" w:hAnsi="Arial" w:cs="Arial"/>
          <w:b/>
          <w:lang w:val="en-GB"/>
        </w:rPr>
        <w:t xml:space="preserve"> of naïve rats </w:t>
      </w:r>
    </w:p>
    <w:p w:rsidR="00CC12A4" w:rsidRPr="007A05D0" w:rsidRDefault="00CC12A4" w:rsidP="00CC12A4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</w:rPr>
        <w:t>Representative</w:t>
      </w:r>
      <w:r w:rsidRPr="007A05D0">
        <w:rPr>
          <w:rFonts w:ascii="Arial" w:eastAsia="PMingLiU" w:hAnsi="Arial" w:cs="Arial"/>
          <w:szCs w:val="24"/>
        </w:rPr>
        <w:t xml:space="preserve"> Western </w:t>
      </w:r>
      <w:r w:rsidRPr="007A05D0">
        <w:rPr>
          <w:rFonts w:ascii="Arial" w:eastAsia="DFKai-SB" w:hAnsi="Arial" w:cs="Arial"/>
          <w:szCs w:val="24"/>
        </w:rPr>
        <w:t xml:space="preserve">blot and statistical analysis (normalized to GAPDH) demonstrating that </w:t>
      </w:r>
      <w:r w:rsidRPr="007A05D0">
        <w:rPr>
          <w:rFonts w:ascii="Arial" w:eastAsia="PMingLiU" w:hAnsi="Arial" w:cs="Arial"/>
          <w:szCs w:val="24"/>
        </w:rPr>
        <w:t>administration</w:t>
      </w:r>
      <w:r w:rsidRPr="007A05D0">
        <w:rPr>
          <w:rFonts w:ascii="Arial" w:eastAsia="DFKai-SB" w:hAnsi="Arial" w:cs="Arial"/>
          <w:szCs w:val="24"/>
        </w:rPr>
        <w:t xml:space="preserve"> of </w:t>
      </w:r>
      <w:r w:rsidRPr="007A05D0">
        <w:rPr>
          <w:rFonts w:ascii="Arial" w:eastAsia="PMingLiU" w:hAnsi="Arial" w:cs="Arial"/>
          <w:szCs w:val="24"/>
        </w:rPr>
        <w:t>Brd4-specific siRNA</w:t>
      </w:r>
      <w:r w:rsidRPr="007A05D0">
        <w:rPr>
          <w:rFonts w:ascii="Arial" w:eastAsia="DFKai-SB" w:hAnsi="Arial" w:cs="Arial"/>
          <w:szCs w:val="24"/>
        </w:rPr>
        <w:t xml:space="preserve"> (</w:t>
      </w:r>
      <w:r w:rsidRPr="007A05D0">
        <w:rPr>
          <w:rFonts w:ascii="Arial" w:eastAsia="PMingLiU" w:hAnsi="Arial" w:cs="Arial"/>
          <w:szCs w:val="24"/>
        </w:rPr>
        <w:t>Brd4</w:t>
      </w:r>
      <w:r w:rsidRPr="007A05D0">
        <w:rPr>
          <w:rFonts w:ascii="Arial" w:eastAsia="DFKai-SB" w:hAnsi="Arial" w:cs="Arial"/>
          <w:szCs w:val="24"/>
        </w:rPr>
        <w:t xml:space="preserve"> RNAi; 10 μL;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>1, 3, and 5 μg; once daily for 4 days), but not missense siRNA (MS RNAi, 10 μL</w:t>
      </w:r>
      <w:r w:rsidRPr="007A05D0">
        <w:rPr>
          <w:rFonts w:ascii="Arial" w:eastAsia="DFKai-SB" w:hAnsi="Arial" w:cs="Arial" w:hint="eastAsia"/>
          <w:szCs w:val="24"/>
        </w:rPr>
        <w:t xml:space="preserve">, </w:t>
      </w:r>
      <w:r w:rsidRPr="007A05D0">
        <w:rPr>
          <w:rFonts w:ascii="Arial" w:eastAsia="DFKai-SB" w:hAnsi="Arial" w:cs="Arial"/>
          <w:szCs w:val="24"/>
        </w:rPr>
        <w:t xml:space="preserve">5 μg), polyethylenimine (PEI, a transfection reagent, 10 μL), or </w:t>
      </w:r>
      <w:r w:rsidRPr="007A05D0">
        <w:rPr>
          <w:rFonts w:ascii="Arial" w:eastAsia="SimSun" w:hAnsi="Arial" w:cs="Arial"/>
          <w:iCs/>
          <w:szCs w:val="24"/>
          <w:lang w:val="en-GB"/>
        </w:rPr>
        <w:t xml:space="preserve">intrathecal </w:t>
      </w:r>
      <w:r w:rsidRPr="007A05D0">
        <w:rPr>
          <w:rFonts w:ascii="Arial" w:eastAsia="PMingLiU" w:hAnsi="Arial" w:cs="Arial"/>
          <w:iCs/>
          <w:szCs w:val="24"/>
          <w:lang w:val="en-GB"/>
        </w:rPr>
        <w:t>puncture</w:t>
      </w:r>
      <w:r w:rsidRPr="007A05D0">
        <w:rPr>
          <w:rFonts w:ascii="Arial" w:eastAsia="DFKai-SB" w:hAnsi="Arial" w:cs="Arial"/>
          <w:szCs w:val="24"/>
        </w:rPr>
        <w:t xml:space="preserve"> (it), led to a dose-dependent decrease in </w:t>
      </w:r>
      <w:r w:rsidRPr="007A05D0">
        <w:rPr>
          <w:rFonts w:ascii="Arial" w:eastAsia="PMingLiU" w:hAnsi="Arial" w:cs="Arial"/>
          <w:szCs w:val="24"/>
        </w:rPr>
        <w:t xml:space="preserve">Brd4 </w:t>
      </w:r>
      <w:r w:rsidRPr="007A05D0">
        <w:rPr>
          <w:rFonts w:ascii="Arial" w:eastAsia="DFKai-SB" w:hAnsi="Arial" w:cs="Arial"/>
          <w:szCs w:val="24"/>
        </w:rPr>
        <w:t>levels in the DRG of naïve rats. IB, Immunoblotting. *P&lt;0.05, **P&lt;0.01 vs. Naïve. n=6.</w:t>
      </w: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drawing>
          <wp:inline distT="0" distB="0" distL="0" distR="0" wp14:anchorId="1AD76157" wp14:editId="53BE0120">
            <wp:extent cx="2520696" cy="2520696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A4" w:rsidRPr="007A05D0" w:rsidRDefault="00CC12A4" w:rsidP="00CC12A4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2. Motor </w:t>
      </w:r>
      <w:r w:rsidRPr="007A05D0">
        <w:rPr>
          <w:rFonts w:ascii="Arial" w:hAnsi="Arial" w:cs="Arial" w:hint="eastAsia"/>
          <w:b/>
          <w:lang w:val="en-GB"/>
        </w:rPr>
        <w:t xml:space="preserve">response in </w:t>
      </w:r>
      <w:r w:rsidRPr="007A05D0">
        <w:rPr>
          <w:rFonts w:ascii="Arial" w:hAnsi="Arial" w:cs="Arial"/>
          <w:b/>
          <w:lang w:val="en-GB"/>
        </w:rPr>
        <w:t xml:space="preserve">naïve rats after </w:t>
      </w:r>
      <w:r w:rsidRPr="007A05D0">
        <w:rPr>
          <w:rFonts w:ascii="Arial" w:hAnsi="Arial" w:cs="Arial" w:hint="eastAsia"/>
          <w:b/>
          <w:lang w:val="en-GB"/>
        </w:rPr>
        <w:t>knocked-down Brd4 expression in DRG</w:t>
      </w:r>
      <w:r w:rsidRPr="007A05D0">
        <w:rPr>
          <w:rFonts w:ascii="Arial" w:hAnsi="Arial" w:cs="Arial"/>
          <w:b/>
          <w:lang w:val="en-GB"/>
        </w:rPr>
        <w:t xml:space="preserve"> </w:t>
      </w:r>
    </w:p>
    <w:p w:rsidR="00CC12A4" w:rsidRPr="007A05D0" w:rsidRDefault="00CC12A4" w:rsidP="00CC12A4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</w:rPr>
        <w:t xml:space="preserve">Application of </w:t>
      </w:r>
      <w:r w:rsidRPr="007A05D0">
        <w:rPr>
          <w:rFonts w:ascii="Arial" w:eastAsia="PMingLiU" w:hAnsi="Arial" w:cs="Arial"/>
          <w:szCs w:val="24"/>
        </w:rPr>
        <w:t>Brd4-specific siRNA</w:t>
      </w:r>
      <w:r w:rsidRPr="007A05D0">
        <w:rPr>
          <w:rFonts w:ascii="Arial" w:eastAsia="DFKai-SB" w:hAnsi="Arial" w:cs="Arial"/>
          <w:szCs w:val="24"/>
        </w:rPr>
        <w:t xml:space="preserve"> (</w:t>
      </w:r>
      <w:r w:rsidRPr="007A05D0">
        <w:rPr>
          <w:rFonts w:ascii="Arial" w:eastAsia="PMingLiU" w:hAnsi="Arial" w:cs="Arial"/>
          <w:szCs w:val="24"/>
        </w:rPr>
        <w:t>Brd4</w:t>
      </w:r>
      <w:r w:rsidRPr="007A05D0">
        <w:rPr>
          <w:rFonts w:ascii="Arial" w:eastAsia="DFKai-SB" w:hAnsi="Arial" w:cs="Arial"/>
          <w:szCs w:val="24"/>
        </w:rPr>
        <w:t xml:space="preserve"> RNAi</w:t>
      </w:r>
      <w:r w:rsidRPr="007A05D0">
        <w:rPr>
          <w:rFonts w:ascii="Arial" w:eastAsia="DFKai-SB" w:hAnsi="Arial" w:cs="Arial" w:hint="eastAsia"/>
          <w:szCs w:val="24"/>
        </w:rPr>
        <w:t>,</w:t>
      </w:r>
      <w:r w:rsidRPr="007A05D0">
        <w:rPr>
          <w:rFonts w:ascii="Arial" w:eastAsia="DFKai-SB" w:hAnsi="Arial" w:cs="Arial"/>
          <w:szCs w:val="24"/>
        </w:rPr>
        <w:t xml:space="preserve"> 10 μL 5 μg) resulted in no motor deficits in rats (rotarod test). The grey bar at the bottom indicates the duration of intrathecal administration. n=7.</w:t>
      </w: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 w:hint="eastAsia"/>
          <w:b/>
          <w:i/>
          <w:noProof/>
          <w:szCs w:val="24"/>
          <w:lang w:eastAsia="en-US"/>
        </w:rPr>
        <w:drawing>
          <wp:inline distT="0" distB="0" distL="0" distR="0" wp14:anchorId="3B3DFD25" wp14:editId="54254A15">
            <wp:extent cx="2520696" cy="2520696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A4" w:rsidRPr="007A05D0" w:rsidRDefault="00CC12A4" w:rsidP="00CC12A4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3. Paw withdrawal latency </w:t>
      </w:r>
      <w:r w:rsidRPr="007A05D0">
        <w:rPr>
          <w:rFonts w:ascii="Arial" w:eastAsia="DFKai-SB" w:hAnsi="Arial" w:cs="Arial" w:hint="eastAsia"/>
          <w:b/>
          <w:lang w:val="en-GB"/>
        </w:rPr>
        <w:t>of</w:t>
      </w:r>
      <w:r w:rsidRPr="007A05D0">
        <w:rPr>
          <w:rFonts w:ascii="Arial" w:eastAsia="DFKai-SB" w:hAnsi="Arial" w:cs="Arial"/>
          <w:b/>
          <w:lang w:val="en-GB"/>
        </w:rPr>
        <w:t xml:space="preserve"> saline-treated rats</w:t>
      </w:r>
      <w:r w:rsidRPr="007A05D0">
        <w:rPr>
          <w:rFonts w:ascii="Arial" w:eastAsia="DFKai-SB" w:hAnsi="Arial" w:cs="Arial" w:hint="eastAsia"/>
          <w:b/>
          <w:i/>
          <w:szCs w:val="24"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 xml:space="preserve">after </w:t>
      </w:r>
      <w:r w:rsidRPr="007A05D0">
        <w:rPr>
          <w:rFonts w:ascii="Arial" w:hAnsi="Arial" w:cs="Arial" w:hint="eastAsia"/>
          <w:b/>
          <w:lang w:val="en-GB"/>
        </w:rPr>
        <w:t>knocked-down Brd4 expression in DRG</w:t>
      </w:r>
      <w:r w:rsidRPr="007A05D0">
        <w:rPr>
          <w:rFonts w:ascii="Arial" w:hAnsi="Arial" w:cs="Arial"/>
          <w:b/>
          <w:lang w:val="en-GB"/>
        </w:rPr>
        <w:t xml:space="preserve"> </w:t>
      </w:r>
    </w:p>
    <w:p w:rsidR="00CC12A4" w:rsidRPr="007A05D0" w:rsidRDefault="00CC12A4" w:rsidP="00CC12A4">
      <w:pPr>
        <w:spacing w:line="480" w:lineRule="auto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PMingLiU" w:hAnsi="Arial" w:cs="Arial"/>
          <w:szCs w:val="24"/>
        </w:rPr>
        <w:t>Brd4-specific siRNA</w:t>
      </w:r>
      <w:r w:rsidRPr="007A05D0">
        <w:rPr>
          <w:rFonts w:ascii="Arial" w:eastAsia="DFKai-SB" w:hAnsi="Arial" w:cs="Arial"/>
          <w:szCs w:val="24"/>
        </w:rPr>
        <w:t xml:space="preserve"> (Brd4 RNAi</w:t>
      </w:r>
      <w:r w:rsidRPr="007A05D0">
        <w:rPr>
          <w:rFonts w:ascii="Arial" w:eastAsia="DFKai-SB" w:hAnsi="Arial" w:cs="Arial" w:hint="eastAsia"/>
          <w:szCs w:val="24"/>
        </w:rPr>
        <w:t>+</w:t>
      </w:r>
      <w:r w:rsidRPr="007A05D0">
        <w:rPr>
          <w:rFonts w:ascii="Arial" w:eastAsia="DFKai-SB" w:hAnsi="Arial" w:cs="Arial"/>
          <w:szCs w:val="24"/>
        </w:rPr>
        <w:t>CFA 1d,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>10 μL,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 xml:space="preserve">5 μg) exhibited </w:t>
      </w:r>
      <w:r w:rsidRPr="007A05D0">
        <w:rPr>
          <w:rFonts w:ascii="Arial" w:eastAsia="DFKai-SB" w:hAnsi="Arial" w:cs="Arial" w:hint="eastAsia"/>
          <w:szCs w:val="24"/>
        </w:rPr>
        <w:t xml:space="preserve">no </w:t>
      </w:r>
      <w:r w:rsidRPr="007A05D0">
        <w:rPr>
          <w:rFonts w:ascii="Arial" w:eastAsia="DFKai-SB" w:hAnsi="Arial" w:cs="Arial"/>
          <w:szCs w:val="24"/>
        </w:rPr>
        <w:t>effect on the paw withdrawal latency (PWL) in saline-treated rats (Brd4 RNAi</w:t>
      </w:r>
      <w:r w:rsidRPr="007A05D0">
        <w:rPr>
          <w:rFonts w:ascii="Arial" w:eastAsia="DFKai-SB" w:hAnsi="Arial" w:cs="Arial" w:hint="eastAsia"/>
          <w:szCs w:val="24"/>
        </w:rPr>
        <w:t>+</w:t>
      </w:r>
      <w:r w:rsidRPr="007A05D0">
        <w:rPr>
          <w:rFonts w:ascii="Arial" w:eastAsia="DFKai-SB" w:hAnsi="Arial" w:cs="Arial"/>
          <w:szCs w:val="24"/>
        </w:rPr>
        <w:t>Saline 1d, 10 μL,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>5 μg). n=7.</w:t>
      </w: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drawing>
          <wp:inline distT="0" distB="0" distL="0" distR="0" wp14:anchorId="3597F912" wp14:editId="223B0188">
            <wp:extent cx="2520696" cy="2520696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4. Paw withdrawal latency </w:t>
      </w:r>
      <w:r w:rsidRPr="007A05D0">
        <w:rPr>
          <w:rFonts w:ascii="Arial" w:eastAsia="DFKai-SB" w:hAnsi="Arial" w:cs="Arial" w:hint="eastAsia"/>
          <w:b/>
          <w:lang w:val="en-GB"/>
        </w:rPr>
        <w:t>of</w:t>
      </w:r>
      <w:r w:rsidRPr="007A05D0">
        <w:rPr>
          <w:rFonts w:ascii="Arial" w:eastAsia="DFKai-SB" w:hAnsi="Arial" w:cs="Arial"/>
          <w:b/>
          <w:lang w:val="en-GB"/>
        </w:rPr>
        <w:t xml:space="preserve"> saline-treated </w:t>
      </w:r>
      <w:r w:rsidRPr="007A05D0">
        <w:rPr>
          <w:rFonts w:ascii="Arial" w:hAnsi="Arial" w:cs="Arial"/>
          <w:b/>
          <w:lang w:val="en-GB"/>
        </w:rPr>
        <w:t>rats</w:t>
      </w:r>
      <w:r w:rsidRPr="007A05D0">
        <w:rPr>
          <w:rFonts w:ascii="Arial" w:hAnsi="Arial" w:cs="Arial" w:hint="eastAsia"/>
          <w:b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>after injection with JQ1</w:t>
      </w:r>
    </w:p>
    <w:p w:rsidR="006B0299" w:rsidRPr="007A05D0" w:rsidRDefault="00D5149C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</w:rPr>
        <w:t>Injection with JQ1 (Saline</w:t>
      </w:r>
      <w:r w:rsidR="006B0299" w:rsidRPr="007A05D0">
        <w:rPr>
          <w:rFonts w:ascii="Arial" w:eastAsia="DFKai-SB" w:hAnsi="Arial" w:cs="Arial"/>
          <w:szCs w:val="24"/>
        </w:rPr>
        <w:t xml:space="preserve"> 1d+JQ1; 10 μL; 100</w:t>
      </w:r>
      <w:r w:rsidR="006B0299" w:rsidRPr="007A05D0">
        <w:rPr>
          <w:rFonts w:ascii="Arial" w:eastAsia="DFKai-SB" w:hAnsi="Arial" w:cs="Arial" w:hint="eastAsia"/>
          <w:szCs w:val="24"/>
        </w:rPr>
        <w:t xml:space="preserve"> </w:t>
      </w:r>
      <w:r w:rsidR="006B0299" w:rsidRPr="007A05D0">
        <w:rPr>
          <w:rFonts w:ascii="Arial" w:eastAsia="DFKai-SB" w:hAnsi="Arial" w:cs="Arial"/>
          <w:szCs w:val="24"/>
        </w:rPr>
        <w:t xml:space="preserve">μM) exhibited </w:t>
      </w:r>
      <w:r w:rsidR="006B0299" w:rsidRPr="007A05D0">
        <w:rPr>
          <w:rFonts w:ascii="Arial" w:eastAsia="DFKai-SB" w:hAnsi="Arial" w:cs="Arial" w:hint="eastAsia"/>
          <w:szCs w:val="24"/>
        </w:rPr>
        <w:t xml:space="preserve">no </w:t>
      </w:r>
      <w:r w:rsidR="006B0299" w:rsidRPr="007A05D0">
        <w:rPr>
          <w:rFonts w:ascii="Arial" w:eastAsia="DFKai-SB" w:hAnsi="Arial" w:cs="Arial"/>
          <w:szCs w:val="24"/>
        </w:rPr>
        <w:t>effect on the paw withdrawal latency in saline-treated rats. n=7.</w:t>
      </w: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CC12A4" w:rsidRPr="007A05D0" w:rsidRDefault="00CC12A4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03048F" w:rsidRPr="007A05D0" w:rsidRDefault="0003048F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 w:hint="eastAsia"/>
          <w:b/>
          <w:i/>
          <w:noProof/>
          <w:szCs w:val="24"/>
          <w:lang w:eastAsia="en-US"/>
        </w:rPr>
        <w:drawing>
          <wp:inline distT="0" distB="0" distL="0" distR="0" wp14:anchorId="4CB677A7" wp14:editId="0F1912D2">
            <wp:extent cx="2520696" cy="252069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5. Paw withdrawal latency </w:t>
      </w:r>
      <w:r w:rsidRPr="007A05D0">
        <w:rPr>
          <w:rFonts w:ascii="Arial" w:eastAsia="DFKai-SB" w:hAnsi="Arial" w:cs="Arial" w:hint="eastAsia"/>
          <w:b/>
          <w:lang w:val="en-GB"/>
        </w:rPr>
        <w:t>of</w:t>
      </w:r>
      <w:r w:rsidRPr="007A05D0">
        <w:rPr>
          <w:rFonts w:ascii="Arial" w:eastAsia="DFKai-SB" w:hAnsi="Arial" w:cs="Arial"/>
          <w:b/>
          <w:lang w:val="en-GB"/>
        </w:rPr>
        <w:t xml:space="preserve"> CFA-treated </w:t>
      </w:r>
      <w:r w:rsidRPr="007A05D0">
        <w:rPr>
          <w:rFonts w:ascii="Arial" w:hAnsi="Arial" w:cs="Arial"/>
          <w:b/>
          <w:lang w:val="en-GB"/>
        </w:rPr>
        <w:t>rats</w:t>
      </w:r>
      <w:r w:rsidRPr="007A05D0">
        <w:rPr>
          <w:rFonts w:ascii="Arial" w:hAnsi="Arial" w:cs="Arial" w:hint="eastAsia"/>
          <w:b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>at day 5 and day 10 after injection with JQ1</w:t>
      </w:r>
    </w:p>
    <w:p w:rsidR="006B0299" w:rsidRPr="007A05D0" w:rsidRDefault="00D5149C" w:rsidP="006B0299">
      <w:pPr>
        <w:spacing w:line="480" w:lineRule="auto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</w:rPr>
        <w:t>Injection with JQ1 (</w:t>
      </w:r>
      <w:r w:rsidR="006B0299" w:rsidRPr="007A05D0">
        <w:rPr>
          <w:rFonts w:ascii="Arial" w:eastAsia="DFKai-SB" w:hAnsi="Arial" w:cs="Arial"/>
          <w:szCs w:val="24"/>
        </w:rPr>
        <w:t>10 μL; 100</w:t>
      </w:r>
      <w:r w:rsidR="006B0299" w:rsidRPr="007A05D0">
        <w:rPr>
          <w:rFonts w:ascii="Arial" w:eastAsia="DFKai-SB" w:hAnsi="Arial" w:cs="Arial" w:hint="eastAsia"/>
          <w:szCs w:val="24"/>
        </w:rPr>
        <w:t xml:space="preserve"> </w:t>
      </w:r>
      <w:r w:rsidR="006B0299" w:rsidRPr="007A05D0">
        <w:rPr>
          <w:rFonts w:ascii="Arial" w:eastAsia="DFKai-SB" w:hAnsi="Arial" w:cs="Arial"/>
          <w:szCs w:val="24"/>
        </w:rPr>
        <w:t xml:space="preserve">μM) attenuated the behavioral hyperalgesia in CFA-treated rats at day 5 and day 10. **P &lt;0.01 vs. CFA 5d. </w:t>
      </w:r>
      <w:r w:rsidR="006B0299" w:rsidRPr="007A05D0">
        <w:rPr>
          <w:rFonts w:ascii="Arial" w:eastAsia="DFKai-SB" w:hAnsi="Arial" w:cs="Arial"/>
          <w:szCs w:val="24"/>
          <w:vertAlign w:val="superscript"/>
        </w:rPr>
        <w:t>##</w:t>
      </w:r>
      <w:r w:rsidR="006B0299" w:rsidRPr="007A05D0">
        <w:rPr>
          <w:rFonts w:ascii="Arial" w:eastAsia="DFKai-SB" w:hAnsi="Arial" w:cs="Arial"/>
          <w:szCs w:val="24"/>
        </w:rPr>
        <w:t>P&lt;0.01 vs. CFA 10d. n=7.</w:t>
      </w: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6B0299">
      <w:pPr>
        <w:spacing w:line="480" w:lineRule="auto"/>
        <w:jc w:val="center"/>
        <w:rPr>
          <w:rFonts w:ascii="Arial" w:hAnsi="Arial" w:cs="Arial"/>
          <w:b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drawing>
          <wp:inline distT="0" distB="0" distL="0" distR="0" wp14:anchorId="4FF3AAE6" wp14:editId="51F024A0">
            <wp:extent cx="2520696" cy="252069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u w:val="single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6. </w:t>
      </w:r>
      <w:r w:rsidRPr="007A05D0">
        <w:rPr>
          <w:rFonts w:ascii="Arial" w:eastAsia="DFKai-SB" w:hAnsi="Arial" w:cs="Arial"/>
          <w:b/>
          <w:lang w:val="en-GB"/>
        </w:rPr>
        <w:t xml:space="preserve">Brd4, CDK9, and </w:t>
      </w:r>
      <w:r w:rsidRPr="007A05D0">
        <w:rPr>
          <w:rFonts w:ascii="Arial" w:hAnsi="Arial" w:cs="Arial"/>
          <w:b/>
          <w:lang w:val="en-GB"/>
        </w:rPr>
        <w:t>Nav1.7</w:t>
      </w:r>
      <w:r w:rsidRPr="007A05D0">
        <w:rPr>
          <w:rFonts w:ascii="Arial" w:eastAsia="DFKai-SB" w:hAnsi="Arial" w:cs="Arial"/>
          <w:b/>
          <w:lang w:val="en-GB"/>
        </w:rPr>
        <w:t xml:space="preserve"> immunoreactivity </w:t>
      </w:r>
      <w:r w:rsidRPr="007A05D0">
        <w:rPr>
          <w:rFonts w:ascii="Arial" w:hAnsi="Arial" w:cs="Arial"/>
          <w:b/>
          <w:lang w:val="en-GB"/>
        </w:rPr>
        <w:t>colocalized in DRG slices of CFA 1d rat</w:t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  <w:lang w:val="en-GB"/>
        </w:rPr>
        <w:t>Image analysis showing colocalization of Brd4-, CDK9-, and Nav1.7-positive immunofluorescence in CFA rat DRG neurons (CFA 1</w:t>
      </w:r>
      <w:r w:rsidRPr="007A05D0">
        <w:rPr>
          <w:rFonts w:ascii="Arial" w:eastAsia="DFKai-SB" w:hAnsi="Arial" w:cs="Arial" w:hint="eastAsia"/>
          <w:szCs w:val="24"/>
          <w:lang w:val="en-GB"/>
        </w:rPr>
        <w:t>d</w:t>
      </w:r>
      <w:r w:rsidRPr="007A05D0">
        <w:rPr>
          <w:rFonts w:ascii="Arial" w:eastAsia="DFKai-SB" w:hAnsi="Arial" w:cs="Arial"/>
          <w:szCs w:val="24"/>
          <w:lang w:val="en-GB"/>
        </w:rPr>
        <w:t xml:space="preserve">). Scale bar=50 μm. Thickness=16 μm. </w:t>
      </w:r>
      <w:r w:rsidRPr="007A05D0">
        <w:rPr>
          <w:rFonts w:ascii="Arial" w:eastAsia="DFKai-SB" w:hAnsi="Arial" w:cs="Arial" w:hint="eastAsia"/>
          <w:szCs w:val="24"/>
          <w:lang w:val="en-GB"/>
        </w:rPr>
        <w:t>n=7</w:t>
      </w: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DD3199">
      <w:pPr>
        <w:spacing w:line="480" w:lineRule="auto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CB3B8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lastRenderedPageBreak/>
        <w:drawing>
          <wp:inline distT="0" distB="0" distL="0" distR="0" wp14:anchorId="04B9FD9F" wp14:editId="6E437B06">
            <wp:extent cx="2520696" cy="252069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>Supplemental Digital Content 7. E</w:t>
      </w:r>
      <w:r w:rsidRPr="007A05D0">
        <w:rPr>
          <w:rFonts w:ascii="Arial" w:hAnsi="Arial" w:cs="Arial" w:hint="eastAsia"/>
          <w:b/>
          <w:lang w:val="en-GB"/>
        </w:rPr>
        <w:t xml:space="preserve">fficiently and specifically knocked-down </w:t>
      </w:r>
      <w:r w:rsidRPr="007A05D0">
        <w:rPr>
          <w:rFonts w:ascii="Arial" w:hAnsi="Arial" w:cs="Arial"/>
          <w:b/>
          <w:lang w:val="en-GB"/>
        </w:rPr>
        <w:t>CDK9</w:t>
      </w:r>
      <w:r w:rsidRPr="007A05D0">
        <w:rPr>
          <w:rFonts w:ascii="Arial" w:hAnsi="Arial" w:cs="Arial" w:hint="eastAsia"/>
          <w:b/>
          <w:lang w:val="en-GB"/>
        </w:rPr>
        <w:t xml:space="preserve"> expression in DRG</w:t>
      </w:r>
      <w:r w:rsidRPr="007A05D0">
        <w:rPr>
          <w:rFonts w:ascii="Arial" w:hAnsi="Arial" w:cs="Arial"/>
          <w:b/>
          <w:lang w:val="en-GB"/>
        </w:rPr>
        <w:t xml:space="preserve"> of naïve rats </w:t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  <w:lang w:val="en-GB"/>
        </w:rPr>
        <w:t>Representative</w:t>
      </w:r>
      <w:r w:rsidRPr="007A05D0">
        <w:rPr>
          <w:rFonts w:ascii="Arial" w:eastAsia="PMingLiU" w:hAnsi="Arial" w:cs="Arial"/>
          <w:szCs w:val="24"/>
          <w:lang w:val="en-GB"/>
        </w:rPr>
        <w:t xml:space="preserve"> Western </w:t>
      </w:r>
      <w:r w:rsidRPr="007A05D0">
        <w:rPr>
          <w:rFonts w:ascii="Arial" w:eastAsia="DFKai-SB" w:hAnsi="Arial" w:cs="Arial"/>
          <w:szCs w:val="24"/>
          <w:lang w:val="en-GB"/>
        </w:rPr>
        <w:t xml:space="preserve">blot and statistical analysis (normalized to GAPDH) demonstrating that </w:t>
      </w:r>
      <w:r w:rsidRPr="007A05D0">
        <w:rPr>
          <w:rFonts w:ascii="Arial" w:eastAsia="PMingLiU" w:hAnsi="Arial" w:cs="Arial"/>
          <w:szCs w:val="24"/>
          <w:lang w:val="en-GB"/>
        </w:rPr>
        <w:t>administration</w:t>
      </w:r>
      <w:r w:rsidRPr="007A05D0">
        <w:rPr>
          <w:rFonts w:ascii="Arial" w:eastAsia="DFKai-SB" w:hAnsi="Arial" w:cs="Arial"/>
          <w:szCs w:val="24"/>
          <w:lang w:val="en-GB"/>
        </w:rPr>
        <w:t xml:space="preserve"> of </w:t>
      </w:r>
      <w:r w:rsidRPr="007A05D0">
        <w:rPr>
          <w:rFonts w:ascii="Arial" w:eastAsia="PMingLiU" w:hAnsi="Arial" w:cs="Arial"/>
          <w:szCs w:val="24"/>
          <w:lang w:val="en-GB"/>
        </w:rPr>
        <w:t>CDK9-specific siRNA</w:t>
      </w:r>
      <w:r w:rsidRPr="007A05D0">
        <w:rPr>
          <w:rFonts w:ascii="Arial" w:eastAsia="DFKai-SB" w:hAnsi="Arial" w:cs="Arial"/>
          <w:szCs w:val="24"/>
          <w:lang w:val="en-GB"/>
        </w:rPr>
        <w:t xml:space="preserve"> (</w:t>
      </w:r>
      <w:r w:rsidRPr="007A05D0">
        <w:rPr>
          <w:rFonts w:ascii="Arial" w:eastAsia="PMingLiU" w:hAnsi="Arial" w:cs="Arial"/>
          <w:szCs w:val="24"/>
          <w:lang w:val="en-GB"/>
        </w:rPr>
        <w:t>CDK9</w:t>
      </w:r>
      <w:r w:rsidRPr="007A05D0">
        <w:rPr>
          <w:rFonts w:ascii="Arial" w:eastAsia="DFKai-SB" w:hAnsi="Arial" w:cs="Arial"/>
          <w:szCs w:val="24"/>
          <w:lang w:val="en-GB"/>
        </w:rPr>
        <w:t xml:space="preserve"> RNAi; 10 μL; 1, 3, and 5 μg; once daily for 4 days), but not missense siRNA (MS RNAi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DFKai-SB" w:hAnsi="Arial" w:cs="Arial"/>
          <w:szCs w:val="24"/>
          <w:lang w:val="en-GB"/>
        </w:rPr>
        <w:t xml:space="preserve"> 10 μL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DFKai-SB" w:hAnsi="Arial" w:cs="Arial"/>
          <w:szCs w:val="24"/>
          <w:lang w:val="en-GB"/>
        </w:rPr>
        <w:t xml:space="preserve"> 5 μg), polyethylenimine (PEI, a transfection reagent, 10 μL), </w:t>
      </w:r>
      <w:r w:rsidRPr="007A05D0">
        <w:rPr>
          <w:rFonts w:ascii="Arial" w:eastAsia="DFKai-SB" w:hAnsi="Arial" w:cs="Arial"/>
          <w:szCs w:val="24"/>
        </w:rPr>
        <w:t xml:space="preserve">or </w:t>
      </w:r>
      <w:r w:rsidRPr="007A05D0">
        <w:rPr>
          <w:rFonts w:ascii="Arial" w:eastAsia="SimSun" w:hAnsi="Arial" w:cs="Arial"/>
          <w:iCs/>
          <w:szCs w:val="24"/>
          <w:lang w:val="en-GB"/>
        </w:rPr>
        <w:t xml:space="preserve">intrathecal </w:t>
      </w:r>
      <w:r w:rsidRPr="007A05D0">
        <w:rPr>
          <w:rFonts w:ascii="Arial" w:eastAsia="PMingLiU" w:hAnsi="Arial" w:cs="Arial"/>
          <w:iCs/>
          <w:szCs w:val="24"/>
          <w:lang w:val="en-GB"/>
        </w:rPr>
        <w:t>puncture</w:t>
      </w:r>
      <w:r w:rsidRPr="007A05D0">
        <w:rPr>
          <w:rFonts w:ascii="Arial" w:eastAsia="DFKai-SB" w:hAnsi="Arial" w:cs="Arial"/>
          <w:szCs w:val="24"/>
        </w:rPr>
        <w:t xml:space="preserve"> (it),</w:t>
      </w:r>
      <w:r w:rsidRPr="007A05D0">
        <w:rPr>
          <w:rFonts w:ascii="Arial" w:eastAsia="DFKai-SB" w:hAnsi="Arial" w:cs="Arial"/>
          <w:szCs w:val="24"/>
          <w:lang w:val="en-GB"/>
        </w:rPr>
        <w:t xml:space="preserve"> led to a dose-dependent decrease in </w:t>
      </w:r>
      <w:r w:rsidRPr="007A05D0">
        <w:rPr>
          <w:rFonts w:ascii="Arial" w:eastAsia="PMingLiU" w:hAnsi="Arial" w:cs="Arial"/>
          <w:szCs w:val="24"/>
          <w:lang w:val="en-GB"/>
        </w:rPr>
        <w:t xml:space="preserve">CDK9 </w:t>
      </w:r>
      <w:r w:rsidRPr="007A05D0">
        <w:rPr>
          <w:rFonts w:ascii="Arial" w:eastAsia="DFKai-SB" w:hAnsi="Arial" w:cs="Arial"/>
          <w:szCs w:val="24"/>
          <w:lang w:val="en-GB"/>
        </w:rPr>
        <w:t>levels in naïve rat DRG. IB, Immunoblotting.</w:t>
      </w:r>
      <w:r w:rsidRPr="007A05D0">
        <w:rPr>
          <w:rFonts w:ascii="Arial" w:eastAsia="DFKai-SB" w:hAnsi="Arial" w:cs="Arial" w:hint="eastAsia"/>
          <w:szCs w:val="24"/>
          <w:lang w:val="en-GB"/>
        </w:rPr>
        <w:t xml:space="preserve"> </w:t>
      </w:r>
      <w:r w:rsidRPr="007A05D0">
        <w:rPr>
          <w:rFonts w:ascii="Arial" w:eastAsia="DFKai-SB" w:hAnsi="Arial" w:cs="Arial"/>
          <w:szCs w:val="24"/>
        </w:rPr>
        <w:t>*P&lt;0.05, **P&lt;0.01 vs. Naïve. n=6.</w:t>
      </w: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 w:hint="eastAsia"/>
          <w:b/>
          <w:i/>
          <w:noProof/>
          <w:szCs w:val="24"/>
          <w:lang w:eastAsia="en-US"/>
        </w:rPr>
        <w:lastRenderedPageBreak/>
        <w:drawing>
          <wp:inline distT="0" distB="0" distL="0" distR="0" wp14:anchorId="2DD39336" wp14:editId="28C3462D">
            <wp:extent cx="2520696" cy="2520696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 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8. Motor </w:t>
      </w:r>
      <w:r w:rsidRPr="007A05D0">
        <w:rPr>
          <w:rFonts w:ascii="Arial" w:hAnsi="Arial" w:cs="Arial" w:hint="eastAsia"/>
          <w:b/>
          <w:lang w:val="en-GB"/>
        </w:rPr>
        <w:t xml:space="preserve">response in </w:t>
      </w:r>
      <w:r w:rsidRPr="007A05D0">
        <w:rPr>
          <w:rFonts w:ascii="Arial" w:hAnsi="Arial" w:cs="Arial"/>
          <w:b/>
          <w:lang w:val="en-GB"/>
        </w:rPr>
        <w:t xml:space="preserve">naïve rats after </w:t>
      </w:r>
      <w:r w:rsidRPr="007A05D0">
        <w:rPr>
          <w:rFonts w:ascii="Arial" w:hAnsi="Arial" w:cs="Arial" w:hint="eastAsia"/>
          <w:b/>
          <w:lang w:val="en-GB"/>
        </w:rPr>
        <w:t>knocked-down CDK9 expression in DRG</w:t>
      </w:r>
      <w:r w:rsidRPr="007A05D0">
        <w:rPr>
          <w:rFonts w:ascii="Arial" w:hAnsi="Arial" w:cs="Arial"/>
          <w:b/>
          <w:lang w:val="en-GB"/>
        </w:rPr>
        <w:t xml:space="preserve"> </w:t>
      </w: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  <w:lang w:val="en-GB"/>
        </w:rPr>
        <w:t xml:space="preserve">Application of </w:t>
      </w:r>
      <w:r w:rsidRPr="007A05D0">
        <w:rPr>
          <w:rFonts w:ascii="Arial" w:eastAsia="PMingLiU" w:hAnsi="Arial" w:cs="Arial"/>
          <w:szCs w:val="24"/>
          <w:lang w:val="en-GB"/>
        </w:rPr>
        <w:t>CDK9-specific siRNA</w:t>
      </w:r>
      <w:r w:rsidRPr="007A05D0">
        <w:rPr>
          <w:rFonts w:ascii="Arial" w:eastAsia="DFKai-SB" w:hAnsi="Arial" w:cs="Arial"/>
          <w:szCs w:val="24"/>
          <w:lang w:val="en-GB"/>
        </w:rPr>
        <w:t xml:space="preserve"> (</w:t>
      </w:r>
      <w:r w:rsidRPr="007A05D0">
        <w:rPr>
          <w:rFonts w:ascii="Arial" w:eastAsia="PMingLiU" w:hAnsi="Arial" w:cs="Arial"/>
          <w:szCs w:val="24"/>
          <w:lang w:val="en-GB"/>
        </w:rPr>
        <w:t>CDK9</w:t>
      </w:r>
      <w:r w:rsidRPr="007A05D0">
        <w:rPr>
          <w:rFonts w:ascii="Arial" w:eastAsia="DFKai-SB" w:hAnsi="Arial" w:cs="Arial"/>
          <w:szCs w:val="24"/>
          <w:lang w:val="en-GB"/>
        </w:rPr>
        <w:t xml:space="preserve"> RNAi;</w:t>
      </w:r>
      <w:r w:rsidRPr="007A05D0">
        <w:rPr>
          <w:rFonts w:ascii="Arial" w:eastAsia="DFKai-SB" w:hAnsi="Arial" w:cs="Arial" w:hint="eastAsia"/>
          <w:szCs w:val="24"/>
          <w:lang w:val="en-GB"/>
        </w:rPr>
        <w:t xml:space="preserve"> </w:t>
      </w:r>
      <w:r w:rsidRPr="007A05D0">
        <w:rPr>
          <w:rFonts w:ascii="Arial" w:eastAsia="DFKai-SB" w:hAnsi="Arial" w:cs="Arial"/>
          <w:szCs w:val="24"/>
          <w:lang w:val="en-GB"/>
        </w:rPr>
        <w:t>10 μL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DFKai-SB" w:hAnsi="Arial" w:cs="Arial"/>
          <w:szCs w:val="24"/>
          <w:lang w:val="en-GB"/>
        </w:rPr>
        <w:t xml:space="preserve"> 5 μg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DFKai-SB" w:hAnsi="Arial" w:cs="Arial"/>
          <w:szCs w:val="24"/>
          <w:lang w:val="en-GB"/>
        </w:rPr>
        <w:t xml:space="preserve"> once daily for 4 days) results in no motor deficits in rats (rotarod test). The grey bar at the bottom indicates the duration of intrathecal administration. </w:t>
      </w:r>
      <w:r w:rsidRPr="007A05D0">
        <w:rPr>
          <w:rFonts w:ascii="Arial" w:eastAsia="DFKai-SB" w:hAnsi="Arial" w:cs="Arial" w:hint="eastAsia"/>
          <w:szCs w:val="24"/>
          <w:lang w:val="en-GB"/>
        </w:rPr>
        <w:t>n=7</w:t>
      </w: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 w:hint="eastAsia"/>
          <w:b/>
          <w:i/>
          <w:noProof/>
          <w:szCs w:val="24"/>
          <w:lang w:eastAsia="en-US"/>
        </w:rPr>
        <w:lastRenderedPageBreak/>
        <w:drawing>
          <wp:inline distT="0" distB="0" distL="0" distR="0" wp14:anchorId="6667F1BB" wp14:editId="3CB1746A">
            <wp:extent cx="2520696" cy="2520696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 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99" w:rsidRPr="007A05D0" w:rsidRDefault="006B0299" w:rsidP="006B0299">
      <w:pPr>
        <w:spacing w:line="480" w:lineRule="auto"/>
        <w:jc w:val="both"/>
        <w:rPr>
          <w:rFonts w:ascii="Arial" w:hAnsi="Arial" w:cs="Arial"/>
          <w:b/>
          <w:lang w:val="en-GB"/>
        </w:rPr>
      </w:pPr>
      <w:bookmarkStart w:id="1" w:name="OLE_LINK1"/>
      <w:r w:rsidRPr="007A05D0">
        <w:rPr>
          <w:rFonts w:ascii="Arial" w:hAnsi="Arial" w:cs="Arial"/>
          <w:b/>
          <w:lang w:val="en-GB"/>
        </w:rPr>
        <w:t xml:space="preserve">Supplemental Digital Content 9. Paw withdrawal latency </w:t>
      </w:r>
      <w:r w:rsidRPr="007A05D0">
        <w:rPr>
          <w:rFonts w:ascii="Arial" w:eastAsia="DFKai-SB" w:hAnsi="Arial" w:cs="Arial" w:hint="eastAsia"/>
          <w:b/>
          <w:lang w:val="en-GB"/>
        </w:rPr>
        <w:t>of</w:t>
      </w:r>
      <w:r w:rsidRPr="007A05D0">
        <w:rPr>
          <w:rFonts w:ascii="Arial" w:eastAsia="DFKai-SB" w:hAnsi="Arial" w:cs="Arial"/>
          <w:b/>
          <w:lang w:val="en-GB"/>
        </w:rPr>
        <w:t xml:space="preserve"> saline-treated rats</w:t>
      </w:r>
      <w:r w:rsidRPr="007A05D0">
        <w:rPr>
          <w:rFonts w:ascii="Arial" w:eastAsia="DFKai-SB" w:hAnsi="Arial" w:cs="Arial" w:hint="eastAsia"/>
          <w:b/>
          <w:i/>
          <w:szCs w:val="24"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 xml:space="preserve">after </w:t>
      </w:r>
      <w:r w:rsidRPr="007A05D0">
        <w:rPr>
          <w:rFonts w:ascii="Arial" w:hAnsi="Arial" w:cs="Arial" w:hint="eastAsia"/>
          <w:b/>
          <w:lang w:val="en-GB"/>
        </w:rPr>
        <w:t xml:space="preserve">knocked-down </w:t>
      </w:r>
      <w:r w:rsidRPr="007A05D0">
        <w:rPr>
          <w:rFonts w:ascii="Arial" w:hAnsi="Arial" w:cs="Arial"/>
          <w:b/>
          <w:lang w:val="en-GB"/>
        </w:rPr>
        <w:t>CDK9</w:t>
      </w:r>
      <w:r w:rsidRPr="007A05D0">
        <w:rPr>
          <w:rFonts w:ascii="Arial" w:hAnsi="Arial" w:cs="Arial" w:hint="eastAsia"/>
          <w:b/>
          <w:lang w:val="en-GB"/>
        </w:rPr>
        <w:t xml:space="preserve"> expression in DRG</w:t>
      </w:r>
      <w:r w:rsidRPr="007A05D0">
        <w:rPr>
          <w:rFonts w:ascii="Arial" w:hAnsi="Arial" w:cs="Arial"/>
          <w:b/>
          <w:lang w:val="en-GB"/>
        </w:rPr>
        <w:t xml:space="preserve"> </w:t>
      </w:r>
    </w:p>
    <w:bookmarkEnd w:id="1"/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PMingLiU" w:hAnsi="Arial" w:cs="Arial"/>
          <w:szCs w:val="24"/>
          <w:lang w:val="en-GB"/>
        </w:rPr>
        <w:t>CDK9</w:t>
      </w:r>
      <w:r w:rsidRPr="007A05D0">
        <w:rPr>
          <w:rFonts w:ascii="Arial" w:eastAsia="PMingLiU" w:hAnsi="Arial" w:cs="Arial"/>
          <w:szCs w:val="24"/>
        </w:rPr>
        <w:t>-specific siRNA</w:t>
      </w:r>
      <w:r w:rsidRPr="007A05D0">
        <w:rPr>
          <w:rFonts w:ascii="Arial" w:eastAsia="DFKai-SB" w:hAnsi="Arial" w:cs="Arial"/>
          <w:szCs w:val="24"/>
        </w:rPr>
        <w:t xml:space="preserve"> (CDK9 RNAi</w:t>
      </w:r>
      <w:r w:rsidRPr="007A05D0">
        <w:rPr>
          <w:rFonts w:ascii="Arial" w:eastAsia="DFKai-SB" w:hAnsi="Arial" w:cs="Arial" w:hint="eastAsia"/>
          <w:szCs w:val="24"/>
        </w:rPr>
        <w:t>+</w:t>
      </w:r>
      <w:r w:rsidR="00CD3149" w:rsidRPr="007A05D0">
        <w:rPr>
          <w:rFonts w:ascii="Arial" w:eastAsia="DFKai-SB" w:hAnsi="Arial" w:cs="Arial"/>
          <w:szCs w:val="24"/>
        </w:rPr>
        <w:t>Saline</w:t>
      </w:r>
      <w:r w:rsidRPr="007A05D0">
        <w:rPr>
          <w:rFonts w:ascii="Arial" w:eastAsia="DFKai-SB" w:hAnsi="Arial" w:cs="Arial"/>
          <w:szCs w:val="24"/>
        </w:rPr>
        <w:t xml:space="preserve"> 1d,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>10 μL,</w:t>
      </w:r>
      <w:r w:rsidRPr="007A05D0">
        <w:rPr>
          <w:rFonts w:ascii="Arial" w:eastAsia="DFKai-SB" w:hAnsi="Arial" w:cs="Arial" w:hint="eastAsia"/>
          <w:szCs w:val="24"/>
        </w:rPr>
        <w:t xml:space="preserve"> </w:t>
      </w:r>
      <w:r w:rsidRPr="007A05D0">
        <w:rPr>
          <w:rFonts w:ascii="Arial" w:eastAsia="DFKai-SB" w:hAnsi="Arial" w:cs="Arial"/>
          <w:szCs w:val="24"/>
        </w:rPr>
        <w:t xml:space="preserve">5 μg) exhibited </w:t>
      </w:r>
      <w:r w:rsidRPr="007A05D0">
        <w:rPr>
          <w:rFonts w:ascii="Arial" w:eastAsia="DFKai-SB" w:hAnsi="Arial" w:cs="Arial" w:hint="eastAsia"/>
          <w:szCs w:val="24"/>
        </w:rPr>
        <w:t xml:space="preserve">no </w:t>
      </w:r>
      <w:r w:rsidRPr="007A05D0">
        <w:rPr>
          <w:rFonts w:ascii="Arial" w:eastAsia="DFKai-SB" w:hAnsi="Arial" w:cs="Arial"/>
          <w:szCs w:val="24"/>
        </w:rPr>
        <w:t>effect on the paw withdrawal latency (P</w:t>
      </w:r>
      <w:r w:rsidR="00CD3149" w:rsidRPr="007A05D0">
        <w:rPr>
          <w:rFonts w:ascii="Arial" w:eastAsia="DFKai-SB" w:hAnsi="Arial" w:cs="Arial"/>
          <w:szCs w:val="24"/>
        </w:rPr>
        <w:t>WL) in saline-treated rats</w:t>
      </w:r>
      <w:r w:rsidRPr="007A05D0">
        <w:rPr>
          <w:rFonts w:ascii="Arial" w:eastAsia="DFKai-SB" w:hAnsi="Arial" w:cs="Arial"/>
          <w:szCs w:val="24"/>
        </w:rPr>
        <w:t>. n=7.</w:t>
      </w:r>
    </w:p>
    <w:p w:rsidR="006B0299" w:rsidRPr="007A05D0" w:rsidRDefault="006B0299" w:rsidP="006B0299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B0299" w:rsidRPr="007A05D0" w:rsidRDefault="006B0299" w:rsidP="006B0299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B0299" w:rsidRPr="007A05D0" w:rsidRDefault="006B0299" w:rsidP="006B0299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B0299" w:rsidRPr="007A05D0" w:rsidRDefault="006B0299" w:rsidP="006B0299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B0299" w:rsidRPr="007A05D0" w:rsidRDefault="006B0299" w:rsidP="006B0299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8836DE" w:rsidRPr="007A05D0" w:rsidRDefault="00CB3B8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lastRenderedPageBreak/>
        <w:drawing>
          <wp:inline distT="0" distB="0" distL="0" distR="0" wp14:anchorId="7ECBEC68" wp14:editId="7039532E">
            <wp:extent cx="2520696" cy="252069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 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DE" w:rsidRPr="007A05D0" w:rsidRDefault="008836DE" w:rsidP="008836DE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10. </w:t>
      </w:r>
      <w:r w:rsidRPr="007A05D0">
        <w:rPr>
          <w:rFonts w:ascii="Arial" w:eastAsia="DFKai-SB" w:hAnsi="Arial" w:cs="Arial"/>
          <w:b/>
          <w:lang w:val="en-GB"/>
        </w:rPr>
        <w:t>TNF</w:t>
      </w:r>
      <w:r w:rsidRPr="007A05D0">
        <w:rPr>
          <w:rFonts w:ascii="Arial" w:hAnsi="Arial" w:cs="Arial"/>
          <w:b/>
          <w:iCs/>
          <w:lang w:val="en-GB"/>
        </w:rPr>
        <w:t>-</w:t>
      </w:r>
      <w:r w:rsidRPr="007A05D0">
        <w:rPr>
          <w:rFonts w:ascii="Arial" w:eastAsia="DFKai-SB" w:hAnsi="Arial" w:cs="Arial"/>
          <w:b/>
          <w:lang w:val="en-GB"/>
        </w:rPr>
        <w:t>α-neutralizing antibody decreased Nav1.7 protein expression</w:t>
      </w:r>
      <w:r w:rsidRPr="007A05D0">
        <w:rPr>
          <w:rFonts w:ascii="Arial" w:eastAsia="DFKai-SB" w:hAnsi="Arial" w:cs="Arial" w:hint="eastAsia"/>
          <w:b/>
          <w:lang w:val="en-GB"/>
        </w:rPr>
        <w:t xml:space="preserve"> in DRGs</w:t>
      </w:r>
      <w:r w:rsidRPr="007A05D0">
        <w:rPr>
          <w:rFonts w:ascii="Arial" w:eastAsia="DFKai-SB" w:hAnsi="Arial" w:cs="Arial"/>
          <w:b/>
          <w:lang w:val="en-GB"/>
        </w:rPr>
        <w:t xml:space="preserve"> of CFA rats </w:t>
      </w:r>
    </w:p>
    <w:p w:rsidR="008836DE" w:rsidRPr="007A05D0" w:rsidRDefault="008836DE" w:rsidP="008836DE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  <w:lang w:val="en-GB"/>
        </w:rPr>
        <w:t>Representative</w:t>
      </w:r>
      <w:r w:rsidRPr="007A05D0">
        <w:rPr>
          <w:rFonts w:ascii="Arial" w:eastAsia="PMingLiU" w:hAnsi="Arial" w:cs="Arial"/>
          <w:szCs w:val="24"/>
          <w:lang w:val="en-GB"/>
        </w:rPr>
        <w:t xml:space="preserve"> Western </w:t>
      </w:r>
      <w:r w:rsidRPr="007A05D0">
        <w:rPr>
          <w:rFonts w:ascii="Arial" w:eastAsia="DFKai-SB" w:hAnsi="Arial" w:cs="Arial"/>
          <w:szCs w:val="24"/>
          <w:lang w:val="en-GB"/>
        </w:rPr>
        <w:t>blot and statistical analysis (normalized to GAPDH) demonstrated that Nav1.7 expression in DRG of CFA rats was attenuated by a TNF-α-neutralizing antibody (CFA 1</w:t>
      </w:r>
      <w:r w:rsidRPr="007A05D0">
        <w:rPr>
          <w:rFonts w:ascii="Arial" w:eastAsia="DFKai-SB" w:hAnsi="Arial" w:cs="Arial" w:hint="eastAsia"/>
          <w:szCs w:val="24"/>
          <w:lang w:val="en-GB"/>
        </w:rPr>
        <w:t>d</w:t>
      </w:r>
      <w:r w:rsidRPr="007A05D0">
        <w:rPr>
          <w:rFonts w:ascii="Arial" w:eastAsia="DFKai-SB" w:hAnsi="Arial" w:cs="Arial"/>
          <w:szCs w:val="24"/>
          <w:lang w:val="en-GB"/>
        </w:rPr>
        <w:t>+TNF</w:t>
      </w:r>
      <w:r w:rsidRPr="007A05D0">
        <w:rPr>
          <w:rFonts w:ascii="Arial" w:eastAsia="PMingLiU" w:hAnsi="Arial" w:cs="Arial"/>
          <w:iCs/>
          <w:szCs w:val="24"/>
          <w:lang w:val="en-GB"/>
        </w:rPr>
        <w:t>-</w:t>
      </w:r>
      <w:r w:rsidRPr="007A05D0">
        <w:rPr>
          <w:rFonts w:ascii="Arial" w:eastAsia="DFKai-SB" w:hAnsi="Arial" w:cs="Arial"/>
          <w:szCs w:val="24"/>
          <w:lang w:val="en-GB"/>
        </w:rPr>
        <w:t>α Ab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DFKai-SB" w:hAnsi="Arial" w:cs="Arial"/>
          <w:szCs w:val="24"/>
          <w:lang w:val="en-GB"/>
        </w:rPr>
        <w:t xml:space="preserve"> </w:t>
      </w:r>
      <w:r w:rsidRPr="007A05D0">
        <w:rPr>
          <w:rFonts w:ascii="Arial" w:eastAsia="PMingLiU" w:hAnsi="Arial" w:cs="Arial"/>
          <w:szCs w:val="24"/>
          <w:lang w:val="en-GB"/>
        </w:rPr>
        <w:t>10 μL,</w:t>
      </w:r>
      <w:r w:rsidRPr="007A05D0">
        <w:rPr>
          <w:rFonts w:ascii="Arial" w:eastAsia="DFKai-SB" w:hAnsi="Arial" w:cs="Arial"/>
          <w:szCs w:val="24"/>
          <w:lang w:val="en-GB"/>
        </w:rPr>
        <w:t xml:space="preserve"> 100 ng). </w:t>
      </w:r>
      <w:r w:rsidRPr="007A05D0">
        <w:rPr>
          <w:rFonts w:ascii="Arial" w:eastAsia="DFKai-SB" w:hAnsi="Arial" w:cs="Arial"/>
          <w:szCs w:val="24"/>
        </w:rPr>
        <w:t>*</w:t>
      </w:r>
      <w:r w:rsidRPr="007A05D0">
        <w:rPr>
          <w:rFonts w:ascii="Arial" w:eastAsia="DFKai-SB" w:hAnsi="Arial" w:cs="Arial" w:hint="eastAsia"/>
          <w:szCs w:val="24"/>
        </w:rPr>
        <w:t>*</w:t>
      </w:r>
      <w:r w:rsidRPr="007A05D0">
        <w:rPr>
          <w:rFonts w:ascii="Arial" w:eastAsia="DFKai-SB" w:hAnsi="Arial" w:cs="Arial"/>
          <w:szCs w:val="24"/>
        </w:rPr>
        <w:t>P&lt;0.0</w:t>
      </w:r>
      <w:r w:rsidRPr="007A05D0">
        <w:rPr>
          <w:rFonts w:ascii="Arial" w:eastAsia="DFKai-SB" w:hAnsi="Arial" w:cs="Arial" w:hint="eastAsia"/>
          <w:szCs w:val="24"/>
        </w:rPr>
        <w:t xml:space="preserve">1 </w:t>
      </w:r>
      <w:r w:rsidRPr="007A05D0">
        <w:rPr>
          <w:rFonts w:ascii="Arial" w:eastAsia="DFKai-SB" w:hAnsi="Arial" w:cs="Arial"/>
          <w:szCs w:val="24"/>
        </w:rPr>
        <w:t>vs. CFA 1</w:t>
      </w:r>
      <w:r w:rsidRPr="007A05D0">
        <w:rPr>
          <w:rFonts w:ascii="Arial" w:eastAsia="DFKai-SB" w:hAnsi="Arial" w:cs="Arial" w:hint="eastAsia"/>
          <w:szCs w:val="24"/>
        </w:rPr>
        <w:t>d</w:t>
      </w:r>
      <w:r w:rsidRPr="007A05D0">
        <w:rPr>
          <w:rFonts w:ascii="Arial" w:eastAsia="DFKai-SB" w:hAnsi="Arial" w:cs="Arial"/>
          <w:szCs w:val="24"/>
        </w:rPr>
        <w:t>. n=</w:t>
      </w:r>
      <w:r w:rsidRPr="007A05D0">
        <w:rPr>
          <w:rFonts w:ascii="Arial" w:eastAsia="DFKai-SB" w:hAnsi="Arial" w:cs="Arial" w:hint="eastAsia"/>
          <w:szCs w:val="24"/>
        </w:rPr>
        <w:t>6</w:t>
      </w:r>
      <w:r w:rsidRPr="007A05D0">
        <w:rPr>
          <w:rFonts w:ascii="Arial" w:eastAsia="DFKai-SB" w:hAnsi="Arial" w:cs="Arial"/>
          <w:szCs w:val="24"/>
        </w:rPr>
        <w:t>.</w:t>
      </w:r>
    </w:p>
    <w:p w:rsidR="008836DE" w:rsidRPr="007A05D0" w:rsidRDefault="008836D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8836DE" w:rsidRPr="007A05D0" w:rsidRDefault="008836D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CB3B8E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lastRenderedPageBreak/>
        <w:drawing>
          <wp:inline distT="0" distB="0" distL="0" distR="0" wp14:anchorId="62390039" wp14:editId="3FCA75EE">
            <wp:extent cx="2520696" cy="252069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 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DE" w:rsidRPr="007A05D0" w:rsidRDefault="008836DE" w:rsidP="008836DE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7A05D0">
        <w:rPr>
          <w:rFonts w:ascii="Arial" w:hAnsi="Arial" w:cs="Arial"/>
          <w:b/>
          <w:lang w:val="en-GB"/>
        </w:rPr>
        <w:t xml:space="preserve">Supplemental Digital Content 11. </w:t>
      </w:r>
      <w:r w:rsidRPr="007A05D0">
        <w:rPr>
          <w:rFonts w:ascii="Arial" w:eastAsia="DFKai-SB" w:hAnsi="Arial" w:cs="Arial"/>
          <w:b/>
          <w:lang w:val="en-GB"/>
        </w:rPr>
        <w:t>TNF-α</w:t>
      </w:r>
      <w:r w:rsidR="000340DE" w:rsidRPr="007A05D0">
        <w:rPr>
          <w:rFonts w:ascii="Arial" w:eastAsia="DFKai-SB" w:hAnsi="Arial" w:cs="Arial"/>
          <w:b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>increased</w:t>
      </w:r>
      <w:r w:rsidRPr="007A05D0">
        <w:rPr>
          <w:rFonts w:ascii="Arial" w:hAnsi="Arial" w:cs="Arial" w:hint="eastAsia"/>
          <w:b/>
          <w:lang w:val="en-GB"/>
        </w:rPr>
        <w:t xml:space="preserve"> </w:t>
      </w:r>
      <w:r w:rsidRPr="007A05D0">
        <w:rPr>
          <w:rFonts w:ascii="Arial" w:eastAsia="DFKai-SB" w:hAnsi="Arial" w:cs="Arial"/>
          <w:b/>
          <w:lang w:val="en-GB"/>
        </w:rPr>
        <w:t xml:space="preserve">the abundances of </w:t>
      </w:r>
      <w:r w:rsidRPr="007A05D0">
        <w:rPr>
          <w:rFonts w:ascii="Arial" w:hAnsi="Arial" w:cs="Arial"/>
          <w:b/>
          <w:lang w:val="en-GB"/>
        </w:rPr>
        <w:t>Nav1.7 protein</w:t>
      </w:r>
      <w:r w:rsidRPr="007A05D0">
        <w:rPr>
          <w:rFonts w:ascii="Arial" w:eastAsia="DFKai-SB" w:hAnsi="Arial" w:cs="Arial"/>
          <w:b/>
          <w:lang w:val="en-GB"/>
        </w:rPr>
        <w:t xml:space="preserve"> </w:t>
      </w:r>
      <w:r w:rsidRPr="007A05D0">
        <w:rPr>
          <w:rFonts w:ascii="Arial" w:hAnsi="Arial" w:cs="Arial"/>
          <w:b/>
          <w:lang w:val="en-GB"/>
        </w:rPr>
        <w:t xml:space="preserve">in DRG samples in </w:t>
      </w:r>
      <w:r w:rsidRPr="007A05D0">
        <w:rPr>
          <w:rFonts w:ascii="Arial" w:eastAsia="DFKai-SB" w:hAnsi="Arial" w:cs="Arial"/>
          <w:b/>
          <w:lang w:val="en-GB"/>
        </w:rPr>
        <w:t xml:space="preserve">naïve rats; that was reduced by </w:t>
      </w:r>
      <w:r w:rsidRPr="007A05D0">
        <w:rPr>
          <w:rFonts w:ascii="Arial" w:hAnsi="Arial" w:cs="Arial"/>
          <w:b/>
          <w:lang w:val="en-GB"/>
        </w:rPr>
        <w:t>Brd4</w:t>
      </w:r>
      <w:r w:rsidRPr="007A05D0">
        <w:rPr>
          <w:rFonts w:ascii="Arial" w:eastAsia="DFKai-SB" w:hAnsi="Arial" w:cs="Arial"/>
          <w:b/>
          <w:lang w:val="en-GB"/>
        </w:rPr>
        <w:t xml:space="preserve">- </w:t>
      </w:r>
      <w:r w:rsidRPr="007A05D0">
        <w:rPr>
          <w:rFonts w:ascii="Arial" w:eastAsia="DFKai-SB" w:hAnsi="Arial" w:cs="Arial"/>
          <w:b/>
          <w:iCs/>
          <w:lang w:val="en-GB"/>
        </w:rPr>
        <w:t xml:space="preserve">and </w:t>
      </w:r>
      <w:r w:rsidRPr="007A05D0">
        <w:rPr>
          <w:rFonts w:ascii="Arial" w:hAnsi="Arial" w:cs="Arial"/>
          <w:b/>
          <w:bCs/>
          <w:lang w:val="en-GB"/>
        </w:rPr>
        <w:t>CDK9</w:t>
      </w:r>
      <w:r w:rsidRPr="007A05D0">
        <w:rPr>
          <w:rFonts w:ascii="Arial" w:eastAsia="DFKai-SB" w:hAnsi="Arial" w:cs="Arial"/>
          <w:b/>
          <w:lang w:val="en-GB"/>
        </w:rPr>
        <w:t xml:space="preserve">-specific siRNA </w:t>
      </w:r>
    </w:p>
    <w:p w:rsidR="008836DE" w:rsidRPr="007A05D0" w:rsidRDefault="008836DE" w:rsidP="008836DE">
      <w:pPr>
        <w:spacing w:line="480" w:lineRule="auto"/>
        <w:jc w:val="both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szCs w:val="24"/>
          <w:lang w:val="en-GB"/>
        </w:rPr>
        <w:t>Representative</w:t>
      </w:r>
      <w:r w:rsidRPr="007A05D0">
        <w:rPr>
          <w:rFonts w:ascii="Arial" w:eastAsia="PMingLiU" w:hAnsi="Arial" w:cs="Arial"/>
          <w:szCs w:val="24"/>
          <w:lang w:val="en-GB"/>
        </w:rPr>
        <w:t xml:space="preserve"> Western </w:t>
      </w:r>
      <w:r w:rsidRPr="007A05D0">
        <w:rPr>
          <w:rFonts w:ascii="Arial" w:eastAsia="DFKai-SB" w:hAnsi="Arial" w:cs="Arial"/>
          <w:szCs w:val="24"/>
          <w:lang w:val="en-GB"/>
        </w:rPr>
        <w:t>blot and statistical analysis (normalized to GAPDH) demonstrating that TNF-α-</w:t>
      </w:r>
      <w:r w:rsidR="000340DE" w:rsidRPr="007A05D0">
        <w:rPr>
          <w:rFonts w:ascii="Arial" w:eastAsia="DFKai-SB" w:hAnsi="Arial" w:cs="Arial"/>
          <w:szCs w:val="24"/>
          <w:lang w:val="en-GB"/>
        </w:rPr>
        <w:t>(</w:t>
      </w:r>
      <w:r w:rsidR="000340DE" w:rsidRPr="007A05D0">
        <w:rPr>
          <w:rFonts w:ascii="Arial" w:eastAsia="PMingLiU" w:hAnsi="Arial" w:cs="Arial"/>
          <w:szCs w:val="24"/>
          <w:lang w:val="en-GB"/>
        </w:rPr>
        <w:t>10 μL,</w:t>
      </w:r>
      <w:r w:rsidR="000340DE" w:rsidRPr="007A05D0">
        <w:rPr>
          <w:rFonts w:ascii="Arial" w:eastAsia="DFKai-SB" w:hAnsi="Arial" w:cs="Arial"/>
          <w:szCs w:val="24"/>
          <w:lang w:val="en-GB"/>
        </w:rPr>
        <w:t xml:space="preserve"> 1 pM</w:t>
      </w:r>
      <w:r w:rsidR="000340DE" w:rsidRPr="007A05D0">
        <w:rPr>
          <w:rFonts w:ascii="Arial" w:eastAsia="DFKai-SB" w:hAnsi="Arial" w:cs="Arial" w:hint="eastAsia"/>
          <w:szCs w:val="24"/>
          <w:lang w:val="en-GB"/>
        </w:rPr>
        <w:t>, i.t.</w:t>
      </w:r>
      <w:r w:rsidR="000340DE" w:rsidRPr="007A05D0">
        <w:rPr>
          <w:rFonts w:ascii="Arial" w:eastAsia="DFKai-SB" w:hAnsi="Arial" w:cs="Arial"/>
          <w:szCs w:val="24"/>
          <w:lang w:val="en-GB"/>
        </w:rPr>
        <w:t xml:space="preserve">) </w:t>
      </w:r>
      <w:r w:rsidRPr="007A05D0">
        <w:rPr>
          <w:rFonts w:ascii="Arial" w:eastAsia="DFKai-SB" w:hAnsi="Arial" w:cs="Arial"/>
          <w:szCs w:val="24"/>
          <w:lang w:val="en-GB"/>
        </w:rPr>
        <w:t xml:space="preserve">enhanced </w:t>
      </w:r>
      <w:r w:rsidRPr="007A05D0">
        <w:rPr>
          <w:rFonts w:ascii="Arial" w:eastAsia="PMingLiU" w:hAnsi="Arial" w:cs="Arial"/>
          <w:szCs w:val="24"/>
          <w:lang w:val="en-GB"/>
        </w:rPr>
        <w:t>Nav1.7</w:t>
      </w:r>
      <w:r w:rsidRPr="007A05D0">
        <w:rPr>
          <w:rFonts w:ascii="Arial" w:eastAsia="DFKai-SB" w:hAnsi="Arial" w:cs="Arial"/>
          <w:szCs w:val="24"/>
          <w:lang w:val="en-GB"/>
        </w:rPr>
        <w:t xml:space="preserve"> protein expression in DRG was attenuate</w:t>
      </w:r>
      <w:r w:rsidRPr="007A05D0">
        <w:rPr>
          <w:rFonts w:ascii="Arial" w:eastAsia="PMingLiU" w:hAnsi="Arial" w:cs="Arial"/>
          <w:szCs w:val="24"/>
          <w:lang w:val="en-GB"/>
        </w:rPr>
        <w:t xml:space="preserve">d by administration of Brd4-specific siRNA </w:t>
      </w:r>
      <w:r w:rsidRPr="007A05D0">
        <w:rPr>
          <w:rFonts w:ascii="Arial" w:eastAsia="DFKai-SB" w:hAnsi="Arial" w:cs="Arial"/>
          <w:szCs w:val="24"/>
          <w:lang w:val="en-GB"/>
        </w:rPr>
        <w:t>(Brd4 RNAi+TNF-α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PMingLiU" w:hAnsi="Arial" w:cs="Arial"/>
          <w:szCs w:val="24"/>
          <w:lang w:val="en-GB"/>
        </w:rPr>
        <w:t xml:space="preserve"> 10 μL,</w:t>
      </w:r>
      <w:r w:rsidRPr="007A05D0">
        <w:rPr>
          <w:rFonts w:ascii="Arial" w:eastAsia="DFKai-SB" w:hAnsi="Arial" w:cs="Arial"/>
          <w:szCs w:val="24"/>
          <w:lang w:val="en-GB"/>
        </w:rPr>
        <w:t xml:space="preserve"> 5 μg) </w:t>
      </w:r>
      <w:r w:rsidRPr="007A05D0">
        <w:rPr>
          <w:rFonts w:ascii="Arial" w:eastAsia="PMingLiU" w:hAnsi="Arial" w:cs="Arial"/>
          <w:szCs w:val="24"/>
          <w:lang w:val="en-GB"/>
        </w:rPr>
        <w:t xml:space="preserve">and CDK9-specific siRNA </w:t>
      </w:r>
      <w:r w:rsidRPr="007A05D0">
        <w:rPr>
          <w:rFonts w:ascii="Arial" w:eastAsia="DFKai-SB" w:hAnsi="Arial" w:cs="Arial"/>
          <w:szCs w:val="24"/>
          <w:lang w:val="en-GB"/>
        </w:rPr>
        <w:t>(CDK9 RNAi+TNF-α</w:t>
      </w:r>
      <w:r w:rsidRPr="007A05D0">
        <w:rPr>
          <w:rFonts w:ascii="Arial" w:eastAsia="DFKai-SB" w:hAnsi="Arial" w:cs="Arial" w:hint="eastAsia"/>
          <w:szCs w:val="24"/>
          <w:lang w:val="en-GB"/>
        </w:rPr>
        <w:t>,</w:t>
      </w:r>
      <w:r w:rsidRPr="007A05D0">
        <w:rPr>
          <w:rFonts w:ascii="Arial" w:eastAsia="PMingLiU" w:hAnsi="Arial" w:cs="Arial"/>
          <w:szCs w:val="24"/>
          <w:lang w:val="en-GB"/>
        </w:rPr>
        <w:t xml:space="preserve"> 10 μL,</w:t>
      </w:r>
      <w:r w:rsidRPr="007A05D0">
        <w:rPr>
          <w:rFonts w:ascii="Arial" w:eastAsia="DFKai-SB" w:hAnsi="Arial" w:cs="Arial"/>
          <w:szCs w:val="24"/>
          <w:lang w:val="en-GB"/>
        </w:rPr>
        <w:t xml:space="preserve"> 5 μg)</w:t>
      </w:r>
      <w:r w:rsidRPr="007A05D0">
        <w:rPr>
          <w:rFonts w:ascii="Arial" w:eastAsia="PMingLiU" w:hAnsi="Arial" w:cs="Arial"/>
          <w:szCs w:val="24"/>
          <w:lang w:val="en-GB"/>
        </w:rPr>
        <w:t>.</w:t>
      </w:r>
      <w:r w:rsidRPr="007A05D0">
        <w:rPr>
          <w:rFonts w:ascii="Arial" w:eastAsia="DFKai-SB" w:hAnsi="Arial" w:cs="Arial"/>
          <w:szCs w:val="24"/>
          <w:lang w:val="en-GB"/>
        </w:rPr>
        <w:t xml:space="preserve"> </w:t>
      </w:r>
      <w:r w:rsidRPr="007A05D0">
        <w:rPr>
          <w:rFonts w:ascii="Arial" w:eastAsia="DFKai-SB" w:hAnsi="Arial" w:cs="Arial"/>
          <w:szCs w:val="24"/>
        </w:rPr>
        <w:t>*</w:t>
      </w:r>
      <w:r w:rsidRPr="007A05D0">
        <w:rPr>
          <w:rFonts w:ascii="Arial" w:eastAsia="DFKai-SB" w:hAnsi="Arial" w:cs="Arial" w:hint="eastAsia"/>
          <w:szCs w:val="24"/>
        </w:rPr>
        <w:t>*</w:t>
      </w:r>
      <w:r w:rsidRPr="007A05D0">
        <w:rPr>
          <w:rFonts w:ascii="Arial" w:eastAsia="DFKai-SB" w:hAnsi="Arial" w:cs="Arial"/>
          <w:szCs w:val="24"/>
        </w:rPr>
        <w:t>P&lt;0.0</w:t>
      </w:r>
      <w:r w:rsidRPr="007A05D0">
        <w:rPr>
          <w:rFonts w:ascii="Arial" w:eastAsia="DFKai-SB" w:hAnsi="Arial" w:cs="Arial" w:hint="eastAsia"/>
          <w:szCs w:val="24"/>
        </w:rPr>
        <w:t xml:space="preserve">1 </w:t>
      </w:r>
      <w:r w:rsidRPr="007A05D0">
        <w:rPr>
          <w:rFonts w:ascii="Arial" w:eastAsia="DFKai-SB" w:hAnsi="Arial" w:cs="Arial"/>
          <w:szCs w:val="24"/>
        </w:rPr>
        <w:t xml:space="preserve">vs. Naïve. </w:t>
      </w:r>
      <w:r w:rsidRPr="007A05D0">
        <w:rPr>
          <w:rFonts w:ascii="Arial" w:eastAsia="DFKai-SB" w:hAnsi="Arial" w:cs="Arial"/>
          <w:szCs w:val="24"/>
          <w:vertAlign w:val="superscript"/>
          <w:lang w:val="en-GB"/>
        </w:rPr>
        <w:t>##</w:t>
      </w:r>
      <w:r w:rsidRPr="007A05D0">
        <w:rPr>
          <w:rFonts w:ascii="Arial" w:eastAsia="DFKai-SB" w:hAnsi="Arial" w:cs="Arial"/>
          <w:szCs w:val="24"/>
          <w:lang w:val="en-GB"/>
        </w:rPr>
        <w:t xml:space="preserve">P &lt; 0.01 vs. TNF-α. </w:t>
      </w:r>
      <w:r w:rsidRPr="007A05D0">
        <w:rPr>
          <w:rFonts w:ascii="Arial" w:eastAsia="DFKai-SB" w:hAnsi="Arial" w:cs="Arial"/>
          <w:szCs w:val="24"/>
        </w:rPr>
        <w:t>n=</w:t>
      </w:r>
      <w:r w:rsidRPr="007A05D0">
        <w:rPr>
          <w:rFonts w:ascii="Arial" w:eastAsia="DFKai-SB" w:hAnsi="Arial" w:cs="Arial" w:hint="eastAsia"/>
          <w:szCs w:val="24"/>
        </w:rPr>
        <w:t>6</w:t>
      </w:r>
      <w:r w:rsidRPr="007A05D0">
        <w:rPr>
          <w:rFonts w:ascii="Arial" w:eastAsia="DFKai-SB" w:hAnsi="Arial" w:cs="Arial"/>
          <w:szCs w:val="24"/>
        </w:rPr>
        <w:t>.</w:t>
      </w: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6B0299" w:rsidRPr="007A05D0" w:rsidRDefault="006B0299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</w:p>
    <w:p w:rsidR="00027A86" w:rsidRPr="007A05D0" w:rsidRDefault="009F7B70" w:rsidP="00CB31B5">
      <w:pPr>
        <w:spacing w:line="480" w:lineRule="auto"/>
        <w:jc w:val="center"/>
        <w:rPr>
          <w:rFonts w:ascii="Arial" w:eastAsia="DFKai-SB" w:hAnsi="Arial" w:cs="Arial"/>
          <w:b/>
          <w:i/>
          <w:szCs w:val="24"/>
          <w:lang w:val="en-GB"/>
        </w:rPr>
      </w:pPr>
      <w:r w:rsidRPr="007A05D0">
        <w:rPr>
          <w:rFonts w:ascii="Arial" w:eastAsia="DFKai-SB" w:hAnsi="Arial" w:cs="Arial"/>
          <w:b/>
          <w:i/>
          <w:noProof/>
          <w:szCs w:val="24"/>
          <w:lang w:eastAsia="en-US"/>
        </w:rPr>
        <w:lastRenderedPageBreak/>
        <w:drawing>
          <wp:inline distT="0" distB="0" distL="0" distR="0" wp14:anchorId="551B0287" wp14:editId="083CD16F">
            <wp:extent cx="2571750" cy="4278763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data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44" b="51358"/>
                    <a:stretch/>
                  </pic:blipFill>
                  <pic:spPr bwMode="auto">
                    <a:xfrm>
                      <a:off x="0" y="0"/>
                      <a:ext cx="2571865" cy="427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6DE" w:rsidRPr="007A05D0" w:rsidRDefault="003760E3" w:rsidP="00901326">
      <w:pPr>
        <w:spacing w:line="480" w:lineRule="auto"/>
        <w:jc w:val="both"/>
        <w:rPr>
          <w:rFonts w:ascii="Arial" w:hAnsi="Arial" w:cs="Arial"/>
          <w:b/>
          <w:lang w:val="en-GB"/>
        </w:rPr>
      </w:pPr>
      <w:bookmarkStart w:id="2" w:name="OLE_LINK2"/>
      <w:bookmarkStart w:id="3" w:name="OLE_LINK3"/>
      <w:r w:rsidRPr="007A05D0">
        <w:rPr>
          <w:rFonts w:ascii="Arial" w:hAnsi="Arial" w:cs="Arial"/>
          <w:b/>
          <w:lang w:val="en-GB"/>
        </w:rPr>
        <w:t xml:space="preserve">Supplemental Digital Content </w:t>
      </w:r>
      <w:bookmarkEnd w:id="2"/>
      <w:bookmarkEnd w:id="3"/>
      <w:r w:rsidRPr="007A05D0">
        <w:rPr>
          <w:rFonts w:ascii="Arial" w:hAnsi="Arial" w:cs="Arial"/>
          <w:b/>
          <w:lang w:val="en-GB"/>
        </w:rPr>
        <w:t>12</w:t>
      </w:r>
      <w:r w:rsidR="008836DE" w:rsidRPr="007A05D0">
        <w:rPr>
          <w:rFonts w:ascii="Arial" w:hAnsi="Arial" w:cs="Arial"/>
          <w:b/>
          <w:lang w:val="en-GB"/>
        </w:rPr>
        <w:t xml:space="preserve">. </w:t>
      </w:r>
    </w:p>
    <w:p w:rsidR="00901326" w:rsidRPr="007A05D0" w:rsidRDefault="00901326" w:rsidP="00901326">
      <w:pPr>
        <w:spacing w:line="480" w:lineRule="auto"/>
        <w:jc w:val="both"/>
      </w:pPr>
      <w:r w:rsidRPr="007A05D0">
        <w:rPr>
          <w:rFonts w:ascii="Arial" w:eastAsia="DFKai-SB" w:hAnsi="Arial" w:cs="Arial" w:hint="eastAsia"/>
          <w:b/>
          <w:i/>
          <w:szCs w:val="24"/>
          <w:lang w:val="en-GB"/>
        </w:rPr>
        <w:t>(</w:t>
      </w:r>
      <w:r w:rsidRPr="007A05D0">
        <w:rPr>
          <w:rFonts w:ascii="Arial" w:eastAsia="DFKai-SB" w:hAnsi="Arial" w:cs="Arial"/>
          <w:b/>
          <w:i/>
          <w:szCs w:val="24"/>
          <w:lang w:val="en-GB"/>
        </w:rPr>
        <w:t>A</w:t>
      </w:r>
      <w:r w:rsidRPr="007A05D0">
        <w:rPr>
          <w:rFonts w:ascii="Arial" w:eastAsia="DFKai-SB" w:hAnsi="Arial" w:cs="Arial" w:hint="eastAsia"/>
          <w:b/>
          <w:i/>
          <w:szCs w:val="24"/>
          <w:lang w:val="en-GB"/>
        </w:rPr>
        <w:t>)</w:t>
      </w:r>
      <w:r w:rsidRPr="007A05D0">
        <w:rPr>
          <w:rFonts w:ascii="Arial" w:eastAsia="DFKai-SB" w:hAnsi="Arial" w:cs="Arial"/>
          <w:szCs w:val="24"/>
          <w:lang w:val="en-GB"/>
        </w:rPr>
        <w:t xml:space="preserve"> The Brd4-Brd4, Brd4-RelA, and Brd4-RelA Ac co-precipitations in CFA rat DRG</w:t>
      </w:r>
      <w:r w:rsidRPr="007A05D0">
        <w:rPr>
          <w:rFonts w:ascii="Arial" w:eastAsia="DFKai-SB" w:hAnsi="Arial" w:cs="Arial" w:hint="eastAsia"/>
          <w:szCs w:val="24"/>
          <w:lang w:val="en-GB"/>
        </w:rPr>
        <w:t xml:space="preserve"> (CFA 1d)</w:t>
      </w:r>
      <w:r w:rsidRPr="007A05D0">
        <w:rPr>
          <w:rFonts w:ascii="Arial" w:eastAsia="DFKai-SB" w:hAnsi="Arial" w:cs="Arial"/>
          <w:szCs w:val="24"/>
          <w:lang w:val="en-GB"/>
        </w:rPr>
        <w:t xml:space="preserve">. No detectable immunoreactivity was observed in the control IgG precipitation. In, input control. IP, immunoprecipitation. </w:t>
      </w:r>
      <w:r w:rsidRPr="007A05D0">
        <w:rPr>
          <w:rFonts w:ascii="Arial" w:eastAsia="DFKai-SB" w:hAnsi="Arial" w:cs="Arial"/>
          <w:szCs w:val="24"/>
        </w:rPr>
        <w:t>IB, Immunoblotting.</w:t>
      </w:r>
    </w:p>
    <w:p w:rsidR="00901326" w:rsidRPr="007A05D0" w:rsidRDefault="00901326" w:rsidP="00901326">
      <w:pPr>
        <w:spacing w:line="480" w:lineRule="auto"/>
        <w:jc w:val="both"/>
        <w:rPr>
          <w:rFonts w:ascii="Arial" w:hAnsi="Arial" w:cs="Arial"/>
        </w:rPr>
      </w:pPr>
      <w:r w:rsidRPr="007A05D0">
        <w:rPr>
          <w:rFonts w:ascii="Arial" w:hAnsi="Arial" w:cs="Arial"/>
        </w:rPr>
        <w:t xml:space="preserve">Brd4 (rabbit, </w:t>
      </w:r>
      <w:r w:rsidRPr="007A05D0">
        <w:rPr>
          <w:rFonts w:ascii="Arial" w:eastAsia="SimSun" w:hAnsi="Arial" w:cs="Arial"/>
          <w:iCs/>
        </w:rPr>
        <w:t>1:</w:t>
      </w:r>
      <w:r w:rsidRPr="007A05D0">
        <w:rPr>
          <w:rFonts w:ascii="Arial" w:hAnsi="Arial" w:cs="Arial"/>
          <w:iCs/>
        </w:rPr>
        <w:t>10</w:t>
      </w:r>
      <w:r w:rsidRPr="007A05D0">
        <w:rPr>
          <w:rFonts w:ascii="Arial" w:eastAsia="SimSun" w:hAnsi="Arial" w:cs="Arial"/>
          <w:iCs/>
        </w:rPr>
        <w:t xml:space="preserve">00, </w:t>
      </w:r>
      <w:r w:rsidRPr="007A05D0">
        <w:rPr>
          <w:rFonts w:ascii="Arial" w:hAnsi="Arial" w:cs="Arial"/>
          <w:iCs/>
        </w:rPr>
        <w:t>Abcam, Cambridge, USA</w:t>
      </w:r>
      <w:r w:rsidRPr="007A05D0">
        <w:rPr>
          <w:rFonts w:ascii="Arial" w:hAnsi="Arial" w:cs="Arial"/>
        </w:rPr>
        <w:t xml:space="preserve">), </w:t>
      </w:r>
      <w:r w:rsidRPr="007A05D0">
        <w:rPr>
          <w:rFonts w:ascii="Arial" w:eastAsia="DFKai-SB" w:hAnsi="Arial" w:cs="Arial"/>
          <w:szCs w:val="24"/>
          <w:lang w:val="en-GB"/>
        </w:rPr>
        <w:t>RelA</w:t>
      </w:r>
      <w:r w:rsidRPr="007A05D0">
        <w:rPr>
          <w:rFonts w:ascii="Arial" w:hAnsi="Arial" w:cs="Arial"/>
        </w:rPr>
        <w:t xml:space="preserve"> (rabbit, </w:t>
      </w:r>
      <w:r w:rsidRPr="007A05D0">
        <w:rPr>
          <w:rFonts w:ascii="Arial" w:eastAsia="SimSun" w:hAnsi="Arial" w:cs="Arial"/>
          <w:iCs/>
        </w:rPr>
        <w:t>1:</w:t>
      </w:r>
      <w:r w:rsidRPr="007A05D0">
        <w:rPr>
          <w:rFonts w:ascii="Arial" w:hAnsi="Arial" w:cs="Arial"/>
          <w:iCs/>
        </w:rPr>
        <w:t>10</w:t>
      </w:r>
      <w:r w:rsidRPr="007A05D0">
        <w:rPr>
          <w:rFonts w:ascii="Arial" w:eastAsia="SimSun" w:hAnsi="Arial" w:cs="Arial"/>
          <w:iCs/>
        </w:rPr>
        <w:t>00, Santa Cruz Biotechnology,</w:t>
      </w:r>
      <w:r w:rsidRPr="007A05D0">
        <w:rPr>
          <w:rFonts w:ascii="Arial" w:eastAsia="SimSun" w:hAnsi="Arial" w:cs="Arial"/>
        </w:rPr>
        <w:t xml:space="preserve"> </w:t>
      </w:r>
      <w:r w:rsidRPr="007A05D0">
        <w:rPr>
          <w:rFonts w:ascii="Arial" w:eastAsia="SimSun" w:hAnsi="Arial" w:cs="Arial"/>
          <w:iCs/>
        </w:rPr>
        <w:t>Santa Cruz</w:t>
      </w:r>
      <w:r w:rsidRPr="007A05D0">
        <w:rPr>
          <w:rFonts w:ascii="Arial" w:eastAsia="SimSun" w:hAnsi="Arial" w:cs="Arial"/>
        </w:rPr>
        <w:t>, CA</w:t>
      </w:r>
      <w:r w:rsidRPr="007A05D0">
        <w:rPr>
          <w:rFonts w:ascii="Arial" w:hAnsi="Arial" w:cs="Arial"/>
        </w:rPr>
        <w:t xml:space="preserve">), and </w:t>
      </w:r>
      <w:r w:rsidRPr="007A05D0">
        <w:rPr>
          <w:rFonts w:ascii="Arial" w:eastAsia="DFKai-SB" w:hAnsi="Arial" w:cs="Arial"/>
          <w:szCs w:val="24"/>
          <w:lang w:val="en-GB"/>
        </w:rPr>
        <w:t xml:space="preserve">RelA Ac </w:t>
      </w:r>
      <w:r w:rsidRPr="007A05D0">
        <w:rPr>
          <w:rFonts w:ascii="Arial" w:hAnsi="Arial" w:cs="Arial"/>
        </w:rPr>
        <w:t xml:space="preserve">(rabbit, </w:t>
      </w:r>
      <w:r w:rsidRPr="007A05D0">
        <w:rPr>
          <w:rFonts w:ascii="Arial" w:eastAsia="SimSun" w:hAnsi="Arial" w:cs="Arial"/>
          <w:iCs/>
        </w:rPr>
        <w:t>1:</w:t>
      </w:r>
      <w:r w:rsidRPr="007A05D0">
        <w:rPr>
          <w:rFonts w:ascii="Arial" w:hAnsi="Arial" w:cs="Arial"/>
          <w:iCs/>
        </w:rPr>
        <w:t>10</w:t>
      </w:r>
      <w:r w:rsidRPr="007A05D0">
        <w:rPr>
          <w:rFonts w:ascii="Arial" w:eastAsia="SimSun" w:hAnsi="Arial" w:cs="Arial"/>
          <w:iCs/>
        </w:rPr>
        <w:t xml:space="preserve">00, </w:t>
      </w:r>
      <w:r w:rsidR="006B6B24" w:rsidRPr="007A05D0">
        <w:rPr>
          <w:rFonts w:ascii="Arial" w:eastAsia="SimSun" w:hAnsi="Arial" w:cs="Arial"/>
          <w:iCs/>
        </w:rPr>
        <w:t>cell signaling</w:t>
      </w:r>
      <w:r w:rsidR="006B6B24" w:rsidRPr="007A05D0">
        <w:rPr>
          <w:rFonts w:ascii="Arial" w:hAnsi="Arial" w:cs="Arial"/>
          <w:iCs/>
        </w:rPr>
        <w:t xml:space="preserve">, Danvers, </w:t>
      </w:r>
      <w:r w:rsidR="006B6B24" w:rsidRPr="007A05D0">
        <w:rPr>
          <w:rFonts w:ascii="Arial" w:eastAsia="SimSun" w:hAnsi="Arial" w:cs="Arial"/>
        </w:rPr>
        <w:t>USA</w:t>
      </w:r>
      <w:r w:rsidRPr="007A05D0">
        <w:rPr>
          <w:rFonts w:ascii="Arial" w:hAnsi="Arial" w:cs="Arial"/>
        </w:rPr>
        <w:t>)</w:t>
      </w:r>
      <w:r w:rsidR="006B6B24" w:rsidRPr="007A05D0">
        <w:rPr>
          <w:rFonts w:ascii="Arial" w:hAnsi="Arial" w:cs="Arial"/>
        </w:rPr>
        <w:t>.</w:t>
      </w:r>
      <w:r w:rsidR="00CF1714" w:rsidRPr="007A05D0">
        <w:rPr>
          <w:rFonts w:ascii="Arial" w:hAnsi="Arial" w:cs="Arial"/>
        </w:rPr>
        <w:t xml:space="preserve"> </w:t>
      </w:r>
      <w:r w:rsidR="006B6B24" w:rsidRPr="007A05D0">
        <w:rPr>
          <w:rFonts w:ascii="Arial" w:eastAsia="DFKai-SB" w:hAnsi="Arial" w:cs="Arial" w:hint="eastAsia"/>
          <w:b/>
          <w:i/>
          <w:szCs w:val="24"/>
          <w:lang w:val="en-GB"/>
        </w:rPr>
        <w:t>(</w:t>
      </w:r>
      <w:r w:rsidR="006B6B24" w:rsidRPr="007A05D0">
        <w:rPr>
          <w:rFonts w:ascii="Arial" w:eastAsia="DFKai-SB" w:hAnsi="Arial" w:cs="Arial"/>
          <w:b/>
          <w:i/>
          <w:szCs w:val="24"/>
          <w:lang w:val="en-GB"/>
        </w:rPr>
        <w:t>B</w:t>
      </w:r>
      <w:r w:rsidR="006B6B24" w:rsidRPr="007A05D0">
        <w:rPr>
          <w:rFonts w:ascii="Arial" w:eastAsia="DFKai-SB" w:hAnsi="Arial" w:cs="Arial" w:hint="eastAsia"/>
          <w:b/>
          <w:i/>
          <w:szCs w:val="24"/>
          <w:lang w:val="en-GB"/>
        </w:rPr>
        <w:t>)</w:t>
      </w:r>
      <w:r w:rsidR="006B6B24" w:rsidRPr="007A05D0">
        <w:rPr>
          <w:rFonts w:ascii="Arial" w:eastAsia="DFKai-SB" w:hAnsi="Arial" w:cs="Arial"/>
          <w:b/>
          <w:i/>
          <w:szCs w:val="24"/>
          <w:lang w:val="en-GB"/>
        </w:rPr>
        <w:t xml:space="preserve"> </w:t>
      </w:r>
      <w:r w:rsidR="006B6B24" w:rsidRPr="007A05D0">
        <w:rPr>
          <w:rFonts w:ascii="Arial" w:eastAsia="DFKai-SB" w:hAnsi="Arial" w:cs="Arial"/>
          <w:szCs w:val="24"/>
          <w:lang w:val="en-GB"/>
        </w:rPr>
        <w:t>Western blot analysis of DRG lysates of naïve rat. 1. Anti-Nav1.7 antibody</w:t>
      </w:r>
      <w:r w:rsidR="006B6B24" w:rsidRPr="007A05D0">
        <w:rPr>
          <w:rFonts w:ascii="Arial" w:eastAsia="SimSun" w:hAnsi="Arial" w:cs="Arial"/>
          <w:iCs/>
        </w:rPr>
        <w:t xml:space="preserve"> (1:</w:t>
      </w:r>
      <w:r w:rsidR="006B6B24" w:rsidRPr="007A05D0">
        <w:rPr>
          <w:rFonts w:ascii="Arial" w:hAnsi="Arial" w:cs="Arial"/>
          <w:iCs/>
        </w:rPr>
        <w:t>2</w:t>
      </w:r>
      <w:r w:rsidR="006B6B24" w:rsidRPr="007A05D0">
        <w:rPr>
          <w:rFonts w:ascii="Arial" w:eastAsia="SimSun" w:hAnsi="Arial" w:cs="Arial"/>
          <w:iCs/>
        </w:rPr>
        <w:t xml:space="preserve">00, </w:t>
      </w:r>
      <w:r w:rsidR="006B6B24" w:rsidRPr="007A05D0">
        <w:rPr>
          <w:rFonts w:ascii="Arial" w:hAnsi="Arial" w:cs="Arial"/>
          <w:iCs/>
        </w:rPr>
        <w:t>A</w:t>
      </w:r>
      <w:r w:rsidR="006B6B24" w:rsidRPr="007A05D0">
        <w:rPr>
          <w:rFonts w:ascii="Arial" w:eastAsia="SimSun" w:hAnsi="Arial" w:cs="Arial"/>
          <w:iCs/>
        </w:rPr>
        <w:t xml:space="preserve">lomone labs, Jerusalem, Israel). </w:t>
      </w:r>
      <w:r w:rsidR="006B6B24" w:rsidRPr="007A05D0">
        <w:rPr>
          <w:rFonts w:ascii="Arial" w:eastAsia="DFKai-SB" w:hAnsi="Arial" w:cs="Arial"/>
          <w:szCs w:val="24"/>
          <w:lang w:val="en-GB"/>
        </w:rPr>
        <w:t>2. Anti-Nav1.7 antibody, preincubated with the control peptide antigen.</w:t>
      </w:r>
      <w:r w:rsidR="00027A86" w:rsidRPr="007A05D0">
        <w:rPr>
          <w:rFonts w:ascii="Arial" w:hAnsi="Arial" w:cs="Arial"/>
          <w:lang w:val="en-GB"/>
        </w:rPr>
        <w:t xml:space="preserve"> </w:t>
      </w:r>
      <w:r w:rsidR="00450197" w:rsidRPr="007A05D0">
        <w:rPr>
          <w:rFonts w:ascii="Arial" w:eastAsia="DFKai-SB" w:hAnsi="Arial" w:cs="Arial" w:hint="eastAsia"/>
          <w:b/>
          <w:i/>
          <w:szCs w:val="24"/>
          <w:lang w:val="en-GB"/>
        </w:rPr>
        <w:t>(</w:t>
      </w:r>
      <w:r w:rsidR="00450197" w:rsidRPr="007A05D0">
        <w:rPr>
          <w:rFonts w:ascii="Arial" w:eastAsia="DFKai-SB" w:hAnsi="Arial" w:cs="Arial"/>
          <w:b/>
          <w:i/>
          <w:szCs w:val="24"/>
          <w:lang w:val="en-GB"/>
        </w:rPr>
        <w:t>C</w:t>
      </w:r>
      <w:r w:rsidR="00450197" w:rsidRPr="007A05D0">
        <w:rPr>
          <w:rFonts w:ascii="Arial" w:eastAsia="DFKai-SB" w:hAnsi="Arial" w:cs="Arial" w:hint="eastAsia"/>
          <w:b/>
          <w:i/>
          <w:szCs w:val="24"/>
          <w:lang w:val="en-GB"/>
        </w:rPr>
        <w:t>)</w:t>
      </w:r>
      <w:r w:rsidR="00450197" w:rsidRPr="007A05D0">
        <w:rPr>
          <w:rFonts w:ascii="Arial" w:eastAsia="SimSun" w:hAnsi="Arial" w:cs="Arial"/>
          <w:iCs/>
        </w:rPr>
        <w:t xml:space="preserve"> RT-PCR’s RT activity.</w:t>
      </w:r>
    </w:p>
    <w:sectPr w:rsidR="00901326" w:rsidRPr="007A05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4C" w:rsidRDefault="0036194C" w:rsidP="009F7B70">
      <w:r>
        <w:separator/>
      </w:r>
    </w:p>
  </w:endnote>
  <w:endnote w:type="continuationSeparator" w:id="0">
    <w:p w:rsidR="0036194C" w:rsidRDefault="0036194C" w:rsidP="009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4C" w:rsidRDefault="0036194C" w:rsidP="009F7B70">
      <w:r>
        <w:separator/>
      </w:r>
    </w:p>
  </w:footnote>
  <w:footnote w:type="continuationSeparator" w:id="0">
    <w:p w:rsidR="0036194C" w:rsidRDefault="0036194C" w:rsidP="009F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6"/>
    <w:rsid w:val="00027A86"/>
    <w:rsid w:val="0003048F"/>
    <w:rsid w:val="000340DE"/>
    <w:rsid w:val="001A3CBA"/>
    <w:rsid w:val="00272651"/>
    <w:rsid w:val="002C3A81"/>
    <w:rsid w:val="003410CF"/>
    <w:rsid w:val="0036194C"/>
    <w:rsid w:val="003760E3"/>
    <w:rsid w:val="00376798"/>
    <w:rsid w:val="003B1C47"/>
    <w:rsid w:val="00450197"/>
    <w:rsid w:val="004520DA"/>
    <w:rsid w:val="00597926"/>
    <w:rsid w:val="005B45EF"/>
    <w:rsid w:val="006B0299"/>
    <w:rsid w:val="006B6B24"/>
    <w:rsid w:val="007A05D0"/>
    <w:rsid w:val="007B64F8"/>
    <w:rsid w:val="008836DE"/>
    <w:rsid w:val="00901326"/>
    <w:rsid w:val="009F7B70"/>
    <w:rsid w:val="00A77155"/>
    <w:rsid w:val="00A82910"/>
    <w:rsid w:val="00C421F5"/>
    <w:rsid w:val="00CB31B5"/>
    <w:rsid w:val="00CB3B8E"/>
    <w:rsid w:val="00CC12A4"/>
    <w:rsid w:val="00CD3149"/>
    <w:rsid w:val="00CE7E7D"/>
    <w:rsid w:val="00CF1714"/>
    <w:rsid w:val="00D5149C"/>
    <w:rsid w:val="00DD3199"/>
    <w:rsid w:val="00E408BC"/>
    <w:rsid w:val="00F04222"/>
    <w:rsid w:val="00FC7552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091CF-ABE2-4DC7-89AD-07AF0EF6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26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F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B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B70"/>
    <w:rPr>
      <w:sz w:val="20"/>
      <w:szCs w:val="20"/>
    </w:rPr>
  </w:style>
  <w:style w:type="paragraph" w:styleId="Revision">
    <w:name w:val="Revision"/>
    <w:hidden/>
    <w:uiPriority w:val="99"/>
    <w:semiHidden/>
    <w:rsid w:val="00597926"/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Moore, Emily</cp:lastModifiedBy>
  <cp:revision>2</cp:revision>
  <dcterms:created xsi:type="dcterms:W3CDTF">2017-07-11T13:56:00Z</dcterms:created>
  <dcterms:modified xsi:type="dcterms:W3CDTF">2017-07-11T13:56:00Z</dcterms:modified>
</cp:coreProperties>
</file>