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44" w:rsidRDefault="00D94144" w:rsidP="00D94144">
      <w:pPr>
        <w:spacing w:after="0" w:line="480" w:lineRule="auto"/>
        <w:contextualSpacing/>
      </w:pPr>
      <w:proofErr w:type="spellStart"/>
      <w:proofErr w:type="gramStart"/>
      <w:r w:rsidRPr="00042349">
        <w:rPr>
          <w:b/>
        </w:rPr>
        <w:t>eTable</w:t>
      </w:r>
      <w:proofErr w:type="spellEnd"/>
      <w:proofErr w:type="gramEnd"/>
      <w:r w:rsidRPr="00042349">
        <w:rPr>
          <w:b/>
        </w:rPr>
        <w:t xml:space="preserve"> </w:t>
      </w:r>
      <w:r>
        <w:rPr>
          <w:b/>
        </w:rPr>
        <w:t>4</w:t>
      </w:r>
      <w:r w:rsidRPr="00042349">
        <w:rPr>
          <w:b/>
        </w:rPr>
        <w:t>:</w:t>
      </w:r>
      <w:r w:rsidRPr="00042349">
        <w:t xml:space="preserve"> Effects of storage, washing and rejuvenation on red cell units.</w:t>
      </w:r>
    </w:p>
    <w:tbl>
      <w:tblPr>
        <w:tblStyle w:val="GridTable1Light"/>
        <w:tblW w:w="9548" w:type="dxa"/>
        <w:tblLook w:val="0420" w:firstRow="1" w:lastRow="0" w:firstColumn="0" w:lastColumn="0" w:noHBand="0" w:noVBand="1"/>
      </w:tblPr>
      <w:tblGrid>
        <w:gridCol w:w="2289"/>
        <w:gridCol w:w="1441"/>
        <w:gridCol w:w="1658"/>
        <w:gridCol w:w="1579"/>
        <w:gridCol w:w="1675"/>
        <w:gridCol w:w="906"/>
      </w:tblGrid>
      <w:tr w:rsidR="00FA034E" w:rsidRPr="00FA034E" w:rsidTr="00FA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Variable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Day 1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Day 14 Unwashed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Day 14 Washed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 xml:space="preserve">Day 14 </w:t>
            </w:r>
            <w:proofErr w:type="spellStart"/>
            <w:r w:rsidRPr="00FA034E">
              <w:rPr>
                <w:color w:val="000000" w:themeColor="text1"/>
              </w:rPr>
              <w:t>Rejuvesol</w:t>
            </w:r>
            <w:proofErr w:type="spellEnd"/>
            <w:r w:rsidRPr="00FA034E">
              <w:rPr>
                <w:color w:val="000000" w:themeColor="text1"/>
              </w:rPr>
              <w:t>-Washed</w:t>
            </w:r>
          </w:p>
        </w:tc>
        <w:tc>
          <w:tcPr>
            <w:tcW w:w="906" w:type="dxa"/>
            <w:hideMark/>
          </w:tcPr>
          <w:p w:rsidR="00D94144" w:rsidRPr="00FA034E" w:rsidRDefault="00FA034E" w:rsidP="008427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p-value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b/>
                <w:color w:val="000000" w:themeColor="text1"/>
              </w:rPr>
            </w:pPr>
            <w:r w:rsidRPr="00FA034E">
              <w:rPr>
                <w:b/>
                <w:color w:val="000000" w:themeColor="text1"/>
                <w:u w:val="single"/>
              </w:rPr>
              <w:t>Erythrocyte Factors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RBC (x10</w:t>
            </w:r>
            <w:r w:rsidRPr="00FA034E">
              <w:rPr>
                <w:color w:val="000000" w:themeColor="text1"/>
                <w:vertAlign w:val="superscript"/>
              </w:rPr>
              <w:t>12</w:t>
            </w:r>
            <w:r w:rsidRPr="00FA034E">
              <w:rPr>
                <w:color w:val="000000" w:themeColor="text1"/>
              </w:rPr>
              <w:t>/L)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7.7±1.3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7.5±1.2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7.2±0.9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6.2±2.2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0.23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MCV (f/L)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63.6±1.0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64.6±1.0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58.1±9.4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67±0.3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0.08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proofErr w:type="spellStart"/>
            <w:r w:rsidRPr="00FA034E">
              <w:rPr>
                <w:color w:val="000000" w:themeColor="text1"/>
              </w:rPr>
              <w:t>Hb</w:t>
            </w:r>
            <w:proofErr w:type="spellEnd"/>
            <w:r w:rsidRPr="00FA034E">
              <w:rPr>
                <w:color w:val="000000" w:themeColor="text1"/>
              </w:rPr>
              <w:t xml:space="preserve"> (g/</w:t>
            </w:r>
            <w:proofErr w:type="spellStart"/>
            <w:r w:rsidRPr="00FA034E">
              <w:rPr>
                <w:color w:val="000000" w:themeColor="text1"/>
              </w:rPr>
              <w:t>dL</w:t>
            </w:r>
            <w:proofErr w:type="spellEnd"/>
            <w:r w:rsidRPr="00FA034E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145±24.5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142±23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128±13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124±5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0.37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proofErr w:type="spellStart"/>
            <w:r w:rsidRPr="00FA034E">
              <w:rPr>
                <w:color w:val="000000" w:themeColor="text1"/>
              </w:rPr>
              <w:t>Hct</w:t>
            </w:r>
            <w:proofErr w:type="spellEnd"/>
            <w:r w:rsidRPr="00FA034E">
              <w:rPr>
                <w:color w:val="000000" w:themeColor="text1"/>
              </w:rPr>
              <w:t xml:space="preserve"> (%)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49.4±8.4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48.8±7.9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49.7±6.5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42±14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0.38</w:t>
            </w:r>
          </w:p>
        </w:tc>
      </w:tr>
      <w:tr w:rsidR="00FA034E" w:rsidRPr="00FA034E" w:rsidTr="00FA034E">
        <w:trPr>
          <w:trHeight w:val="47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Erythrocyte ATP Conc. (</w:t>
            </w:r>
            <w:proofErr w:type="spellStart"/>
            <w:r w:rsidRPr="00FA034E">
              <w:rPr>
                <w:color w:val="000000" w:themeColor="text1"/>
              </w:rPr>
              <w:t>μmol</w:t>
            </w:r>
            <w:proofErr w:type="spellEnd"/>
            <w:r w:rsidRPr="00FA034E">
              <w:rPr>
                <w:color w:val="000000" w:themeColor="text1"/>
              </w:rPr>
              <w:t xml:space="preserve">/g </w:t>
            </w:r>
            <w:proofErr w:type="spellStart"/>
            <w:r w:rsidRPr="00FA034E">
              <w:rPr>
                <w:color w:val="000000" w:themeColor="text1"/>
              </w:rPr>
              <w:t>Hb</w:t>
            </w:r>
            <w:proofErr w:type="spellEnd"/>
            <w:r w:rsidRPr="00FA034E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2.0±0.6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0.8±0.3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1.3±0.1</w:t>
            </w:r>
            <w:r w:rsidRPr="00FA034E">
              <w:rPr>
                <w:color w:val="000000" w:themeColor="text1"/>
                <w:vertAlign w:val="superscript"/>
              </w:rPr>
              <w:t>§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1.8±0.4</w:t>
            </w:r>
            <w:r w:rsidRPr="00FA034E">
              <w:rPr>
                <w:color w:val="000000" w:themeColor="text1"/>
                <w:vertAlign w:val="superscript"/>
              </w:rPr>
              <w:t>†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47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Erythrocyte 2</w:t>
            </w:r>
            <w:proofErr w:type="gramStart"/>
            <w:r w:rsidRPr="00FA034E">
              <w:rPr>
                <w:color w:val="000000" w:themeColor="text1"/>
              </w:rPr>
              <w:t>,3</w:t>
            </w:r>
            <w:proofErr w:type="gramEnd"/>
            <w:r w:rsidRPr="00FA034E">
              <w:rPr>
                <w:color w:val="000000" w:themeColor="text1"/>
              </w:rPr>
              <w:t xml:space="preserve"> DPG Conc.  (</w:t>
            </w:r>
            <w:proofErr w:type="spellStart"/>
            <w:r w:rsidRPr="00FA034E">
              <w:rPr>
                <w:color w:val="000000" w:themeColor="text1"/>
              </w:rPr>
              <w:t>umol</w:t>
            </w:r>
            <w:proofErr w:type="spellEnd"/>
            <w:r w:rsidRPr="00FA034E">
              <w:rPr>
                <w:color w:val="000000" w:themeColor="text1"/>
              </w:rPr>
              <w:t xml:space="preserve">/g </w:t>
            </w:r>
            <w:proofErr w:type="spellStart"/>
            <w:r w:rsidRPr="00FA034E">
              <w:rPr>
                <w:color w:val="000000" w:themeColor="text1"/>
              </w:rPr>
              <w:t>Hb</w:t>
            </w:r>
            <w:proofErr w:type="spellEnd"/>
            <w:r w:rsidRPr="00FA034E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14.4±4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6.5±1.6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13.8±0.1</w:t>
            </w:r>
            <w:r w:rsidRPr="00FA034E">
              <w:rPr>
                <w:color w:val="000000" w:themeColor="text1"/>
                <w:vertAlign w:val="superscript"/>
              </w:rPr>
              <w:t>§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18.3±7.5</w:t>
            </w:r>
            <w:r w:rsidRPr="00FA034E">
              <w:rPr>
                <w:color w:val="000000" w:themeColor="text1"/>
                <w:vertAlign w:val="superscript"/>
              </w:rPr>
              <w:t>†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0.01</w:t>
            </w:r>
          </w:p>
        </w:tc>
      </w:tr>
      <w:tr w:rsidR="00FA034E" w:rsidRPr="00FA034E" w:rsidTr="00FA034E">
        <w:trPr>
          <w:trHeight w:val="47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Elongation Index (30Pa)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0.5±0.03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0.43±.01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0.4±0.0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0.52±0.02</w:t>
            </w:r>
            <w:r w:rsidRPr="00FA034E">
              <w:rPr>
                <w:color w:val="000000" w:themeColor="text1"/>
                <w:vertAlign w:val="superscript"/>
              </w:rPr>
              <w:t>*,†,‡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277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Red Cell Survival (% of maximum)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94%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72%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71%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68%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--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b/>
                <w:color w:val="000000" w:themeColor="text1"/>
              </w:rPr>
            </w:pPr>
            <w:r w:rsidRPr="00FA034E">
              <w:rPr>
                <w:b/>
                <w:color w:val="000000" w:themeColor="text1"/>
                <w:u w:val="single"/>
              </w:rPr>
              <w:t>Supernatant Factors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PO</w:t>
            </w:r>
            <w:r w:rsidRPr="00FA034E">
              <w:rPr>
                <w:color w:val="000000" w:themeColor="text1"/>
                <w:vertAlign w:val="subscript"/>
              </w:rPr>
              <w:t xml:space="preserve">2 </w:t>
            </w:r>
            <w:r w:rsidRPr="00FA034E">
              <w:rPr>
                <w:color w:val="000000" w:themeColor="text1"/>
              </w:rPr>
              <w:t>(mmHg)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86±7.6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 xml:space="preserve">176±21.8 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137±5.6</w:t>
            </w:r>
            <w:r w:rsidRPr="00FA034E">
              <w:rPr>
                <w:color w:val="000000" w:themeColor="text1"/>
                <w:vertAlign w:val="superscript"/>
              </w:rPr>
              <w:t>||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293±18</w:t>
            </w:r>
            <w:r w:rsidRPr="00FA034E">
              <w:rPr>
                <w:color w:val="000000" w:themeColor="text1"/>
                <w:vertAlign w:val="superscript"/>
              </w:rPr>
              <w:t>*,†,‡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Potassium</w:t>
            </w:r>
            <w:r w:rsidRPr="00FA034E">
              <w:rPr>
                <w:color w:val="000000" w:themeColor="text1"/>
                <w:vertAlign w:val="superscript"/>
              </w:rPr>
              <w:t xml:space="preserve"> </w:t>
            </w:r>
            <w:r w:rsidRPr="00FA034E">
              <w:rPr>
                <w:color w:val="000000" w:themeColor="text1"/>
              </w:rPr>
              <w:t>(</w:t>
            </w:r>
            <w:proofErr w:type="spellStart"/>
            <w:r w:rsidRPr="00FA034E">
              <w:rPr>
                <w:color w:val="000000" w:themeColor="text1"/>
              </w:rPr>
              <w:t>mmol</w:t>
            </w:r>
            <w:proofErr w:type="spellEnd"/>
            <w:r w:rsidRPr="00FA034E">
              <w:rPr>
                <w:color w:val="000000" w:themeColor="text1"/>
              </w:rPr>
              <w:t>/L)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1.1±0.4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19±7.4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3.2±1.5</w:t>
            </w:r>
            <w:r w:rsidRPr="00FA034E">
              <w:rPr>
                <w:color w:val="000000" w:themeColor="text1"/>
                <w:vertAlign w:val="superscript"/>
              </w:rPr>
              <w:t>§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2.2±0.7</w:t>
            </w:r>
            <w:r w:rsidRPr="00FA034E">
              <w:rPr>
                <w:color w:val="000000" w:themeColor="text1"/>
                <w:vertAlign w:val="superscript"/>
              </w:rPr>
              <w:t>†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Sodium</w:t>
            </w:r>
            <w:r w:rsidRPr="00FA034E">
              <w:rPr>
                <w:color w:val="000000" w:themeColor="text1"/>
                <w:vertAlign w:val="superscript"/>
              </w:rPr>
              <w:t xml:space="preserve"> </w:t>
            </w:r>
            <w:r w:rsidRPr="00FA034E">
              <w:rPr>
                <w:color w:val="000000" w:themeColor="text1"/>
              </w:rPr>
              <w:t>(</w:t>
            </w:r>
            <w:proofErr w:type="spellStart"/>
            <w:r w:rsidRPr="00FA034E">
              <w:rPr>
                <w:color w:val="000000" w:themeColor="text1"/>
              </w:rPr>
              <w:t>mmol</w:t>
            </w:r>
            <w:proofErr w:type="spellEnd"/>
            <w:r w:rsidRPr="00FA034E">
              <w:rPr>
                <w:color w:val="000000" w:themeColor="text1"/>
              </w:rPr>
              <w:t>/L)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140±3.2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124.8±8.7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146±2.4</w:t>
            </w:r>
            <w:r w:rsidRPr="00FA034E">
              <w:rPr>
                <w:color w:val="000000" w:themeColor="text1"/>
                <w:vertAlign w:val="superscript"/>
              </w:rPr>
              <w:t>§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144±2</w:t>
            </w:r>
            <w:r w:rsidRPr="00FA034E">
              <w:rPr>
                <w:color w:val="000000" w:themeColor="text1"/>
                <w:vertAlign w:val="superscript"/>
              </w:rPr>
              <w:t>†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Glucose (</w:t>
            </w:r>
            <w:proofErr w:type="spellStart"/>
            <w:r w:rsidRPr="00FA034E">
              <w:rPr>
                <w:color w:val="000000" w:themeColor="text1"/>
              </w:rPr>
              <w:t>mmol</w:t>
            </w:r>
            <w:proofErr w:type="spellEnd"/>
            <w:r w:rsidRPr="00FA034E">
              <w:rPr>
                <w:color w:val="000000" w:themeColor="text1"/>
              </w:rPr>
              <w:t>/L)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34.5±3.0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33.3±2.2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3.6±1.3</w:t>
            </w:r>
            <w:r w:rsidRPr="00FA034E">
              <w:rPr>
                <w:color w:val="000000" w:themeColor="text1"/>
                <w:vertAlign w:val="superscript"/>
              </w:rPr>
              <w:t>§,||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0.4±0.3</w:t>
            </w:r>
            <w:r w:rsidRPr="00FA034E">
              <w:rPr>
                <w:color w:val="000000" w:themeColor="text1"/>
                <w:vertAlign w:val="superscript"/>
              </w:rPr>
              <w:t>*,†,‡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31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Lactate (</w:t>
            </w:r>
            <w:proofErr w:type="spellStart"/>
            <w:r w:rsidRPr="00FA034E">
              <w:rPr>
                <w:color w:val="000000" w:themeColor="text1"/>
              </w:rPr>
              <w:t>mmol</w:t>
            </w:r>
            <w:proofErr w:type="spellEnd"/>
            <w:r w:rsidRPr="00FA034E">
              <w:rPr>
                <w:color w:val="000000" w:themeColor="text1"/>
              </w:rPr>
              <w:t>/L)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0.85±0.2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2.3±0.3</w:t>
            </w:r>
            <w:r w:rsidRPr="00FA034E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1.0±0.4</w:t>
            </w:r>
            <w:r w:rsidRPr="00FA034E">
              <w:rPr>
                <w:color w:val="000000" w:themeColor="text1"/>
                <w:vertAlign w:val="superscript"/>
              </w:rPr>
              <w:t>§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5.4±1.8</w:t>
            </w:r>
            <w:r w:rsidRPr="00FA034E">
              <w:rPr>
                <w:color w:val="000000" w:themeColor="text1"/>
                <w:vertAlign w:val="superscript"/>
              </w:rPr>
              <w:t>*,‡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47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Haemolysis Index (%)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0.07±0.1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0.1±0.04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1.0±0.02</w:t>
            </w:r>
            <w:r w:rsidRPr="00FA034E">
              <w:rPr>
                <w:color w:val="000000" w:themeColor="text1"/>
                <w:vertAlign w:val="superscript"/>
              </w:rPr>
              <w:t>§,||</w:t>
            </w:r>
            <w:r w:rsidRPr="00FA034E">
              <w:rPr>
                <w:color w:val="000000" w:themeColor="text1"/>
              </w:rPr>
              <w:t xml:space="preserve"> 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0.1±0.03</w:t>
            </w:r>
            <w:r w:rsidRPr="00FA034E">
              <w:rPr>
                <w:color w:val="000000" w:themeColor="text1"/>
                <w:vertAlign w:val="superscript"/>
              </w:rPr>
              <w:t>‡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  <w:tr w:rsidR="00FA034E" w:rsidRPr="00FA034E" w:rsidTr="00FA034E">
        <w:trPr>
          <w:trHeight w:val="479"/>
        </w:trPr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proofErr w:type="spellStart"/>
            <w:r w:rsidRPr="00FA034E">
              <w:rPr>
                <w:color w:val="000000" w:themeColor="text1"/>
              </w:rPr>
              <w:t>Annexin</w:t>
            </w:r>
            <w:proofErr w:type="spellEnd"/>
            <w:r w:rsidRPr="00FA034E">
              <w:rPr>
                <w:color w:val="000000" w:themeColor="text1"/>
              </w:rPr>
              <w:t>-V</w:t>
            </w:r>
            <w:r w:rsidRPr="00FA034E">
              <w:rPr>
                <w:color w:val="000000" w:themeColor="text1"/>
                <w:vertAlign w:val="superscript"/>
              </w:rPr>
              <w:t>+</w:t>
            </w:r>
            <w:r w:rsidRPr="00FA034E">
              <w:rPr>
                <w:color w:val="000000" w:themeColor="text1"/>
              </w:rPr>
              <w:t xml:space="preserve"> </w:t>
            </w:r>
            <w:proofErr w:type="spellStart"/>
            <w:r w:rsidRPr="00FA034E">
              <w:rPr>
                <w:color w:val="000000" w:themeColor="text1"/>
              </w:rPr>
              <w:t>Microparticles</w:t>
            </w:r>
            <w:proofErr w:type="spellEnd"/>
          </w:p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(FACS: Events/</w:t>
            </w:r>
            <w:proofErr w:type="spellStart"/>
            <w:r w:rsidRPr="00FA034E">
              <w:rPr>
                <w:color w:val="000000" w:themeColor="text1"/>
              </w:rPr>
              <w:t>μl</w:t>
            </w:r>
            <w:proofErr w:type="spellEnd"/>
            <w:r w:rsidRPr="00FA034E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1581.7±508.6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2589.3±184.8#</w:t>
            </w:r>
          </w:p>
        </w:tc>
        <w:tc>
          <w:tcPr>
            <w:tcW w:w="0" w:type="auto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1113.8±363.3§</w:t>
            </w:r>
          </w:p>
        </w:tc>
        <w:tc>
          <w:tcPr>
            <w:tcW w:w="1675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**</w:t>
            </w:r>
          </w:p>
        </w:tc>
        <w:tc>
          <w:tcPr>
            <w:tcW w:w="906" w:type="dxa"/>
            <w:hideMark/>
          </w:tcPr>
          <w:p w:rsidR="00D94144" w:rsidRPr="00FA034E" w:rsidRDefault="00D94144" w:rsidP="0084275D">
            <w:pPr>
              <w:rPr>
                <w:color w:val="000000" w:themeColor="text1"/>
              </w:rPr>
            </w:pPr>
            <w:r w:rsidRPr="00FA034E">
              <w:rPr>
                <w:color w:val="000000" w:themeColor="text1"/>
              </w:rPr>
              <w:t>&lt; 0.01</w:t>
            </w:r>
          </w:p>
        </w:tc>
      </w:tr>
    </w:tbl>
    <w:p w:rsidR="00FA034E" w:rsidRPr="000816C7" w:rsidRDefault="00D94144" w:rsidP="00D94144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color w:val="000000" w:themeColor="text1"/>
          <w:sz w:val="20"/>
          <w:szCs w:val="20"/>
        </w:rPr>
        <w:t xml:space="preserve">Data is presented as </w:t>
      </w:r>
      <w:proofErr w:type="spellStart"/>
      <w:r w:rsidRPr="000816C7">
        <w:rPr>
          <w:color w:val="000000" w:themeColor="text1"/>
          <w:sz w:val="20"/>
          <w:szCs w:val="20"/>
        </w:rPr>
        <w:t>mean±SD</w:t>
      </w:r>
      <w:proofErr w:type="spellEnd"/>
      <w:r w:rsidRPr="000816C7">
        <w:rPr>
          <w:color w:val="000000" w:themeColor="text1"/>
          <w:sz w:val="20"/>
          <w:szCs w:val="20"/>
        </w:rPr>
        <w:t xml:space="preserve">. Post hoc </w:t>
      </w:r>
      <w:r w:rsidR="00FA034E" w:rsidRPr="000816C7">
        <w:rPr>
          <w:color w:val="000000" w:themeColor="text1"/>
          <w:sz w:val="20"/>
          <w:szCs w:val="20"/>
        </w:rPr>
        <w:t>intergroup comparisons p&lt;0.05 k</w:t>
      </w:r>
      <w:r w:rsidRPr="000816C7">
        <w:rPr>
          <w:color w:val="000000" w:themeColor="text1"/>
          <w:sz w:val="20"/>
          <w:szCs w:val="20"/>
        </w:rPr>
        <w:t xml:space="preserve">ey: </w:t>
      </w:r>
    </w:p>
    <w:p w:rsidR="00FA034E" w:rsidRPr="000816C7" w:rsidRDefault="00D94144" w:rsidP="00D94144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b/>
          <w:color w:val="000000" w:themeColor="text1"/>
          <w:sz w:val="20"/>
          <w:szCs w:val="20"/>
        </w:rPr>
        <w:t>*:</w:t>
      </w:r>
      <w:r w:rsidRPr="000816C7">
        <w:rPr>
          <w:color w:val="000000" w:themeColor="text1"/>
          <w:sz w:val="20"/>
          <w:szCs w:val="20"/>
        </w:rPr>
        <w:t xml:space="preserve"> D14 </w:t>
      </w:r>
      <w:proofErr w:type="spellStart"/>
      <w:r w:rsidRPr="000816C7">
        <w:rPr>
          <w:color w:val="000000" w:themeColor="text1"/>
          <w:sz w:val="20"/>
          <w:szCs w:val="20"/>
        </w:rPr>
        <w:t>Rejuvesol</w:t>
      </w:r>
      <w:proofErr w:type="spellEnd"/>
      <w:r w:rsidRPr="000816C7">
        <w:rPr>
          <w:color w:val="000000" w:themeColor="text1"/>
          <w:sz w:val="20"/>
          <w:szCs w:val="20"/>
        </w:rPr>
        <w:t xml:space="preserve">-Washed vs. Day 0, </w:t>
      </w:r>
    </w:p>
    <w:p w:rsidR="00FA034E" w:rsidRPr="000816C7" w:rsidRDefault="00D94144" w:rsidP="00D94144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b/>
          <w:color w:val="000000" w:themeColor="text1"/>
          <w:sz w:val="20"/>
          <w:szCs w:val="20"/>
        </w:rPr>
        <w:t>†:</w:t>
      </w:r>
      <w:r w:rsidRPr="000816C7">
        <w:rPr>
          <w:color w:val="000000" w:themeColor="text1"/>
          <w:sz w:val="20"/>
          <w:szCs w:val="20"/>
        </w:rPr>
        <w:t xml:space="preserve"> D 14 </w:t>
      </w:r>
      <w:proofErr w:type="spellStart"/>
      <w:r w:rsidRPr="000816C7">
        <w:rPr>
          <w:color w:val="000000" w:themeColor="text1"/>
          <w:sz w:val="20"/>
          <w:szCs w:val="20"/>
        </w:rPr>
        <w:t>Rejuvesol</w:t>
      </w:r>
      <w:proofErr w:type="spellEnd"/>
      <w:r w:rsidRPr="000816C7">
        <w:rPr>
          <w:color w:val="000000" w:themeColor="text1"/>
          <w:sz w:val="20"/>
          <w:szCs w:val="20"/>
        </w:rPr>
        <w:t xml:space="preserve"> –Washed vs. D14 Unwashed, </w:t>
      </w:r>
    </w:p>
    <w:p w:rsidR="00FA034E" w:rsidRPr="000816C7" w:rsidRDefault="00D94144" w:rsidP="00D94144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b/>
          <w:color w:val="000000" w:themeColor="text1"/>
          <w:sz w:val="20"/>
          <w:szCs w:val="20"/>
        </w:rPr>
        <w:t>‡:</w:t>
      </w:r>
      <w:r w:rsidRPr="000816C7">
        <w:rPr>
          <w:color w:val="000000" w:themeColor="text1"/>
          <w:sz w:val="20"/>
          <w:szCs w:val="20"/>
        </w:rPr>
        <w:t xml:space="preserve">  D14 </w:t>
      </w:r>
      <w:proofErr w:type="spellStart"/>
      <w:r w:rsidRPr="000816C7">
        <w:rPr>
          <w:color w:val="000000" w:themeColor="text1"/>
          <w:sz w:val="20"/>
          <w:szCs w:val="20"/>
        </w:rPr>
        <w:t>Rejuvesol</w:t>
      </w:r>
      <w:proofErr w:type="spellEnd"/>
      <w:r w:rsidRPr="000816C7">
        <w:rPr>
          <w:color w:val="000000" w:themeColor="text1"/>
          <w:sz w:val="20"/>
          <w:szCs w:val="20"/>
        </w:rPr>
        <w:t xml:space="preserve">-Washed vs. D14 Washed, </w:t>
      </w:r>
    </w:p>
    <w:p w:rsidR="00FA034E" w:rsidRPr="000816C7" w:rsidRDefault="00D94144" w:rsidP="00D94144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b/>
          <w:color w:val="000000" w:themeColor="text1"/>
          <w:sz w:val="20"/>
          <w:szCs w:val="20"/>
        </w:rPr>
        <w:t>§:</w:t>
      </w:r>
      <w:r w:rsidRPr="000816C7">
        <w:rPr>
          <w:color w:val="000000" w:themeColor="text1"/>
          <w:sz w:val="20"/>
          <w:szCs w:val="20"/>
        </w:rPr>
        <w:t xml:space="preserve"> D14 Washed vs. Unwashed, ||: D14 Washed vs. Day 0, </w:t>
      </w:r>
      <w:bookmarkStart w:id="0" w:name="_GoBack"/>
      <w:bookmarkEnd w:id="0"/>
    </w:p>
    <w:p w:rsidR="00FA034E" w:rsidRPr="000816C7" w:rsidRDefault="00D94144" w:rsidP="00D94144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b/>
          <w:color w:val="000000" w:themeColor="text1"/>
          <w:sz w:val="20"/>
          <w:szCs w:val="20"/>
        </w:rPr>
        <w:t>#:</w:t>
      </w:r>
      <w:r w:rsidRPr="000816C7">
        <w:rPr>
          <w:color w:val="000000" w:themeColor="text1"/>
          <w:sz w:val="20"/>
          <w:szCs w:val="20"/>
        </w:rPr>
        <w:t xml:space="preserve"> D14 Unwashed vs. Day 0</w:t>
      </w:r>
      <w:proofErr w:type="gramStart"/>
      <w:r w:rsidRPr="000816C7">
        <w:rPr>
          <w:color w:val="000000" w:themeColor="text1"/>
          <w:sz w:val="20"/>
          <w:szCs w:val="20"/>
        </w:rPr>
        <w:t>,g</w:t>
      </w:r>
      <w:proofErr w:type="gramEnd"/>
      <w:r w:rsidRPr="000816C7">
        <w:rPr>
          <w:color w:val="000000" w:themeColor="text1"/>
          <w:sz w:val="20"/>
          <w:szCs w:val="20"/>
        </w:rPr>
        <w:t xml:space="preserve">: </w:t>
      </w:r>
      <w:r w:rsidR="00FA034E" w:rsidRPr="000816C7">
        <w:rPr>
          <w:color w:val="000000" w:themeColor="text1"/>
          <w:sz w:val="20"/>
          <w:szCs w:val="20"/>
        </w:rPr>
        <w:t xml:space="preserve">D14 </w:t>
      </w:r>
      <w:proofErr w:type="spellStart"/>
      <w:r w:rsidR="00FA034E" w:rsidRPr="000816C7">
        <w:rPr>
          <w:color w:val="000000" w:themeColor="text1"/>
          <w:sz w:val="20"/>
          <w:szCs w:val="20"/>
        </w:rPr>
        <w:t>Rejuvesol</w:t>
      </w:r>
      <w:proofErr w:type="spellEnd"/>
      <w:r w:rsidR="00FA034E" w:rsidRPr="000816C7">
        <w:rPr>
          <w:color w:val="000000" w:themeColor="text1"/>
          <w:sz w:val="20"/>
          <w:szCs w:val="20"/>
        </w:rPr>
        <w:t xml:space="preserve"> Washed vs. Day 7),</w:t>
      </w:r>
    </w:p>
    <w:p w:rsidR="00A03BFD" w:rsidRPr="000816C7" w:rsidRDefault="00D94144" w:rsidP="00FA034E">
      <w:pPr>
        <w:spacing w:line="480" w:lineRule="auto"/>
        <w:rPr>
          <w:color w:val="000000" w:themeColor="text1"/>
          <w:sz w:val="20"/>
          <w:szCs w:val="20"/>
        </w:rPr>
      </w:pPr>
      <w:r w:rsidRPr="000816C7">
        <w:rPr>
          <w:b/>
          <w:color w:val="000000" w:themeColor="text1"/>
          <w:sz w:val="20"/>
          <w:szCs w:val="20"/>
        </w:rPr>
        <w:t>**:</w:t>
      </w:r>
      <w:r w:rsidRPr="000816C7">
        <w:rPr>
          <w:color w:val="000000" w:themeColor="text1"/>
          <w:sz w:val="20"/>
          <w:szCs w:val="20"/>
        </w:rPr>
        <w:t xml:space="preserve"> Experiment not repeated for </w:t>
      </w:r>
      <w:proofErr w:type="spellStart"/>
      <w:r w:rsidRPr="000816C7">
        <w:rPr>
          <w:color w:val="000000" w:themeColor="text1"/>
          <w:sz w:val="20"/>
          <w:szCs w:val="20"/>
        </w:rPr>
        <w:t>Rejuvesol</w:t>
      </w:r>
      <w:proofErr w:type="spellEnd"/>
      <w:r w:rsidRPr="000816C7">
        <w:rPr>
          <w:color w:val="000000" w:themeColor="text1"/>
          <w:sz w:val="20"/>
          <w:szCs w:val="20"/>
        </w:rPr>
        <w:t xml:space="preserve"> group.</w:t>
      </w:r>
    </w:p>
    <w:sectPr w:rsidR="00A03BFD" w:rsidRPr="0008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4"/>
    <w:rsid w:val="000816C7"/>
    <w:rsid w:val="0015334C"/>
    <w:rsid w:val="00664E8A"/>
    <w:rsid w:val="008B1750"/>
    <w:rsid w:val="00A03BFD"/>
    <w:rsid w:val="00D94144"/>
    <w:rsid w:val="00F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1235-A9D8-4A73-93F1-66AC799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941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F490BB6D.dotm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University of Leicester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Marcin</dc:creator>
  <cp:keywords/>
  <dc:description/>
  <cp:lastModifiedBy>Wozniak, Marcin</cp:lastModifiedBy>
  <cp:revision>6</cp:revision>
  <dcterms:created xsi:type="dcterms:W3CDTF">2017-07-18T21:08:00Z</dcterms:created>
  <dcterms:modified xsi:type="dcterms:W3CDTF">2017-08-24T15:17:00Z</dcterms:modified>
</cp:coreProperties>
</file>