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85" w:rsidRPr="00405864" w:rsidRDefault="00BE4585" w:rsidP="00BE4585">
      <w:pPr>
        <w:ind w:firstLine="0"/>
        <w:jc w:val="left"/>
        <w:rPr>
          <w:rFonts w:cs="Arial"/>
          <w:b/>
          <w:bCs/>
          <w:color w:val="000000" w:themeColor="text1"/>
          <w:sz w:val="20"/>
          <w:lang w:eastAsia="zh-CN"/>
        </w:rPr>
      </w:pPr>
      <w:r w:rsidRPr="00405864">
        <w:rPr>
          <w:rFonts w:cs="Arial"/>
          <w:b/>
          <w:bCs/>
          <w:color w:val="000000" w:themeColor="text1"/>
          <w:sz w:val="20"/>
          <w:lang w:eastAsia="zh-CN"/>
        </w:rPr>
        <w:t>Table S2. The association between clinically important hypotension and the composite outcome of 30-day myocardial infarction and mortality, adjusted for epidural analgesia and other confounders.</w:t>
      </w:r>
    </w:p>
    <w:tbl>
      <w:tblPr>
        <w:tblStyle w:val="LightShading"/>
        <w:tblW w:w="7650" w:type="dxa"/>
        <w:jc w:val="center"/>
        <w:tblLayout w:type="fixed"/>
        <w:tblLook w:val="06A0" w:firstRow="1" w:lastRow="0" w:firstColumn="1" w:lastColumn="0" w:noHBand="1" w:noVBand="1"/>
      </w:tblPr>
      <w:tblGrid>
        <w:gridCol w:w="3870"/>
        <w:gridCol w:w="2340"/>
        <w:gridCol w:w="1440"/>
      </w:tblGrid>
      <w:tr w:rsidR="00BE4585" w:rsidRPr="00405864" w:rsidTr="005B2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Period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Average relative effect</w:t>
            </w:r>
          </w:p>
          <w:p w:rsidR="00BE4585" w:rsidRPr="00405864" w:rsidRDefault="00BE4585" w:rsidP="005B25E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OR</w:t>
            </w:r>
            <w:r w:rsidRPr="00405864">
              <w:rPr>
                <w:rFonts w:cs="Arial"/>
                <w:color w:val="000000" w:themeColor="text1"/>
                <w:sz w:val="20"/>
                <w:vertAlign w:val="superscript"/>
              </w:rPr>
              <w:t>1</w:t>
            </w:r>
            <w:r w:rsidRPr="00405864">
              <w:rPr>
                <w:rFonts w:cs="Arial"/>
                <w:color w:val="000000" w:themeColor="text1"/>
                <w:sz w:val="20"/>
              </w:rPr>
              <w:t xml:space="preserve">  (98.3% CI)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</w:rPr>
            </w:pPr>
            <w:r w:rsidRPr="00405864">
              <w:rPr>
                <w:rFonts w:cs="Arial"/>
                <w:i/>
                <w:color w:val="000000" w:themeColor="text1"/>
                <w:sz w:val="20"/>
              </w:rPr>
              <w:t xml:space="preserve">P </w:t>
            </w:r>
            <w:r w:rsidRPr="00405864">
              <w:rPr>
                <w:rFonts w:cs="Arial"/>
                <w:color w:val="000000" w:themeColor="text1"/>
                <w:sz w:val="20"/>
                <w:vertAlign w:val="superscript"/>
              </w:rPr>
              <w:t>2</w:t>
            </w:r>
          </w:p>
        </w:tc>
      </w:tr>
      <w:tr w:rsidR="00BE4585" w:rsidRPr="00405864" w:rsidTr="005B25E2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  <w:vAlign w:val="center"/>
          </w:tcPr>
          <w:p w:rsidR="00BE4585" w:rsidRPr="00405864" w:rsidRDefault="00BE4585" w:rsidP="005B25E2">
            <w:pPr>
              <w:ind w:firstLine="0"/>
              <w:rPr>
                <w:rFonts w:cs="Arial"/>
                <w:b w:val="0"/>
                <w:color w:val="000000" w:themeColor="text1"/>
                <w:sz w:val="20"/>
              </w:rPr>
            </w:pPr>
            <w:r w:rsidRPr="00405864">
              <w:rPr>
                <w:rFonts w:cs="Arial"/>
                <w:bCs w:val="0"/>
                <w:color w:val="000000" w:themeColor="text1"/>
                <w:sz w:val="20"/>
              </w:rPr>
              <w:t>1.</w:t>
            </w:r>
            <w:r w:rsidRPr="00405864">
              <w:rPr>
                <w:rFonts w:cs="Arial"/>
                <w:color w:val="000000" w:themeColor="text1"/>
                <w:sz w:val="20"/>
              </w:rPr>
              <w:t xml:space="preserve"> Intraoperative </w:t>
            </w:r>
            <w:r w:rsidRPr="00405864">
              <w:rPr>
                <w:rFonts w:cs="Arial"/>
                <w:b w:val="0"/>
                <w:color w:val="000000" w:themeColor="text1"/>
                <w:sz w:val="20"/>
              </w:rPr>
              <w:t xml:space="preserve"> (N=9765)</w:t>
            </w:r>
          </w:p>
          <w:p w:rsidR="00BE4585" w:rsidRPr="00405864" w:rsidRDefault="00BE4585" w:rsidP="005B25E2">
            <w:pPr>
              <w:ind w:firstLine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b w:val="0"/>
                <w:color w:val="000000" w:themeColor="text1"/>
                <w:sz w:val="20"/>
              </w:rPr>
              <w:t xml:space="preserve">    10-min increase in hypotension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1.08 (1.03, 1.13)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&lt;0.001*</w:t>
            </w:r>
          </w:p>
        </w:tc>
      </w:tr>
      <w:tr w:rsidR="00BE4585" w:rsidRPr="00405864" w:rsidTr="005B25E2">
        <w:trPr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nil"/>
            </w:tcBorders>
            <w:vAlign w:val="center"/>
          </w:tcPr>
          <w:p w:rsidR="00BE4585" w:rsidRPr="00405864" w:rsidRDefault="00BE4585" w:rsidP="005B25E2">
            <w:pPr>
              <w:ind w:firstLine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 xml:space="preserve">2. Remaining day-of-surgery </w:t>
            </w:r>
            <w:r w:rsidRPr="00405864">
              <w:rPr>
                <w:rFonts w:cs="Arial"/>
                <w:b w:val="0"/>
                <w:color w:val="000000" w:themeColor="text1"/>
                <w:sz w:val="20"/>
              </w:rPr>
              <w:t xml:space="preserve"> (N=9592)</w:t>
            </w:r>
          </w:p>
          <w:p w:rsidR="00BE4585" w:rsidRPr="00405864" w:rsidRDefault="00BE4585" w:rsidP="005B25E2">
            <w:pPr>
              <w:ind w:firstLine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b w:val="0"/>
                <w:color w:val="000000" w:themeColor="text1"/>
                <w:sz w:val="20"/>
              </w:rPr>
              <w:t xml:space="preserve">   10-min increase in hypotension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1.03 (1.01, 1.05)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&lt;0.001*</w:t>
            </w:r>
          </w:p>
        </w:tc>
      </w:tr>
      <w:tr w:rsidR="00BE4585" w:rsidRPr="00405864" w:rsidTr="005B25E2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  <w:bottom w:val="single" w:sz="12" w:space="0" w:color="auto"/>
            </w:tcBorders>
            <w:vAlign w:val="center"/>
          </w:tcPr>
          <w:p w:rsidR="00BE4585" w:rsidRPr="00405864" w:rsidRDefault="00BE4585" w:rsidP="005B25E2">
            <w:pPr>
              <w:ind w:firstLine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 xml:space="preserve">3. POD 1 to 4  </w:t>
            </w:r>
            <w:r w:rsidRPr="00405864">
              <w:rPr>
                <w:rFonts w:cs="Arial"/>
                <w:b w:val="0"/>
                <w:color w:val="000000" w:themeColor="text1"/>
                <w:sz w:val="20"/>
              </w:rPr>
              <w:t xml:space="preserve"> (N=9186)</w:t>
            </w:r>
          </w:p>
          <w:p w:rsidR="00BE4585" w:rsidRPr="00405864" w:rsidRDefault="00BE4585" w:rsidP="005B25E2">
            <w:pPr>
              <w:ind w:firstLine="0"/>
              <w:rPr>
                <w:rFonts w:cs="Arial"/>
                <w:b w:val="0"/>
                <w:color w:val="000000" w:themeColor="text1"/>
                <w:sz w:val="20"/>
              </w:rPr>
            </w:pPr>
            <w:r w:rsidRPr="00405864">
              <w:rPr>
                <w:rFonts w:cs="Arial"/>
                <w:b w:val="0"/>
                <w:color w:val="000000" w:themeColor="text1"/>
                <w:sz w:val="20"/>
              </w:rPr>
              <w:t xml:space="preserve">   Hypotension vs non-hypotension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2.92 (1.29, 6.64)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BE4585" w:rsidRPr="00405864" w:rsidRDefault="00BE4585" w:rsidP="005B25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0.002*</w:t>
            </w:r>
          </w:p>
        </w:tc>
      </w:tr>
    </w:tbl>
    <w:p w:rsidR="00BE4585" w:rsidRPr="00405864" w:rsidRDefault="00BE4585" w:rsidP="00BE4585">
      <w:pPr>
        <w:rPr>
          <w:rFonts w:cs="Arial"/>
          <w:color w:val="5B9BD5" w:themeColor="accent1"/>
        </w:rPr>
      </w:pPr>
    </w:p>
    <w:p w:rsidR="00BE4585" w:rsidRPr="00685327" w:rsidRDefault="00BE4585" w:rsidP="00BE4585">
      <w:pPr>
        <w:spacing w:line="480" w:lineRule="auto"/>
        <w:ind w:rightChars="622" w:right="1493"/>
        <w:jc w:val="center"/>
        <w:rPr>
          <w:rFonts w:cs="Arial"/>
          <w:color w:val="000000" w:themeColor="text1"/>
          <w:sz w:val="20"/>
        </w:rPr>
      </w:pPr>
    </w:p>
    <w:p w:rsidR="00412732" w:rsidRDefault="00412732">
      <w:bookmarkStart w:id="0" w:name="_GoBack"/>
      <w:bookmarkEnd w:id="0"/>
    </w:p>
    <w:sectPr w:rsidR="0041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5"/>
    <w:rsid w:val="00412732"/>
    <w:rsid w:val="00B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08094-BF4F-4019-B350-FF1612BC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85"/>
    <w:pPr>
      <w:spacing w:after="240"/>
      <w:ind w:firstLine="720"/>
      <w:jc w:val="both"/>
    </w:pPr>
    <w:rPr>
      <w:rFonts w:ascii="Arial" w:eastAsiaTheme="minorEastAsia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E4585"/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1</cp:revision>
  <dcterms:created xsi:type="dcterms:W3CDTF">2017-10-20T19:43:00Z</dcterms:created>
  <dcterms:modified xsi:type="dcterms:W3CDTF">2017-10-20T19:44:00Z</dcterms:modified>
</cp:coreProperties>
</file>