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8" w:rsidRDefault="005923F8" w:rsidP="005923F8">
      <w:pPr>
        <w:rPr>
          <w:rFonts w:ascii="Helvetica" w:hAnsi="Helvetica"/>
        </w:rPr>
      </w:pPr>
    </w:p>
    <w:p w:rsidR="005923F8" w:rsidRDefault="005923F8" w:rsidP="005923F8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D6AFEE3" wp14:editId="7CC12367">
            <wp:extent cx="5943600" cy="5257800"/>
            <wp:effectExtent l="0" t="0" r="0" b="0"/>
            <wp:docPr id="18" name="Picture 18" descr="../../figures%20and%20tables/Figures%20in%20paper/Supplemental/QC%20sample%20corre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figures%20and%20tables/Figures%20in%20paper/Supplemental/QC%20sample%20correl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F8" w:rsidRPr="00D4328A" w:rsidRDefault="005923F8" w:rsidP="005923F8">
      <w:pPr>
        <w:rPr>
          <w:rFonts w:ascii="Helvetica" w:hAnsi="Helvetica"/>
        </w:rPr>
      </w:pPr>
    </w:p>
    <w:p w:rsidR="005923F8" w:rsidRPr="0003184E" w:rsidRDefault="005923F8" w:rsidP="005923F8">
      <w:pPr>
        <w:outlineLvl w:val="0"/>
        <w:rPr>
          <w:rFonts w:ascii="Helvetica" w:hAnsi="Helvetica"/>
          <w:color w:val="000000" w:themeColor="text1"/>
        </w:rPr>
      </w:pPr>
      <w:proofErr w:type="gramStart"/>
      <w:r>
        <w:rPr>
          <w:rFonts w:ascii="Helvetica" w:hAnsi="Helvetica"/>
        </w:rPr>
        <w:t xml:space="preserve">Supplemental </w:t>
      </w:r>
      <w:bookmarkStart w:id="0" w:name="_GoBack"/>
      <w:bookmarkEnd w:id="0"/>
      <w:r>
        <w:rPr>
          <w:rFonts w:ascii="Helvetica" w:hAnsi="Helvetica"/>
        </w:rPr>
        <w:t>Digital Content 6.</w:t>
      </w:r>
      <w:proofErr w:type="gramEnd"/>
      <w:r>
        <w:rPr>
          <w:rFonts w:ascii="Helvetica" w:hAnsi="Helvetica"/>
        </w:rPr>
        <w:t xml:space="preserve"> A) Unbiased correlation analysis among the samples results in two main clusters: the control DH and contralateral DH cluster together, whereas the DH </w:t>
      </w:r>
      <w:proofErr w:type="spellStart"/>
      <w:r w:rsidRPr="0003184E">
        <w:rPr>
          <w:rFonts w:ascii="Helvetica" w:hAnsi="Helvetica"/>
          <w:color w:val="000000" w:themeColor="text1"/>
        </w:rPr>
        <w:t>ipsilateral</w:t>
      </w:r>
      <w:proofErr w:type="spellEnd"/>
      <w:r w:rsidRPr="0003184E">
        <w:rPr>
          <w:rFonts w:ascii="Helvetica" w:hAnsi="Helvetica"/>
          <w:color w:val="000000" w:themeColor="text1"/>
        </w:rPr>
        <w:t xml:space="preserve"> to surgery and the DH </w:t>
      </w:r>
      <w:proofErr w:type="spellStart"/>
      <w:r w:rsidRPr="0003184E">
        <w:rPr>
          <w:rFonts w:ascii="Helvetica" w:hAnsi="Helvetica"/>
          <w:color w:val="000000" w:themeColor="text1"/>
        </w:rPr>
        <w:t>ipsilateral</w:t>
      </w:r>
      <w:proofErr w:type="spellEnd"/>
      <w:r w:rsidRPr="0003184E">
        <w:rPr>
          <w:rFonts w:ascii="Helvetica" w:hAnsi="Helvetica"/>
          <w:color w:val="000000" w:themeColor="text1"/>
        </w:rPr>
        <w:t xml:space="preserve"> to surgery for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 treated animals cluster together. </w:t>
      </w:r>
      <w:proofErr w:type="spellStart"/>
      <w:r w:rsidRPr="0003184E">
        <w:rPr>
          <w:rFonts w:ascii="Helvetica" w:hAnsi="Helvetica"/>
          <w:color w:val="000000" w:themeColor="text1"/>
        </w:rPr>
        <w:t>Heatmap</w:t>
      </w:r>
      <w:proofErr w:type="spellEnd"/>
      <w:r w:rsidRPr="0003184E">
        <w:rPr>
          <w:rFonts w:ascii="Helvetica" w:hAnsi="Helvetica"/>
          <w:color w:val="000000" w:themeColor="text1"/>
        </w:rPr>
        <w:t xml:space="preserve"> generated with </w:t>
      </w:r>
      <w:proofErr w:type="spellStart"/>
      <w:r w:rsidRPr="0003184E">
        <w:rPr>
          <w:rFonts w:ascii="Helvetica" w:hAnsi="Helvetica"/>
          <w:color w:val="000000" w:themeColor="text1"/>
        </w:rPr>
        <w:t>pheatmap</w:t>
      </w:r>
      <w:proofErr w:type="spellEnd"/>
      <w:r w:rsidRPr="0003184E">
        <w:rPr>
          <w:rFonts w:ascii="Helvetica" w:hAnsi="Helvetica"/>
          <w:color w:val="000000" w:themeColor="text1"/>
        </w:rPr>
        <w:t xml:space="preserve"> package in R. B) Differential correlation analysis utilizes the known experimental group labels and demonstrates that the samples form discrete </w:t>
      </w:r>
      <w:proofErr w:type="spellStart"/>
      <w:r w:rsidRPr="0003184E">
        <w:rPr>
          <w:rFonts w:ascii="Helvetica" w:hAnsi="Helvetica"/>
          <w:color w:val="000000" w:themeColor="text1"/>
        </w:rPr>
        <w:t>subclusters</w:t>
      </w:r>
      <w:proofErr w:type="spellEnd"/>
      <w:r w:rsidRPr="0003184E">
        <w:rPr>
          <w:rFonts w:ascii="Helvetica" w:hAnsi="Helvetica"/>
          <w:color w:val="000000" w:themeColor="text1"/>
        </w:rPr>
        <w:t xml:space="preserve"> that correspond to the four experimental groups. Most genes that were induced by surgical incision were unaffected by preemptive </w:t>
      </w:r>
      <w:proofErr w:type="spellStart"/>
      <w:r w:rsidRPr="0003184E">
        <w:rPr>
          <w:rFonts w:ascii="Helvetica" w:hAnsi="Helvetica"/>
          <w:color w:val="000000" w:themeColor="text1"/>
        </w:rPr>
        <w:t>resiniferatoxin</w:t>
      </w:r>
      <w:proofErr w:type="spellEnd"/>
      <w:r w:rsidRPr="0003184E">
        <w:rPr>
          <w:rFonts w:ascii="Helvetica" w:hAnsi="Helvetica"/>
          <w:color w:val="000000" w:themeColor="text1"/>
        </w:rPr>
        <w:t xml:space="preserve">, and this is reflected in the fact that the </w:t>
      </w:r>
      <w:r w:rsidRPr="0003184E">
        <w:rPr>
          <w:rFonts w:ascii="Helvetica" w:hAnsi="Helvetica"/>
          <w:i/>
          <w:color w:val="000000" w:themeColor="text1"/>
        </w:rPr>
        <w:t>preemptive RTX</w:t>
      </w:r>
      <w:r w:rsidRPr="0003184E">
        <w:rPr>
          <w:rFonts w:ascii="Helvetica" w:hAnsi="Helvetica"/>
          <w:color w:val="000000" w:themeColor="text1"/>
        </w:rPr>
        <w:t xml:space="preserve"> and </w:t>
      </w:r>
      <w:proofErr w:type="spellStart"/>
      <w:r w:rsidRPr="0003184E">
        <w:rPr>
          <w:rFonts w:ascii="Helvetica" w:hAnsi="Helvetica"/>
          <w:i/>
          <w:color w:val="000000" w:themeColor="text1"/>
        </w:rPr>
        <w:t>ipsilateral</w:t>
      </w:r>
      <w:proofErr w:type="spellEnd"/>
      <w:r w:rsidRPr="0003184E">
        <w:rPr>
          <w:rFonts w:ascii="Helvetica" w:hAnsi="Helvetica"/>
          <w:color w:val="000000" w:themeColor="text1"/>
        </w:rPr>
        <w:t xml:space="preserve"> groups appear more closely related than the </w:t>
      </w:r>
      <w:r w:rsidRPr="0003184E">
        <w:rPr>
          <w:rFonts w:ascii="Helvetica" w:hAnsi="Helvetica"/>
          <w:i/>
          <w:color w:val="000000" w:themeColor="text1"/>
        </w:rPr>
        <w:t xml:space="preserve">control </w:t>
      </w:r>
      <w:r w:rsidRPr="0003184E">
        <w:rPr>
          <w:rFonts w:ascii="Helvetica" w:hAnsi="Helvetica"/>
          <w:color w:val="000000" w:themeColor="text1"/>
        </w:rPr>
        <w:t xml:space="preserve">and </w:t>
      </w:r>
      <w:r w:rsidRPr="0003184E">
        <w:rPr>
          <w:rFonts w:ascii="Helvetica" w:hAnsi="Helvetica"/>
          <w:i/>
          <w:color w:val="000000" w:themeColor="text1"/>
        </w:rPr>
        <w:t xml:space="preserve">contralateral </w:t>
      </w:r>
      <w:r w:rsidRPr="0003184E">
        <w:rPr>
          <w:rFonts w:ascii="Helvetica" w:hAnsi="Helvetica"/>
          <w:color w:val="000000" w:themeColor="text1"/>
        </w:rPr>
        <w:t xml:space="preserve">DH. </w:t>
      </w:r>
    </w:p>
    <w:p w:rsidR="00547EFE" w:rsidRPr="005923F8" w:rsidRDefault="00547EFE">
      <w:pPr>
        <w:rPr>
          <w:rFonts w:ascii="Helvetica" w:hAnsi="Helvetica"/>
        </w:rPr>
      </w:pPr>
    </w:p>
    <w:sectPr w:rsidR="00547EFE" w:rsidRPr="0059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8"/>
    <w:rsid w:val="000B4843"/>
    <w:rsid w:val="00156398"/>
    <w:rsid w:val="001C7FC9"/>
    <w:rsid w:val="001F0646"/>
    <w:rsid w:val="0035044C"/>
    <w:rsid w:val="0042607A"/>
    <w:rsid w:val="00547EFE"/>
    <w:rsid w:val="00586635"/>
    <w:rsid w:val="005923F8"/>
    <w:rsid w:val="0068522C"/>
    <w:rsid w:val="006A41FC"/>
    <w:rsid w:val="006B6044"/>
    <w:rsid w:val="007E01DC"/>
    <w:rsid w:val="00803481"/>
    <w:rsid w:val="00A75BE8"/>
    <w:rsid w:val="00E45DD8"/>
    <w:rsid w:val="00E846FE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Raithel</dc:creator>
  <cp:keywords/>
  <dc:description/>
  <cp:lastModifiedBy>Stephen Raithel</cp:lastModifiedBy>
  <cp:revision>2</cp:revision>
  <dcterms:created xsi:type="dcterms:W3CDTF">2017-11-01T00:01:00Z</dcterms:created>
  <dcterms:modified xsi:type="dcterms:W3CDTF">2017-11-01T00:01:00Z</dcterms:modified>
</cp:coreProperties>
</file>