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3B" w:rsidRDefault="00E2403B" w:rsidP="00E2403B">
      <w:pPr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47A5AF3" wp14:editId="04FFDFF1">
            <wp:extent cx="2129835" cy="3070033"/>
            <wp:effectExtent l="0" t="0" r="0" b="0"/>
            <wp:docPr id="3" name="Picture 3" descr="../../figures%20and%20tables/Figures%20in%20paper/Supplemental/rtx%20alone%20on%20i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gures%20and%20tables/Figures%20in%20paper/Supplemental/rtx%20alone%20on%20ib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21" cy="30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3B" w:rsidRPr="0003184E" w:rsidRDefault="00E2403B" w:rsidP="00E2403B">
      <w:pPr>
        <w:spacing w:after="200"/>
        <w:rPr>
          <w:rFonts w:ascii="Helvetica" w:hAnsi="Helvetica"/>
          <w:color w:val="000000" w:themeColor="text1"/>
        </w:rPr>
      </w:pPr>
      <w:proofErr w:type="gramStart"/>
      <w:r w:rsidRPr="0003184E">
        <w:rPr>
          <w:rFonts w:ascii="Helvetica" w:hAnsi="Helvetica"/>
          <w:color w:val="000000" w:themeColor="text1"/>
        </w:rPr>
        <w:t>Supplemental Digital Content 12.</w:t>
      </w:r>
      <w:proofErr w:type="gramEnd"/>
      <w:r w:rsidRPr="0003184E">
        <w:rPr>
          <w:rFonts w:ascii="Helvetica" w:hAnsi="Helvetica"/>
          <w:color w:val="000000" w:themeColor="text1"/>
        </w:rPr>
        <w:t xml:space="preserve"> Dorsal horn </w:t>
      </w:r>
      <w:proofErr w:type="spellStart"/>
      <w:r w:rsidRPr="0003184E">
        <w:rPr>
          <w:rFonts w:ascii="Helvetica" w:hAnsi="Helvetica"/>
          <w:color w:val="000000" w:themeColor="text1"/>
        </w:rPr>
        <w:t>immunohistochemical</w:t>
      </w:r>
      <w:proofErr w:type="spellEnd"/>
      <w:r w:rsidRPr="0003184E">
        <w:rPr>
          <w:rFonts w:ascii="Helvetica" w:hAnsi="Helvetica"/>
          <w:color w:val="000000" w:themeColor="text1"/>
        </w:rPr>
        <w:t xml:space="preserve"> staining for Iba1 after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(without surgical manipulation) shows microglial activation 2 days after injection. There was a non-significant trend towards more Iba1+ cells in lamina I and II of the dorsal spinal cord </w:t>
      </w:r>
      <w:proofErr w:type="spellStart"/>
      <w:r w:rsidRPr="0003184E">
        <w:rPr>
          <w:rFonts w:ascii="Helvetica" w:hAnsi="Helvetica"/>
          <w:color w:val="000000" w:themeColor="text1"/>
        </w:rPr>
        <w:t>ipsilateral</w:t>
      </w:r>
      <w:proofErr w:type="spellEnd"/>
      <w:r w:rsidRPr="0003184E">
        <w:rPr>
          <w:rFonts w:ascii="Helvetica" w:hAnsi="Helvetica"/>
          <w:color w:val="000000" w:themeColor="text1"/>
        </w:rPr>
        <w:t xml:space="preserve"> to the injected paw compared to contralateral (p=0.17, paired t-test, n=4, data plotted as mean with SD). </w:t>
      </w:r>
    </w:p>
    <w:p w:rsidR="00547EFE" w:rsidRPr="00E2403B" w:rsidRDefault="00547EFE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547EFE" w:rsidRPr="00E2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9"/>
    <w:rsid w:val="000B4843"/>
    <w:rsid w:val="00184809"/>
    <w:rsid w:val="001C7FC9"/>
    <w:rsid w:val="001F0646"/>
    <w:rsid w:val="0035044C"/>
    <w:rsid w:val="0042607A"/>
    <w:rsid w:val="00547EFE"/>
    <w:rsid w:val="00586635"/>
    <w:rsid w:val="0068522C"/>
    <w:rsid w:val="006A41FC"/>
    <w:rsid w:val="006B6044"/>
    <w:rsid w:val="007E01DC"/>
    <w:rsid w:val="00803481"/>
    <w:rsid w:val="00A75BE8"/>
    <w:rsid w:val="00E2403B"/>
    <w:rsid w:val="00E45DD8"/>
    <w:rsid w:val="00E846FE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Raithel</dc:creator>
  <cp:keywords/>
  <dc:description/>
  <cp:lastModifiedBy>Stephen Raithel</cp:lastModifiedBy>
  <cp:revision>2</cp:revision>
  <dcterms:created xsi:type="dcterms:W3CDTF">2017-11-01T00:03:00Z</dcterms:created>
  <dcterms:modified xsi:type="dcterms:W3CDTF">2017-11-01T00:03:00Z</dcterms:modified>
</cp:coreProperties>
</file>