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393D" w14:textId="79CE2D0D" w:rsidR="00D64207" w:rsidRPr="00257909" w:rsidRDefault="00736FAB" w:rsidP="00D64207">
      <w:pPr>
        <w:spacing w:line="48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Supplemental Digital Content 4</w:t>
      </w:r>
    </w:p>
    <w:p w14:paraId="7624C235" w14:textId="055D44CB" w:rsidR="00D64207" w:rsidRPr="00257909" w:rsidRDefault="00D64207" w:rsidP="00D64207">
      <w:pPr>
        <w:spacing w:line="480" w:lineRule="auto"/>
        <w:rPr>
          <w:b/>
          <w:lang w:val="en-US"/>
        </w:rPr>
      </w:pPr>
      <w:r w:rsidRPr="00257909">
        <w:rPr>
          <w:b/>
          <w:lang w:val="en-US"/>
        </w:rPr>
        <w:t>Blood pressu</w:t>
      </w:r>
      <w:r w:rsidR="00A3059F">
        <w:rPr>
          <w:b/>
          <w:lang w:val="en-US"/>
        </w:rPr>
        <w:t>re and end-tidal carbon dioxide ranges</w:t>
      </w:r>
      <w:r w:rsidRPr="00257909">
        <w:rPr>
          <w:b/>
          <w:lang w:val="en-US"/>
        </w:rPr>
        <w:t xml:space="preserve"> during aneurysm occlusion and neurological outcome after </w:t>
      </w:r>
      <w:r w:rsidR="000A1309" w:rsidRPr="00257909">
        <w:rPr>
          <w:b/>
          <w:lang w:val="en-US"/>
        </w:rPr>
        <w:t xml:space="preserve">an </w:t>
      </w:r>
      <w:r w:rsidRPr="00257909">
        <w:rPr>
          <w:b/>
          <w:lang w:val="en-US"/>
        </w:rPr>
        <w:t>aneurysmal subarachnoid hemorrhage</w:t>
      </w:r>
    </w:p>
    <w:p w14:paraId="7B3B5E91" w14:textId="77777777" w:rsidR="00D64207" w:rsidRPr="00257909" w:rsidRDefault="00D64207" w:rsidP="00D64207">
      <w:pPr>
        <w:spacing w:line="480" w:lineRule="auto"/>
        <w:rPr>
          <w:b/>
          <w:lang w:val="en-US"/>
        </w:rPr>
      </w:pPr>
    </w:p>
    <w:p w14:paraId="66E37255" w14:textId="77777777" w:rsidR="00584794" w:rsidRPr="00257909" w:rsidRDefault="00584794" w:rsidP="00584794">
      <w:pPr>
        <w:spacing w:line="480" w:lineRule="auto"/>
        <w:outlineLvl w:val="0"/>
        <w:rPr>
          <w:lang w:val="en-US"/>
        </w:rPr>
      </w:pPr>
      <w:r w:rsidRPr="00257909">
        <w:rPr>
          <w:lang w:val="en-US"/>
        </w:rPr>
        <w:t>Annemarie Akkermans, MD</w:t>
      </w:r>
      <w:r w:rsidRPr="00257909">
        <w:rPr>
          <w:vertAlign w:val="superscript"/>
          <w:lang w:val="en-US"/>
        </w:rPr>
        <w:t>1</w:t>
      </w:r>
      <w:r w:rsidRPr="00257909">
        <w:rPr>
          <w:lang w:val="en-US"/>
        </w:rPr>
        <w:t xml:space="preserve"> </w:t>
      </w:r>
    </w:p>
    <w:p w14:paraId="3EA61061" w14:textId="77777777" w:rsidR="00584794" w:rsidRPr="00257909" w:rsidRDefault="00584794" w:rsidP="00584794">
      <w:pPr>
        <w:spacing w:line="480" w:lineRule="auto"/>
        <w:rPr>
          <w:vertAlign w:val="superscript"/>
          <w:lang w:val="en-US"/>
        </w:rPr>
      </w:pPr>
      <w:r w:rsidRPr="00257909">
        <w:rPr>
          <w:lang w:val="en-US"/>
        </w:rPr>
        <w:t>Judith A. van Waes, MD, PhD</w:t>
      </w:r>
      <w:r w:rsidRPr="00257909">
        <w:rPr>
          <w:vertAlign w:val="superscript"/>
          <w:lang w:val="en-US"/>
        </w:rPr>
        <w:t>1</w:t>
      </w:r>
    </w:p>
    <w:p w14:paraId="03CF297E" w14:textId="77777777" w:rsidR="00584794" w:rsidRPr="00257909" w:rsidRDefault="00584794" w:rsidP="00584794">
      <w:pPr>
        <w:spacing w:line="480" w:lineRule="auto"/>
        <w:rPr>
          <w:vertAlign w:val="superscript"/>
          <w:lang w:val="en-US"/>
        </w:rPr>
      </w:pPr>
      <w:r w:rsidRPr="00257909">
        <w:rPr>
          <w:lang w:val="en-US"/>
        </w:rPr>
        <w:t>Linda M. Peelen, PhD</w:t>
      </w:r>
      <w:r w:rsidRPr="00257909">
        <w:rPr>
          <w:vertAlign w:val="superscript"/>
          <w:lang w:val="en-US"/>
        </w:rPr>
        <w:t>1,2</w:t>
      </w:r>
    </w:p>
    <w:p w14:paraId="3D77687E" w14:textId="77777777" w:rsidR="00584794" w:rsidRPr="00257909" w:rsidRDefault="00584794" w:rsidP="00584794">
      <w:pPr>
        <w:spacing w:line="480" w:lineRule="auto"/>
        <w:rPr>
          <w:vertAlign w:val="superscript"/>
          <w:lang w:val="en-US"/>
        </w:rPr>
      </w:pPr>
      <w:r w:rsidRPr="00257909">
        <w:rPr>
          <w:lang w:val="en-US"/>
        </w:rPr>
        <w:t>Gabriel J. Rinkel, MD, FRCP(E)</w:t>
      </w:r>
      <w:r w:rsidRPr="00257909">
        <w:rPr>
          <w:vertAlign w:val="superscript"/>
          <w:lang w:val="en-US"/>
        </w:rPr>
        <w:t>3</w:t>
      </w:r>
    </w:p>
    <w:p w14:paraId="28F07993" w14:textId="77777777" w:rsidR="00584794" w:rsidRPr="00257909" w:rsidRDefault="00584794" w:rsidP="00584794">
      <w:pPr>
        <w:spacing w:line="480" w:lineRule="auto"/>
        <w:rPr>
          <w:vertAlign w:val="superscript"/>
          <w:lang w:val="en-US"/>
        </w:rPr>
      </w:pPr>
      <w:r w:rsidRPr="00257909">
        <w:rPr>
          <w:lang w:val="en-US"/>
        </w:rPr>
        <w:t>Wilton A. van Klei, MD, PhD</w:t>
      </w:r>
      <w:r w:rsidRPr="00257909">
        <w:rPr>
          <w:vertAlign w:val="superscript"/>
          <w:lang w:val="en-US"/>
        </w:rPr>
        <w:t>1</w:t>
      </w:r>
    </w:p>
    <w:p w14:paraId="28D17641" w14:textId="77777777" w:rsidR="00D64207" w:rsidRPr="00257909" w:rsidRDefault="00D64207" w:rsidP="00D64207">
      <w:pPr>
        <w:spacing w:line="480" w:lineRule="auto"/>
        <w:rPr>
          <w:vertAlign w:val="superscript"/>
          <w:lang w:val="en-US"/>
        </w:rPr>
      </w:pPr>
      <w:r w:rsidRPr="00257909">
        <w:rPr>
          <w:vertAlign w:val="superscript"/>
          <w:lang w:val="en-US"/>
        </w:rPr>
        <w:t xml:space="preserve">   </w:t>
      </w:r>
    </w:p>
    <w:p w14:paraId="06B2572F" w14:textId="77777777" w:rsidR="00D64207" w:rsidRPr="00257909" w:rsidRDefault="00D64207" w:rsidP="00D64207">
      <w:pPr>
        <w:spacing w:line="480" w:lineRule="auto"/>
        <w:rPr>
          <w:b/>
          <w:lang w:val="en-US"/>
        </w:rPr>
      </w:pPr>
      <w:r w:rsidRPr="00257909">
        <w:rPr>
          <w:vertAlign w:val="superscript"/>
          <w:lang w:val="en-US"/>
        </w:rPr>
        <w:t>1</w:t>
      </w:r>
      <w:r w:rsidRPr="00257909">
        <w:rPr>
          <w:lang w:val="en-US"/>
        </w:rPr>
        <w:t xml:space="preserve"> Department of Anesthesiology, University Medical Center Utrecht, Utrecht University, The Netherlands</w:t>
      </w:r>
      <w:r w:rsidRPr="00257909">
        <w:rPr>
          <w:lang w:val="en-US"/>
        </w:rPr>
        <w:br/>
      </w:r>
      <w:r w:rsidRPr="00257909">
        <w:rPr>
          <w:vertAlign w:val="superscript"/>
          <w:lang w:val="en-US"/>
        </w:rPr>
        <w:t>2</w:t>
      </w:r>
      <w:r w:rsidRPr="00257909">
        <w:rPr>
          <w:lang w:val="en-US"/>
        </w:rPr>
        <w:t xml:space="preserve"> Department of Epidemiology, Julius Center for Health Sciences and Primary Care, University Medical Center Utrecht, Utrecht University, The Netherlands</w:t>
      </w:r>
      <w:r w:rsidRPr="00257909">
        <w:rPr>
          <w:lang w:val="en-US"/>
        </w:rPr>
        <w:br/>
      </w:r>
      <w:r w:rsidRPr="00257909">
        <w:rPr>
          <w:vertAlign w:val="superscript"/>
          <w:lang w:val="en-US"/>
        </w:rPr>
        <w:t>3</w:t>
      </w:r>
      <w:r w:rsidRPr="00257909">
        <w:rPr>
          <w:lang w:val="en-US"/>
        </w:rPr>
        <w:t xml:space="preserve"> Department of Neurology and Neurosurgery, Brain Centre Rudolf Magnus, University Medical Center Utrecht, Utrecht University, The Netherlands</w:t>
      </w:r>
      <w:r w:rsidRPr="00257909">
        <w:rPr>
          <w:lang w:val="en-US"/>
        </w:rPr>
        <w:br/>
      </w:r>
    </w:p>
    <w:p w14:paraId="02C76910" w14:textId="77777777" w:rsidR="00D64207" w:rsidRPr="00257909" w:rsidRDefault="00D64207" w:rsidP="00D64207">
      <w:pPr>
        <w:spacing w:line="480" w:lineRule="auto"/>
        <w:outlineLvl w:val="0"/>
        <w:rPr>
          <w:b/>
          <w:lang w:val="en-US"/>
        </w:rPr>
      </w:pPr>
      <w:r w:rsidRPr="00257909">
        <w:rPr>
          <w:b/>
          <w:lang w:val="en-US"/>
        </w:rPr>
        <w:t>Correspondence to:</w:t>
      </w:r>
    </w:p>
    <w:p w14:paraId="37164D20" w14:textId="77777777" w:rsidR="00D64207" w:rsidRPr="00257909" w:rsidRDefault="00D64207" w:rsidP="00D64207">
      <w:pPr>
        <w:spacing w:line="480" w:lineRule="auto"/>
        <w:rPr>
          <w:lang w:val="en-US"/>
        </w:rPr>
      </w:pPr>
      <w:r w:rsidRPr="00257909">
        <w:rPr>
          <w:lang w:val="en-US"/>
        </w:rPr>
        <w:t>A. Akkermans, MD; Email:</w:t>
      </w:r>
      <w:r w:rsidRPr="00257909">
        <w:rPr>
          <w:lang w:val="en-US"/>
        </w:rPr>
        <w:tab/>
        <w:t xml:space="preserve">a.akkermans@umcutrecht.nl </w:t>
      </w:r>
      <w:r w:rsidRPr="00257909">
        <w:rPr>
          <w:lang w:val="en-US"/>
        </w:rPr>
        <w:br/>
      </w:r>
    </w:p>
    <w:p w14:paraId="6D9994F3" w14:textId="77777777" w:rsidR="00D64207" w:rsidRPr="00257909" w:rsidRDefault="00D64207" w:rsidP="00D64207">
      <w:pPr>
        <w:rPr>
          <w:b/>
          <w:lang w:val="en-US"/>
        </w:rPr>
      </w:pPr>
    </w:p>
    <w:p w14:paraId="37F41455" w14:textId="77777777" w:rsidR="00D64207" w:rsidRPr="00257909" w:rsidRDefault="00D64207" w:rsidP="00D64207">
      <w:pPr>
        <w:rPr>
          <w:b/>
          <w:lang w:val="en-US"/>
        </w:rPr>
      </w:pPr>
      <w:r w:rsidRPr="00257909">
        <w:rPr>
          <w:b/>
          <w:lang w:val="en-US"/>
        </w:rPr>
        <w:br w:type="page"/>
      </w:r>
    </w:p>
    <w:p w14:paraId="29BCC3A4" w14:textId="440D6C79" w:rsidR="00D64207" w:rsidRPr="00257909" w:rsidRDefault="00D64207" w:rsidP="00D64207">
      <w:pPr>
        <w:spacing w:line="480" w:lineRule="auto"/>
        <w:outlineLvl w:val="0"/>
        <w:rPr>
          <w:b/>
          <w:bCs/>
          <w:lang w:val="en-US"/>
        </w:rPr>
      </w:pPr>
      <w:r w:rsidRPr="00257909">
        <w:rPr>
          <w:b/>
          <w:lang w:val="en-US"/>
        </w:rPr>
        <w:lastRenderedPageBreak/>
        <w:t xml:space="preserve">Table 1. </w:t>
      </w:r>
      <w:r w:rsidR="005C4F28" w:rsidRPr="00257909">
        <w:rPr>
          <w:b/>
          <w:bCs/>
          <w:lang w:val="en-US"/>
        </w:rPr>
        <w:t xml:space="preserve">Number of missing data </w:t>
      </w:r>
      <w:r w:rsidRPr="00257909">
        <w:rPr>
          <w:b/>
          <w:bCs/>
          <w:lang w:val="en-US"/>
        </w:rPr>
        <w:t xml:space="preserve"> </w:t>
      </w:r>
    </w:p>
    <w:tbl>
      <w:tblPr>
        <w:tblStyle w:val="Lijsttabel6kleurig1"/>
        <w:tblW w:w="9061" w:type="dxa"/>
        <w:tblLayout w:type="fixed"/>
        <w:tblLook w:val="04A0" w:firstRow="1" w:lastRow="0" w:firstColumn="1" w:lastColumn="0" w:noHBand="0" w:noVBand="1"/>
      </w:tblPr>
      <w:tblGrid>
        <w:gridCol w:w="3675"/>
        <w:gridCol w:w="709"/>
        <w:gridCol w:w="4007"/>
        <w:gridCol w:w="670"/>
      </w:tblGrid>
      <w:tr w:rsidR="005506D5" w:rsidRPr="00257909" w14:paraId="713BCCD0" w14:textId="09EB339F" w:rsidTr="00550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noWrap/>
            <w:hideMark/>
          </w:tcPr>
          <w:p w14:paraId="35C76403" w14:textId="3C6E665A" w:rsidR="005506D5" w:rsidRPr="00257909" w:rsidRDefault="005506D5">
            <w:pPr>
              <w:rPr>
                <w:sz w:val="24"/>
                <w:szCs w:val="24"/>
                <w:lang w:val="en-US"/>
              </w:rPr>
            </w:pPr>
            <w:r w:rsidRPr="00257909">
              <w:rPr>
                <w:sz w:val="24"/>
                <w:szCs w:val="24"/>
                <w:lang w:val="en-US"/>
              </w:rPr>
              <w:t xml:space="preserve">Variable </w:t>
            </w: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14:paraId="3D549743" w14:textId="06386459" w:rsidR="005506D5" w:rsidRPr="00257909" w:rsidRDefault="00550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14:paraId="6EDA96FC" w14:textId="6CF6015C" w:rsidR="005506D5" w:rsidRPr="00257909" w:rsidRDefault="005506D5" w:rsidP="00550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6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2807B9" w14:textId="349F1CF6" w:rsidR="005506D5" w:rsidRPr="00257909" w:rsidRDefault="00550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 w:rsidR="005506D5" w:rsidRPr="00257909" w14:paraId="4CDEEC67" w14:textId="5DBD0295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E2D41D9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43E617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5951DB6D" w14:textId="4001A917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Mean ETCO2 during intervention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3719036E" w14:textId="1AC0AE93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506D5" w:rsidRPr="00257909" w14:paraId="41A4AFD9" w14:textId="55A56754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200269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Sex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A094B90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3EE7BD63" w14:textId="1B0AD4F4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Pre-induction oxygenation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4579EF96" w14:textId="09985143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</w:tr>
      <w:tr w:rsidR="005506D5" w:rsidRPr="00257909" w14:paraId="478B5CA9" w14:textId="71E920CF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FAFE2F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BMI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F62F8E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545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0AEAA874" w14:textId="337228CB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Duration of intervention 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179CA4CE" w14:textId="3D93C91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224</w:t>
            </w:r>
          </w:p>
        </w:tc>
      </w:tr>
      <w:tr w:rsidR="005506D5" w:rsidRPr="00257909" w14:paraId="39C5A69E" w14:textId="6F6B3332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86EA5D2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ASA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7DC4EBE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1775858B" w14:textId="69964CEC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Duration of anesthesia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7E98067D" w14:textId="4611E435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0A2BC9E9" w14:textId="293DD708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95BBD6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Myocardial infarction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153E2AD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5BA3E5D3" w14:textId="376CA35D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Ephedrine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446F1DDB" w14:textId="5DC40604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58BC1D95" w14:textId="75D92D20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EDB8ED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Congestive heart failure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6DC33CD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638C304C" w14:textId="4427C27C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Phenylephrine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27A52B46" w14:textId="445CF2A0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5E8E15B8" w14:textId="0679DFA5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3C7BC5D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Cerebrovascular accident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921074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05C0B7D7" w14:textId="3CD4CD53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Norepinephrine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0C856DCC" w14:textId="4AD5C3E4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78F149DC" w14:textId="75D1EF11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BE41D0C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Diabetes mellitus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3B09BC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78E3DDC1" w14:textId="05C8DA66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Dopamine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11CD55B7" w14:textId="056F22FF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0F6197B6" w14:textId="0D5E0EBF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AB7195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Hypertension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315A49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3BEB84E6" w14:textId="139E3CFF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Dobutamine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6C6870E1" w14:textId="3896CA7E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4FDEE368" w14:textId="7DBF4A1E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E05D7E4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Vascular disease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381734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67F93926" w14:textId="0BE32509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Post-intervention neurological decline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2E8B4DC5" w14:textId="241074E8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</w:tr>
      <w:tr w:rsidR="005506D5" w:rsidRPr="00257909" w14:paraId="49C4E59B" w14:textId="3133558F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C6EB7E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Pulmonary disorder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450B07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5CB68F8C" w14:textId="2661A952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1966245F" w14:textId="53331D96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5506D5" w:rsidRPr="00257909" w14:paraId="4BE5371F" w14:textId="7E8E06AE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A951E3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History of Smoking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7B73E7D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43B862D3" w14:textId="0BA97BBE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Re-bleed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29A34DEE" w14:textId="7FFCF06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7DDBB92B" w14:textId="78F15BBB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8087E3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Use of anticoagulants on admission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E9F152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7C8FB074" w14:textId="259F8B18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Cerebral ischemia  %)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5E58FE95" w14:textId="74A7CBF1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06242DF0" w14:textId="172B7877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5B936A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Use of statins on admission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333FD1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282BFA68" w14:textId="6447CD8A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Hydrocephalus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79B93B01" w14:textId="31A5240A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57F8F9C7" w14:textId="52198408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031114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Use of antihypertensive drugs on admission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B2EB48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321E0430" w14:textId="2764659B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Cerebral edema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37EB0BB0" w14:textId="519ABA35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6EE3F9A3" w14:textId="4F2C1E2D" w:rsidTr="005506D5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933238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WFNS on admission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FA4989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69ABF6C8" w14:textId="37E6675C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Convulsion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6A8E89E0" w14:textId="1D1801AD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235F79EA" w14:textId="794C34EE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ECDF92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WFNS preoperative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C49B989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4EE3429F" w14:textId="3D0507BD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Other intracranial complication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7B979780" w14:textId="0506B8DA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381D0EFD" w14:textId="019C1240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D4C1E1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Type of intervention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1E8D3D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61D45384" w14:textId="6DEE38D7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Extracranial complication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5B74C165" w14:textId="6707926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506D5" w:rsidRPr="00257909" w14:paraId="35880253" w14:textId="292C169C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D4D1BB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Day of intervention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7EDA42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509F2F1A" w14:textId="288874D4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Hypernatremia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1B6C3897" w14:textId="15F6A2B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5506D5" w:rsidRPr="00257909" w14:paraId="15A1688D" w14:textId="21C3AB22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DCDF6CE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Pre-intervention WFNS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820FB5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4F7854BA" w14:textId="31CCF4B6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Hyponatremia 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6A890C9E" w14:textId="1ED4C6BB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5506D5" w:rsidRPr="00257909" w14:paraId="4E5A2FB2" w14:textId="26B5FE5D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349BDF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Pre-intervention intubation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4CB21F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6C4EB1A4" w14:textId="63D8BAE4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Anemia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2EEBFE04" w14:textId="0C869732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5506D5" w:rsidRPr="00257909" w14:paraId="08B5EB08" w14:textId="2E7CBD31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E490BC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Number of GA before intervention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F916AAA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3B52FED6" w14:textId="22630EE4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Hypomagnesemia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0272BD32" w14:textId="4D3EFD5F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290</w:t>
            </w:r>
          </w:p>
        </w:tc>
      </w:tr>
      <w:tr w:rsidR="005506D5" w:rsidRPr="00257909" w14:paraId="673CF378" w14:textId="06D0EA14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063B57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Number of GA after intervention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1F639A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01D7C95D" w14:textId="048AF65D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Hyperglycemia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17B0BC9D" w14:textId="621A00E2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5506D5" w:rsidRPr="00257909" w14:paraId="5F798D28" w14:textId="7240981B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552B6C" w14:textId="19574D7F" w:rsidR="005506D5" w:rsidRPr="00257909" w:rsidRDefault="004065BD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CSF drainage </w:t>
            </w:r>
            <w:r w:rsidR="005506D5"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6F8621" w14:textId="7777777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21A25A30" w14:textId="1AA0D9A9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Hypoglycemia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331846E6" w14:textId="27CAF007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5506D5" w:rsidRPr="00257909" w14:paraId="475F110E" w14:textId="4564A3D2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5292A52" w14:textId="77777777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Coiling attempt prior to clipping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749701F" w14:textId="77777777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529C249D" w14:textId="2F6708E5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Length-of-stay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40ED86F5" w14:textId="1ECD168E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5506D5" w:rsidRPr="00257909" w14:paraId="77B9D5CC" w14:textId="735F2C68" w:rsidTr="005506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51E1DFB" w14:textId="45E40A70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Pre-induction Mean MAP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F70DC23" w14:textId="587140EE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auto"/>
          </w:tcPr>
          <w:p w14:paraId="60B9DA0A" w14:textId="3CE70580" w:rsidR="005506D5" w:rsidRPr="00257909" w:rsidRDefault="005506D5" w:rsidP="005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GOS discharge 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14:paraId="253795F5" w14:textId="05CAD705" w:rsidR="005506D5" w:rsidRPr="00257909" w:rsidRDefault="005506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5506D5" w:rsidRPr="00257909" w14:paraId="5F6A8396" w14:textId="60809B5D" w:rsidTr="0055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noWrap/>
          </w:tcPr>
          <w:p w14:paraId="2F4BDDF5" w14:textId="0BD4C6ED" w:rsidR="005506D5" w:rsidRPr="00257909" w:rsidRDefault="005506D5">
            <w:pPr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Mean MAP during intervention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0C8EDABF" w14:textId="7CE02B1D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1E48A89" w14:textId="51A79449" w:rsidR="005506D5" w:rsidRPr="00257909" w:rsidRDefault="005506D5" w:rsidP="005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GOS 3 months </w:t>
            </w:r>
          </w:p>
        </w:tc>
        <w:tc>
          <w:tcPr>
            <w:tcW w:w="6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D523F0" w14:textId="24F09A93" w:rsidR="005506D5" w:rsidRPr="00257909" w:rsidRDefault="005506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257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261</w:t>
            </w:r>
          </w:p>
        </w:tc>
      </w:tr>
    </w:tbl>
    <w:p w14:paraId="4444DF94" w14:textId="77777777" w:rsidR="005506D5" w:rsidRPr="00257909" w:rsidRDefault="005506D5" w:rsidP="00D64207">
      <w:pPr>
        <w:spacing w:line="480" w:lineRule="auto"/>
        <w:outlineLvl w:val="0"/>
        <w:rPr>
          <w:b/>
          <w:bCs/>
          <w:lang w:val="en-US"/>
        </w:rPr>
      </w:pPr>
    </w:p>
    <w:p w14:paraId="7A53BA44" w14:textId="6762F4D6" w:rsidR="00FB61A7" w:rsidRPr="00257909" w:rsidRDefault="00FB61A7" w:rsidP="00FB61A7">
      <w:pPr>
        <w:spacing w:line="480" w:lineRule="auto"/>
        <w:rPr>
          <w:i/>
          <w:iCs/>
          <w:lang w:val="en-US"/>
        </w:rPr>
      </w:pPr>
      <w:r w:rsidRPr="00257909">
        <w:rPr>
          <w:i/>
          <w:iCs/>
          <w:lang w:val="en-US"/>
        </w:rPr>
        <w:t xml:space="preserve">ASA: American Society of Anesthesiologist Physical Status Classification. BMI: body mass index. </w:t>
      </w:r>
      <w:r w:rsidR="004065BD" w:rsidRPr="00257909">
        <w:rPr>
          <w:i/>
          <w:iCs/>
          <w:lang w:val="en-US"/>
        </w:rPr>
        <w:t xml:space="preserve">CSF: cerebral spinal fluid. </w:t>
      </w:r>
      <w:r w:rsidRPr="00257909">
        <w:rPr>
          <w:i/>
          <w:iCs/>
          <w:lang w:val="en-US"/>
        </w:rPr>
        <w:t>E</w:t>
      </w:r>
      <w:r w:rsidR="003628A7">
        <w:rPr>
          <w:i/>
          <w:iCs/>
          <w:lang w:val="en-US"/>
        </w:rPr>
        <w:t>TCO2: end-tidal carbon dioxide concentration</w:t>
      </w:r>
      <w:r w:rsidRPr="00257909">
        <w:rPr>
          <w:i/>
          <w:iCs/>
          <w:lang w:val="en-US"/>
        </w:rPr>
        <w:t xml:space="preserve">. GA: general anesthesia. GOS: Glasgow Outcome Scale. MAP: mean arterial blood pressure. WFNS: World Federation of Neurological Surgeons Grading System for aneurysmal subarachnoid hemorrhage (1 = optimal score, 5 = worst score). </w:t>
      </w:r>
    </w:p>
    <w:p w14:paraId="2F449048" w14:textId="67DDB30C" w:rsidR="00CD2509" w:rsidRPr="00257909" w:rsidRDefault="00CD2509">
      <w:pPr>
        <w:rPr>
          <w:b/>
          <w:lang w:val="en-US"/>
        </w:rPr>
      </w:pPr>
      <w:r w:rsidRPr="00257909">
        <w:rPr>
          <w:b/>
          <w:lang w:val="en-US"/>
        </w:rPr>
        <w:br w:type="page"/>
      </w:r>
    </w:p>
    <w:p w14:paraId="72159A92" w14:textId="0759FE0D" w:rsidR="0047252A" w:rsidRPr="00257909" w:rsidRDefault="0047252A">
      <w:pPr>
        <w:rPr>
          <w:b/>
          <w:lang w:val="en-US"/>
        </w:rPr>
      </w:pPr>
      <w:r w:rsidRPr="00257909">
        <w:rPr>
          <w:b/>
          <w:lang w:val="en-US"/>
        </w:rPr>
        <w:lastRenderedPageBreak/>
        <w:t xml:space="preserve">List of variables used for imputation </w:t>
      </w:r>
    </w:p>
    <w:p w14:paraId="1F787196" w14:textId="77777777" w:rsidR="00CC73C1" w:rsidRPr="00257909" w:rsidRDefault="00CC73C1">
      <w:pPr>
        <w:rPr>
          <w:b/>
          <w:lang w:val="en-US"/>
        </w:rPr>
      </w:pPr>
    </w:p>
    <w:p w14:paraId="12359AD8" w14:textId="4ED0A937" w:rsidR="00E55E12" w:rsidRPr="00257909" w:rsidRDefault="00CC73C1">
      <w:pPr>
        <w:rPr>
          <w:i/>
          <w:lang w:val="en-US"/>
        </w:rPr>
      </w:pPr>
      <w:r w:rsidRPr="00257909">
        <w:rPr>
          <w:i/>
          <w:lang w:val="en-US"/>
        </w:rPr>
        <w:t xml:space="preserve">All </w:t>
      </w:r>
      <w:r w:rsidR="00EB18C1" w:rsidRPr="00257909">
        <w:rPr>
          <w:i/>
          <w:lang w:val="en-US"/>
        </w:rPr>
        <w:t xml:space="preserve">observed information, </w:t>
      </w:r>
      <w:r w:rsidRPr="00257909">
        <w:rPr>
          <w:i/>
          <w:lang w:val="en-US"/>
        </w:rPr>
        <w:t xml:space="preserve">except information on the independent variables (TWA-AUC and mean end-tidal carbon dioxide </w:t>
      </w:r>
      <w:r w:rsidR="003628A7">
        <w:rPr>
          <w:i/>
          <w:lang w:val="en-US"/>
        </w:rPr>
        <w:t>concentration</w:t>
      </w:r>
      <w:r w:rsidRPr="00257909">
        <w:rPr>
          <w:i/>
          <w:lang w:val="en-US"/>
        </w:rPr>
        <w:t xml:space="preserve"> (ETCO2) and mean</w:t>
      </w:r>
      <w:r w:rsidR="00883C7F" w:rsidRPr="00257909">
        <w:rPr>
          <w:i/>
          <w:lang w:val="en-US"/>
        </w:rPr>
        <w:t xml:space="preserve"> arterial blood pressure (MAP) </w:t>
      </w:r>
      <w:r w:rsidRPr="00257909">
        <w:rPr>
          <w:i/>
          <w:lang w:val="en-US"/>
        </w:rPr>
        <w:t xml:space="preserve">was used for multiple imputation. </w:t>
      </w:r>
    </w:p>
    <w:p w14:paraId="2D82193A" w14:textId="77777777" w:rsidR="00E55E12" w:rsidRPr="00257909" w:rsidRDefault="00E55E12">
      <w:pPr>
        <w:rPr>
          <w:b/>
          <w:lang w:val="en-US"/>
        </w:rPr>
      </w:pPr>
    </w:p>
    <w:p w14:paraId="45A66439" w14:textId="1B5FC4C3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>Age</w:t>
      </w:r>
    </w:p>
    <w:p w14:paraId="3E48F2AC" w14:textId="356AF1B7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 xml:space="preserve">Height </w:t>
      </w:r>
    </w:p>
    <w:p w14:paraId="51E76718" w14:textId="24FD59BE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 xml:space="preserve">Weight </w:t>
      </w:r>
    </w:p>
    <w:p w14:paraId="26688DF0" w14:textId="22853AFA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>Sex</w:t>
      </w:r>
    </w:p>
    <w:p w14:paraId="6C344762" w14:textId="1B0E2D99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>ASA class</w:t>
      </w:r>
    </w:p>
    <w:p w14:paraId="2FDF0D4E" w14:textId="0BFB63B3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 xml:space="preserve">History of </w:t>
      </w:r>
    </w:p>
    <w:p w14:paraId="09F80C45" w14:textId="749DDB32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Myocardial infarction </w:t>
      </w:r>
    </w:p>
    <w:p w14:paraId="03ABE5DC" w14:textId="7B3148DB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Congestive heart failure </w:t>
      </w:r>
    </w:p>
    <w:p w14:paraId="66EF08CB" w14:textId="1B21A600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Cerebrovascular accident </w:t>
      </w:r>
    </w:p>
    <w:p w14:paraId="2CC4F617" w14:textId="53D0EE41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Diabetes mellitus </w:t>
      </w:r>
    </w:p>
    <w:p w14:paraId="74EA1913" w14:textId="6E5E22B9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Hypertension </w:t>
      </w:r>
    </w:p>
    <w:p w14:paraId="1151134D" w14:textId="6B07B799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Vascular disease  </w:t>
      </w:r>
    </w:p>
    <w:p w14:paraId="2C67046D" w14:textId="23666D05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>Pulmonary disorder</w:t>
      </w:r>
    </w:p>
    <w:p w14:paraId="510DFF3A" w14:textId="5FECE7BC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>Polycystic kidney disease</w:t>
      </w:r>
    </w:p>
    <w:p w14:paraId="210535C7" w14:textId="247D0E72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Arrhythmia </w:t>
      </w:r>
    </w:p>
    <w:p w14:paraId="5AE12AE2" w14:textId="09DAFF16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>Pacemaker or implantable cardioverter defibrillator (ICD)</w:t>
      </w:r>
    </w:p>
    <w:p w14:paraId="7C249B4A" w14:textId="40B99CE3" w:rsidR="00FD269A" w:rsidRPr="00257909" w:rsidRDefault="00FD269A" w:rsidP="00FD269A">
      <w:pPr>
        <w:pStyle w:val="Lijstalinea"/>
        <w:numPr>
          <w:ilvl w:val="0"/>
          <w:numId w:val="4"/>
        </w:numPr>
        <w:rPr>
          <w:lang w:val="en-US"/>
        </w:rPr>
      </w:pPr>
      <w:r w:rsidRPr="00257909">
        <w:rPr>
          <w:lang w:val="en-US"/>
        </w:rPr>
        <w:t xml:space="preserve">Smoking </w:t>
      </w:r>
    </w:p>
    <w:p w14:paraId="3178937C" w14:textId="6F8618AA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 xml:space="preserve">Use of anticoagulants on admission </w:t>
      </w:r>
    </w:p>
    <w:p w14:paraId="55F9E9AB" w14:textId="236DBB5C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 xml:space="preserve">Use of statins in admission </w:t>
      </w:r>
    </w:p>
    <w:p w14:paraId="066D1FE8" w14:textId="40B7E66D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>Use of antihypertensive drugs on admission</w:t>
      </w:r>
    </w:p>
    <w:p w14:paraId="7B7CA134" w14:textId="78D7A3D5" w:rsidR="00E55E12" w:rsidRPr="00257909" w:rsidRDefault="00E55E12" w:rsidP="00E55E12">
      <w:pPr>
        <w:rPr>
          <w:iCs/>
          <w:lang w:val="en-US"/>
        </w:rPr>
      </w:pPr>
      <w:r w:rsidRPr="00257909">
        <w:rPr>
          <w:iCs/>
          <w:lang w:val="en-US"/>
        </w:rPr>
        <w:t xml:space="preserve">World Federation of Neurological Surgeons Grading System Score on admission and prior to the intervention </w:t>
      </w:r>
    </w:p>
    <w:p w14:paraId="184AE8F8" w14:textId="0CD82A98" w:rsidR="00E55E12" w:rsidRPr="00257909" w:rsidRDefault="00E55E12" w:rsidP="00E55E12">
      <w:pPr>
        <w:rPr>
          <w:iCs/>
          <w:lang w:val="en-US"/>
        </w:rPr>
      </w:pPr>
      <w:r w:rsidRPr="00257909">
        <w:rPr>
          <w:iCs/>
          <w:lang w:val="en-US"/>
        </w:rPr>
        <w:t>Location of aneurysm</w:t>
      </w:r>
    </w:p>
    <w:p w14:paraId="1D2461BA" w14:textId="1FAAB5E8" w:rsidR="00E55E12" w:rsidRPr="00257909" w:rsidRDefault="00E55E12" w:rsidP="00E55E12">
      <w:pPr>
        <w:rPr>
          <w:iCs/>
          <w:lang w:val="en-US"/>
        </w:rPr>
      </w:pPr>
      <w:r w:rsidRPr="00257909">
        <w:rPr>
          <w:iCs/>
          <w:lang w:val="en-US"/>
        </w:rPr>
        <w:t xml:space="preserve">Type of intervention </w:t>
      </w:r>
    </w:p>
    <w:p w14:paraId="17C5F091" w14:textId="731146D7" w:rsidR="00E55E12" w:rsidRPr="00257909" w:rsidRDefault="00E55E12" w:rsidP="00E55E12">
      <w:pPr>
        <w:rPr>
          <w:iCs/>
          <w:lang w:val="en-US"/>
        </w:rPr>
      </w:pPr>
      <w:r w:rsidRPr="00257909">
        <w:rPr>
          <w:iCs/>
          <w:lang w:val="en-US"/>
        </w:rPr>
        <w:t xml:space="preserve">Day of intervention </w:t>
      </w:r>
    </w:p>
    <w:p w14:paraId="342669DC" w14:textId="79FA16D0" w:rsidR="00FD269A" w:rsidRPr="00257909" w:rsidRDefault="00FD269A" w:rsidP="00FD269A">
      <w:pPr>
        <w:rPr>
          <w:lang w:val="en-US"/>
        </w:rPr>
      </w:pPr>
      <w:r w:rsidRPr="00257909">
        <w:rPr>
          <w:lang w:val="en-US"/>
        </w:rPr>
        <w:t xml:space="preserve">Cerebral spinal fluid drainage </w:t>
      </w:r>
    </w:p>
    <w:p w14:paraId="57009A86" w14:textId="55D18D53" w:rsidR="00FD269A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Pre-intervention intubation </w:t>
      </w:r>
    </w:p>
    <w:p w14:paraId="03B51ACB" w14:textId="6B36D461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>Number of times of general anesthesia during admission, prior to and a</w:t>
      </w:r>
      <w:r w:rsidR="00FD68CB">
        <w:rPr>
          <w:lang w:val="en-US"/>
        </w:rPr>
        <w:t>fter occlusion of the aneurysm</w:t>
      </w:r>
    </w:p>
    <w:p w14:paraId="2D9DD3FD" w14:textId="77777777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Intubation prior to the intervention </w:t>
      </w:r>
    </w:p>
    <w:p w14:paraId="292DB73F" w14:textId="59DBBF81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Coiling attempt prior to clipping </w:t>
      </w:r>
    </w:p>
    <w:p w14:paraId="5E4EACFA" w14:textId="409729C5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Pre-induction mean of mean arterial blood pressure (MAP) </w:t>
      </w:r>
    </w:p>
    <w:p w14:paraId="200F050A" w14:textId="0B0D77E7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Pre-induction oxygenation </w:t>
      </w:r>
    </w:p>
    <w:p w14:paraId="1EBD9DEE" w14:textId="6B607219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Duration of intervention and general anesthesia. </w:t>
      </w:r>
    </w:p>
    <w:p w14:paraId="7C903117" w14:textId="51D77E29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Amount of ephedrine, phenylephrine, norepinephrine, dopamine, dobutamine administered during the intervention </w:t>
      </w:r>
    </w:p>
    <w:p w14:paraId="0B4EC8FE" w14:textId="3DA28D2E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Postoperative neurological decline </w:t>
      </w:r>
    </w:p>
    <w:p w14:paraId="530FBF1D" w14:textId="317E887F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>Complications (re</w:t>
      </w:r>
      <w:r w:rsidR="00FD68CB">
        <w:rPr>
          <w:lang w:val="en-US"/>
        </w:rPr>
        <w:t>-</w:t>
      </w:r>
      <w:r w:rsidRPr="00257909">
        <w:rPr>
          <w:lang w:val="en-US"/>
        </w:rPr>
        <w:t xml:space="preserve">bleed, cerebral ischemia, hydrocephalus, cerebral edema, convulsions, other intracranial complications, hypernatremia, hyponatremia, anemia, hypomagnesemia, hyperglycemia, hypoglycemia, other extracranial complications) </w:t>
      </w:r>
    </w:p>
    <w:p w14:paraId="6CEAFFE7" w14:textId="5646077B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Length of stay </w:t>
      </w:r>
    </w:p>
    <w:p w14:paraId="2A09D53B" w14:textId="5799EBB9" w:rsidR="00E55E12" w:rsidRPr="00257909" w:rsidRDefault="00E55E12" w:rsidP="00FD269A">
      <w:pPr>
        <w:rPr>
          <w:lang w:val="en-US"/>
        </w:rPr>
      </w:pPr>
      <w:r w:rsidRPr="00257909">
        <w:rPr>
          <w:lang w:val="en-US"/>
        </w:rPr>
        <w:t xml:space="preserve">Glasgow outcome scale at discharge and at three months </w:t>
      </w:r>
    </w:p>
    <w:p w14:paraId="6E062396" w14:textId="77777777" w:rsidR="00E55E12" w:rsidRPr="00257909" w:rsidRDefault="00E55E12" w:rsidP="00FD269A">
      <w:pPr>
        <w:rPr>
          <w:lang w:val="en-US"/>
        </w:rPr>
      </w:pPr>
    </w:p>
    <w:p w14:paraId="29B4A549" w14:textId="77777777" w:rsidR="00E55E12" w:rsidRPr="00257909" w:rsidRDefault="00E55E12">
      <w:pPr>
        <w:rPr>
          <w:b/>
          <w:lang w:val="en-US"/>
        </w:rPr>
      </w:pPr>
      <w:r w:rsidRPr="00257909">
        <w:rPr>
          <w:b/>
          <w:lang w:val="en-US"/>
        </w:rPr>
        <w:br w:type="page"/>
      </w:r>
    </w:p>
    <w:p w14:paraId="3F2AD416" w14:textId="400308E0" w:rsidR="008827AF" w:rsidRDefault="00176149">
      <w:pPr>
        <w:rPr>
          <w:b/>
          <w:lang w:val="en-US"/>
        </w:rPr>
      </w:pPr>
      <w:r>
        <w:rPr>
          <w:b/>
          <w:lang w:val="en-US"/>
        </w:rPr>
        <w:lastRenderedPageBreak/>
        <w:t>Table 2</w:t>
      </w:r>
      <w:r w:rsidR="0047252A" w:rsidRPr="00257909">
        <w:rPr>
          <w:b/>
          <w:lang w:val="en-US"/>
        </w:rPr>
        <w:t xml:space="preserve"> </w:t>
      </w:r>
      <w:r w:rsidR="007622A3">
        <w:rPr>
          <w:b/>
          <w:lang w:val="en-US"/>
        </w:rPr>
        <w:t>Results from the c</w:t>
      </w:r>
      <w:r w:rsidR="00FD68CB">
        <w:rPr>
          <w:b/>
          <w:lang w:val="en-US"/>
        </w:rPr>
        <w:t>omplete case analyse</w:t>
      </w:r>
      <w:r w:rsidR="00257909">
        <w:rPr>
          <w:b/>
          <w:lang w:val="en-US"/>
        </w:rPr>
        <w:t>s</w:t>
      </w:r>
      <w:r w:rsidR="00CD2509" w:rsidRPr="00257909">
        <w:rPr>
          <w:b/>
          <w:lang w:val="en-US"/>
        </w:rPr>
        <w:t xml:space="preserve"> </w:t>
      </w:r>
      <w:r w:rsidR="00FD68CB">
        <w:rPr>
          <w:b/>
          <w:lang w:val="en-US"/>
        </w:rPr>
        <w:t>versus analyse</w:t>
      </w:r>
      <w:r w:rsidR="007622A3">
        <w:rPr>
          <w:b/>
          <w:lang w:val="en-US"/>
        </w:rPr>
        <w:t xml:space="preserve">s on the imputed data </w:t>
      </w:r>
      <w:r w:rsidR="00257909">
        <w:rPr>
          <w:b/>
          <w:lang w:val="en-US"/>
        </w:rPr>
        <w:t xml:space="preserve">for </w:t>
      </w:r>
      <w:r w:rsidR="007622A3">
        <w:rPr>
          <w:b/>
          <w:lang w:val="en-US"/>
        </w:rPr>
        <w:t xml:space="preserve">the association between time-weighted average area-under-the curve thresholds and neurological outcome </w:t>
      </w:r>
      <w:r w:rsidR="00257909">
        <w:rPr>
          <w:b/>
          <w:lang w:val="en-US"/>
        </w:rPr>
        <w:t>at discharge</w:t>
      </w:r>
      <w:r w:rsidR="007622A3">
        <w:rPr>
          <w:b/>
          <w:lang w:val="en-US"/>
        </w:rPr>
        <w:t xml:space="preserve"> </w:t>
      </w:r>
    </w:p>
    <w:p w14:paraId="28018748" w14:textId="77777777" w:rsidR="00257909" w:rsidRDefault="00257909">
      <w:pPr>
        <w:rPr>
          <w:b/>
          <w:lang w:val="en-US"/>
        </w:rPr>
      </w:pPr>
    </w:p>
    <w:tbl>
      <w:tblPr>
        <w:tblW w:w="93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1606"/>
        <w:gridCol w:w="919"/>
        <w:gridCol w:w="1566"/>
        <w:gridCol w:w="844"/>
      </w:tblGrid>
      <w:tr w:rsidR="00257909" w:rsidRPr="00FD68CB" w14:paraId="6151B0B3" w14:textId="2DAAB36C" w:rsidTr="00094D0C">
        <w:trPr>
          <w:trHeight w:val="79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20A" w14:textId="3B1A43BE" w:rsidR="00257909" w:rsidRDefault="00094D0C" w:rsidP="008A386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Threshold and categories</w:t>
            </w:r>
            <w:bookmarkStart w:id="0" w:name="_GoBack"/>
            <w:bookmarkEnd w:id="0"/>
          </w:p>
          <w:p w14:paraId="4B9192FE" w14:textId="77777777" w:rsidR="00094D0C" w:rsidRPr="009E4184" w:rsidRDefault="00094D0C" w:rsidP="00094D0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9E4184">
              <w:rPr>
                <w:rFonts w:eastAsia="Times New Roman"/>
                <w:sz w:val="18"/>
                <w:szCs w:val="18"/>
                <w:lang w:val="en-US"/>
              </w:rPr>
              <w:t>N = number of patients with TWA-AUC &gt; 0</w:t>
            </w:r>
          </w:p>
          <w:p w14:paraId="3560DAC3" w14:textId="48E8BC9E" w:rsidR="00094D0C" w:rsidRPr="00FD68CB" w:rsidRDefault="00094D0C" w:rsidP="008A386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4184">
              <w:rPr>
                <w:rFonts w:eastAsia="Times New Roman"/>
                <w:sz w:val="18"/>
                <w:szCs w:val="18"/>
                <w:lang w:val="en-US"/>
              </w:rPr>
              <w:t>CI and sign. level for  p-value are reported per threshold †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6E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Poor outcome at discharge</w:t>
            </w:r>
          </w:p>
          <w:p w14:paraId="79BE87DD" w14:textId="09C055D4" w:rsidR="00257909" w:rsidRPr="00FD68CB" w:rsidRDefault="00257909" w:rsidP="008A386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Complete cases</w:t>
            </w:r>
          </w:p>
          <w:p w14:paraId="45EAF1F9" w14:textId="3AFF5620" w:rsidR="00257909" w:rsidRPr="00FD68CB" w:rsidRDefault="00FD68CB" w:rsidP="008A386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Univariable analyse</w:t>
            </w:r>
            <w:r w:rsidR="00257909" w:rsidRPr="00FD68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E7536A" w14:textId="28678B17" w:rsidR="00257909" w:rsidRPr="00FD68CB" w:rsidRDefault="00257909" w:rsidP="008A3865">
            <w:pPr>
              <w:spacing w:line="276" w:lineRule="auto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Poor outcome at discharge Multiple imputation </w:t>
            </w:r>
          </w:p>
          <w:p w14:paraId="6CDA9A19" w14:textId="0F9C0B48" w:rsidR="00257909" w:rsidRPr="00FD68CB" w:rsidRDefault="00FD68CB" w:rsidP="008A386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Univariable analyse</w:t>
            </w:r>
            <w:r w:rsidR="00257909" w:rsidRPr="00FD68CB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</w:tr>
      <w:tr w:rsidR="00257909" w:rsidRPr="00FD68CB" w14:paraId="5D007F46" w14:textId="32253A51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BAA" w14:textId="1D6F113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2D2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RR (CI)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E3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p-value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72D67" w14:textId="60AEA336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RR (CI)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5984A" w14:textId="26B84A0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257909" w:rsidRPr="00FD68CB" w14:paraId="22970CE3" w14:textId="48780460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69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ETCO2 &lt; 30 mmHg (N = 405; CI 98.8%; sign. p &lt; 0.013)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A11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97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4A93C" w14:textId="06FCA83E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D4BEC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7026A9BD" w14:textId="7EB9506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14D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4A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1.01 (0.62 - 1.63)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8C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6E18C" w14:textId="25CF00C2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0.99 (0.61 - 1.61)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17AC27" w14:textId="115CC8B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0.965</w:t>
            </w:r>
          </w:p>
        </w:tc>
      </w:tr>
      <w:tr w:rsidR="00257909" w:rsidRPr="00FD68CB" w14:paraId="6329B424" w14:textId="2E20B5E3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5E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0-0.75 (0-0.8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A1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C8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C1CD3" w14:textId="2F8D4E8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3A914F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2CB11825" w14:textId="56AA78CB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BCC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(0.8-6.5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966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0.84 (0.46 - 1.53)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AA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0.467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8D5CA" w14:textId="5B0A6B68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0.82 (0.45 - 1.49)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EAE27" w14:textId="39C750DE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0.407</w:t>
            </w:r>
          </w:p>
        </w:tc>
      </w:tr>
      <w:tr w:rsidR="00257909" w:rsidRPr="00FD68CB" w14:paraId="15941A28" w14:textId="56F9591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1BD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(6.5-57.2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74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0.88 (0.45 - 1.71)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67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DD9B" w14:textId="2E76378E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0.86 (0.44 - 1.67)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E95103" w14:textId="083E137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0.576</w:t>
            </w:r>
          </w:p>
        </w:tc>
      </w:tr>
      <w:tr w:rsidR="00257909" w:rsidRPr="00FD68CB" w14:paraId="3C7646FA" w14:textId="3228BB88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328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ETCO2 &lt; 35 mmHg (N = 1022, CI 99.3%; sign. p &lt; 0.007)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94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B3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BB6C" w14:textId="507C62C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88FC7E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1E5CCABB" w14:textId="5C4DF791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B7E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( 0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6B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2.42 (1.17 - 5.01)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A68" w14:textId="33B7953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0.001*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CC258" w14:textId="4EE6B49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2.39 (1.15 - 4.96)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E867F0" w14:textId="43D3FF9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0.001</w:t>
            </w:r>
            <w:r w:rsidR="008A3865" w:rsidRPr="00FD68CB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257909" w:rsidRPr="00FD68CB" w14:paraId="4C05048F" w14:textId="6EB53905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E5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0-0.1 (0-1.2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7C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1.22 (0.47 - 3.16)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90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0.593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FE13" w14:textId="39346A68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1.21 (0.46 - 3.21)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69FB37" w14:textId="2AE2F52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0.612</w:t>
            </w:r>
          </w:p>
        </w:tc>
      </w:tr>
      <w:tr w:rsidR="00257909" w:rsidRPr="00FD68CB" w14:paraId="3A7F3C0A" w14:textId="38A5EA15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BDE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0.1-0.25 (1.2-9.8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26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1.15 (0.67 - 1.99)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59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0.487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C673" w14:textId="5FE34C5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1.15 (0.67 - 1.98)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DE01" w14:textId="2DF51694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0.507</w:t>
            </w:r>
          </w:p>
        </w:tc>
      </w:tr>
      <w:tr w:rsidR="00257909" w:rsidRPr="00FD68CB" w14:paraId="22933202" w14:textId="5DD7C9E0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269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0.25-0.5 (9.8-23.8 mmHg ·min)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2B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1.13 (0.71 - 1.82)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23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0.492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64D1" w14:textId="2E6FE53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1.13 (0.71 - 1.81)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A977E6" w14:textId="15BA14D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0.493</w:t>
            </w:r>
          </w:p>
        </w:tc>
      </w:tr>
      <w:tr w:rsidR="00257909" w:rsidRPr="00FD68CB" w14:paraId="03C9B92F" w14:textId="5779F38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40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0.5-0.75 (23.8-39.5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D9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436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233F" w14:textId="1EBEB1CF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8CF524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3EDC0C78" w14:textId="07DE39D2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E47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(39.5-52.6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73E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0.90 (0.52 - 1.56)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BA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BC49" w14:textId="14B81809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0.89 (0.51 - 1.55)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80F22C" w14:textId="757ECFD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0.590</w:t>
            </w:r>
          </w:p>
        </w:tc>
      </w:tr>
      <w:tr w:rsidR="00257909" w:rsidRPr="00FD68CB" w14:paraId="45E92856" w14:textId="4F103AE4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308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(52.6-107.1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28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0.87 (0.46 - 1.64)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95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0.557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B3DEC" w14:textId="1CF811EC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0.85 (0.45 - 1.62)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033977" w14:textId="73D441CE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0.517</w:t>
            </w:r>
          </w:p>
        </w:tc>
      </w:tr>
      <w:tr w:rsidR="00257909" w:rsidRPr="00FD68CB" w14:paraId="6F9C616E" w14:textId="48D001E6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AE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ETCO2 &lt; 40 mmHg (N = 1072, CI 99.3%; sign. p &lt; 0.007)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9E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A3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FC5D" w14:textId="30ED691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3E6CA0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699692A3" w14:textId="7C88688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BDA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( 0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5C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2.23 (0.68 - 7.25)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E4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0.068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E3EF" w14:textId="1EE51E2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2.17 (0.65 - 7.23)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AE15F9" w14:textId="56C36C2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0.083</w:t>
            </w:r>
          </w:p>
        </w:tc>
      </w:tr>
      <w:tr w:rsidR="00257909" w:rsidRPr="00FD68CB" w14:paraId="5D2F7C73" w14:textId="1853EE7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98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0-0.1 (0-41.9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8F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1.71 (0.88 - 3.35)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55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4F68E" w14:textId="2218084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1.70 (0.86 - 3.34)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839408" w14:textId="0F0260E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0.035</w:t>
            </w:r>
          </w:p>
        </w:tc>
      </w:tr>
      <w:tr w:rsidR="00257909" w:rsidRPr="00FD68CB" w14:paraId="73BF244A" w14:textId="4594A71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CD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0.1-0.25 (41.9-56.5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D2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1.36 (0.79 - 2.33)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E3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0.131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D263" w14:textId="694CB1A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1.34 (0.78 - 2.30)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D087D" w14:textId="3E48E3F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0.148</w:t>
            </w:r>
          </w:p>
        </w:tc>
      </w:tr>
      <w:tr w:rsidR="00257909" w:rsidRPr="00FD68CB" w14:paraId="10F394A1" w14:textId="5494F2FC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2DF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0.25-0.5 (56.5-71.8 mmHg ·min)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F7D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1.33 (0.83 - 2.13)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36D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FB80F" w14:textId="0D5E0AFE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1.31 (0.82 - 2.10)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64DE42" w14:textId="6BD875B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0.122</w:t>
            </w:r>
          </w:p>
        </w:tc>
      </w:tr>
      <w:tr w:rsidR="00257909" w:rsidRPr="00FD68CB" w14:paraId="480ACB63" w14:textId="6C0442AC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DE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0.5-0.75 (71.8-88.0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62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63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91BF" w14:textId="6A288CE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EE2E8B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1A18A513" w14:textId="67BF1F34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805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(88.0-101.3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84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0.95 (0.54 - 1.66)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D0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4C47" w14:textId="30B14B69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0.94 (0.54 - 1.64)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96113E" w14:textId="1CA6D36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0.771</w:t>
            </w:r>
          </w:p>
        </w:tc>
      </w:tr>
      <w:tr w:rsidR="00257909" w:rsidRPr="00FD68CB" w14:paraId="1CDBE650" w14:textId="379B816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33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(101.3-156.3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F9D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0.90 (0.48 - 1.71)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E8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0.683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AF351" w14:textId="47093BEF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0.89 (0.47 - 1.68)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45350E" w14:textId="484D230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0.626</w:t>
            </w:r>
          </w:p>
        </w:tc>
      </w:tr>
      <w:tr w:rsidR="00257909" w:rsidRPr="00FD68CB" w14:paraId="0887155E" w14:textId="7F26C071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0AC" w14:textId="23D277E7" w:rsidR="00257909" w:rsidRPr="00FD68CB" w:rsidRDefault="00257909" w:rsidP="008C418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ETCO2 &lt; 45 mmHg (N= 1074, CI 99.3%; </w:t>
            </w:r>
            <w:r w:rsidR="008C4185"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sign. </w:t>
            </w: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p &lt; 0.007)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68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2C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6277" w14:textId="5245B04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6517EB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3236FC86" w14:textId="19B98A0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AC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( 0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31D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1.90 (0.56 - 6.44)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CE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DDBB" w14:textId="5687E9AF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1.87 (0.54 - 6.54)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863403" w14:textId="371CB544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0.178</w:t>
            </w:r>
          </w:p>
        </w:tc>
      </w:tr>
      <w:tr w:rsidR="00257909" w:rsidRPr="00FD68CB" w14:paraId="5F79C91A" w14:textId="3F74BFE1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30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0-0.1 (0-90.3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A6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1.89 (0.97 - 3.67)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F6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C9EF" w14:textId="6362D19C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1.88 (0.96 - 3.69)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FB5E2" w14:textId="61103AB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0.011</w:t>
            </w:r>
          </w:p>
        </w:tc>
      </w:tr>
      <w:tr w:rsidR="00257909" w:rsidRPr="00FD68CB" w14:paraId="4C56CB50" w14:textId="6B79C9D4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D6D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0.1-0.25 (90.3-105.7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D61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1.36 (0.79 - 2.34)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41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5047" w14:textId="46A87D2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1.36 (0.79 - 2.34)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147AC1" w14:textId="48D62DB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0.129</w:t>
            </w:r>
          </w:p>
        </w:tc>
      </w:tr>
      <w:tr w:rsidR="00257909" w:rsidRPr="00FD68CB" w14:paraId="78365352" w14:textId="60FCAAB6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0C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0.25-0.5 (105.7-121.2 mmHg ·min)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96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1.31 (0.82 - 2.11)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9A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61E9E" w14:textId="5BA58D1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1.32 (0.82 - 2.11)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19CAA" w14:textId="7921A41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0.115</w:t>
            </w:r>
          </w:p>
        </w:tc>
      </w:tr>
      <w:tr w:rsidR="00257909" w:rsidRPr="00FD68CB" w14:paraId="7EC53D79" w14:textId="76EE3B62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C3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0.5-0.75 (121.2-137.5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A4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12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2FA2" w14:textId="1AA1A55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A83603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10373931" w14:textId="57037FB0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38A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(137.5-151.1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58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0.98 (0.56 - 1.70)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A2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A274" w14:textId="46507BB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0.98 (0.56 - 1.70)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F93C58" w14:textId="18A7843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0.912</w:t>
            </w:r>
          </w:p>
        </w:tc>
      </w:tr>
      <w:tr w:rsidR="00257909" w:rsidRPr="00FD68CB" w14:paraId="0B5269BF" w14:textId="75EB873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C7E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(151.1-206.2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84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0.90 (0.47 - 1.70)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07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CC5D6" w14:textId="6D87C5D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0.89 (0.47 - 1.69)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FE9337" w14:textId="0CBD81C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0.634</w:t>
            </w:r>
          </w:p>
        </w:tc>
      </w:tr>
      <w:tr w:rsidR="00257909" w:rsidRPr="00FD68CB" w14:paraId="4F4579A0" w14:textId="56F4335B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892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MAP &lt; 60 mmHg (N = 166, CI 98.3%; sign. p &lt; 0.017)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D1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F3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29B7" w14:textId="5D2788E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619A3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545D81AD" w14:textId="02B850C5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54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83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0.84 (0.45 - 1.56)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7E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C7C10" w14:textId="50BAE95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0.92 (0.50 - 1.71)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303459" w14:textId="2D95B08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0.767</w:t>
            </w:r>
          </w:p>
        </w:tc>
      </w:tr>
      <w:tr w:rsidR="00257909" w:rsidRPr="00FD68CB" w14:paraId="03C7F355" w14:textId="2123D962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9D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0-0.9 (0-0.11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DC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DE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9A00" w14:textId="62A103C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28BECE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3CE803EB" w14:textId="6A930BF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5B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0.9-.1.0 (0.11-7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29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0.85 (0.39 - 1.85)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8B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5AB4" w14:textId="561BBF7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0.86 (0.39 - 1.85)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8FAB98" w14:textId="018E0D7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0.641</w:t>
            </w:r>
          </w:p>
        </w:tc>
      </w:tr>
      <w:tr w:rsidR="00257909" w:rsidRPr="00FD68CB" w14:paraId="4AA170A3" w14:textId="59F8E12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AE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MAP &lt; 70 mmHg (N = 503, CI 99.0%; sign. p&lt; 0.010)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84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CB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5F17" w14:textId="41A6FC5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98BF76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1C5DBEE5" w14:textId="77F4BAF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CF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B8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0.71 (0.48 - 1.06)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A3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4818" w14:textId="3E2AC62F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0.81 (0.53 - 1.22)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48CFF" w14:textId="0A01C9B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0.181</w:t>
            </w:r>
          </w:p>
        </w:tc>
      </w:tr>
      <w:tr w:rsidR="00257909" w:rsidRPr="00FD68CB" w14:paraId="19CA207B" w14:textId="0AE9C7B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194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0-0.5 (0-0.02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A9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0.72 (0.21 - 2.44)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4D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0.497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9BF0" w14:textId="01A39C9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0.71 (0.20 - 2.58)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0C43B2" w14:textId="7CBB080C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0.510</w:t>
            </w:r>
          </w:p>
        </w:tc>
      </w:tr>
      <w:tr w:rsidR="00257909" w:rsidRPr="00FD68CB" w14:paraId="79F46A61" w14:textId="0D955BAB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DE4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0.5-0.75 (0.02-1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01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12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7A132" w14:textId="2E30A13C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5FDE24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7AA42A34" w14:textId="7B84DCDF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64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(1-3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8CF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0.58 (0.33 - 1.04)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FB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1FE53" w14:textId="1AA636F8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0.57 (0.32 - 1.02)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A6655C" w14:textId="75977619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0.013</w:t>
            </w:r>
          </w:p>
        </w:tc>
      </w:tr>
      <w:tr w:rsidR="00257909" w:rsidRPr="00FD68CB" w14:paraId="2E23EE87" w14:textId="148AEAF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97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(3-17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E0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0.63 (0.34 - 1.16)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CA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0.052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AC584" w14:textId="4E9A8B2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0.61 (0.33 - 1.13)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A8382F" w14:textId="19D92A9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0.038</w:t>
            </w:r>
          </w:p>
        </w:tc>
      </w:tr>
      <w:tr w:rsidR="00257909" w:rsidRPr="00FD68CB" w14:paraId="011A1CB1" w14:textId="47D6B12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72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MAP &lt; 80 mmHg (N = 761, 99.2%; sign. p &lt; 0.008)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D3C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91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1563" w14:textId="3B42B68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EC602B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641E7561" w14:textId="3901687B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5D2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3D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0.68 (0.43 - 1.06)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B2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CE034" w14:textId="0960EED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0.87 (0.53 - 1.43)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1F931" w14:textId="66B7CF3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0.464</w:t>
            </w:r>
          </w:p>
        </w:tc>
      </w:tr>
      <w:tr w:rsidR="00257909" w:rsidRPr="00FD68CB" w14:paraId="739B3E55" w14:textId="7B78B43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00F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0-0.25 (0-0.05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330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1.08 (0.38 - 3.06)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E6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0.849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9F8A" w14:textId="3494C599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1.08 (0.37 - 3.16)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322C07" w14:textId="4A6D51E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0.854</w:t>
            </w:r>
          </w:p>
        </w:tc>
      </w:tr>
      <w:tr w:rsidR="00257909" w:rsidRPr="00FD68CB" w14:paraId="2C727684" w14:textId="7E05DF86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2B5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0.25-0.5 (0.05-2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77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0.92 (0.57 - 1.49)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9C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0.654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96A89" w14:textId="5EEBE428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0.91 (0.56 - 1.47)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D8D6B8" w14:textId="1A9CB93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0.607</w:t>
            </w:r>
          </w:p>
        </w:tc>
      </w:tr>
      <w:tr w:rsidR="00257909" w:rsidRPr="00FD68CB" w14:paraId="2E9888D1" w14:textId="09921D9B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64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0.5-0.75 (2-7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0D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A2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492B" w14:textId="0979141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89AAC5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5ED084D3" w14:textId="542E5BAE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89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(7-12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6D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0.63 (0.35 - 1.11)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F7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4898" w14:textId="0503C1C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0.62 (0.35 - 1.11)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DC7CA" w14:textId="7C2D642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0.030</w:t>
            </w:r>
          </w:p>
        </w:tc>
      </w:tr>
      <w:tr w:rsidR="00257909" w:rsidRPr="00FD68CB" w14:paraId="5584A0EF" w14:textId="7717A354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AC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(12-27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26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0.69 (0.36 - 1.32)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E5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0.133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7483" w14:textId="74671D5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0.68 (0.36 - 1.30)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D1A473" w14:textId="32DDFE1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0.116</w:t>
            </w:r>
          </w:p>
        </w:tc>
      </w:tr>
      <w:tr w:rsidR="00257909" w:rsidRPr="00FD68CB" w14:paraId="55B6449B" w14:textId="5269F47C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62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MAP &gt; 90 mmHg (N= 580, CI 99.0%; sign. p &lt; 0.010)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96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87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A6EB" w14:textId="096A27C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764655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22E101D7" w14:textId="18AD1260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D8E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E8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0.80 (0.53 - 1.20)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83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D892" w14:textId="4883D7B4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0.91 (0.60 - 1.39)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694456" w14:textId="04F6DDE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0.597</w:t>
            </w:r>
          </w:p>
        </w:tc>
      </w:tr>
      <w:tr w:rsidR="00257909" w:rsidRPr="00FD68CB" w14:paraId="687678AA" w14:textId="0E28C572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24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0-0.5 (0-0.11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1D1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0.95 (0.50 - 1.82)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E6C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0.861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FD0E" w14:textId="0DAB7B4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0.93 (0.49 - 1.77)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E3013D" w14:textId="06A5FC0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0.779</w:t>
            </w:r>
          </w:p>
        </w:tc>
      </w:tr>
      <w:tr w:rsidR="00257909" w:rsidRPr="00FD68CB" w14:paraId="0D123FB6" w14:textId="16744B5A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9F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 xml:space="preserve">   Q 0.5-0.75 (0.11-2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9E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2B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11062" w14:textId="28C2AE8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7E1E1A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54EF49D0" w14:textId="4A1C88DE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EE0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(2-6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6C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1.02 (0.58 - 1.80)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8B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0.925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8A890" w14:textId="4FAF236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1.02 (0.58 - 1.80)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75170" w14:textId="0CEEDC0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0.930</w:t>
            </w:r>
          </w:p>
        </w:tc>
      </w:tr>
      <w:tr w:rsidR="00257909" w:rsidRPr="00FD68CB" w14:paraId="642670D4" w14:textId="0F50B67C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3C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(6-47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2EC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1.01 (0.56 - 1.84)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72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6E11" w14:textId="427B9A5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1.03 (0.57 - 1.88)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247F01" w14:textId="1ADCAC0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0.904</w:t>
            </w:r>
          </w:p>
        </w:tc>
      </w:tr>
      <w:tr w:rsidR="00257909" w:rsidRPr="00FD68CB" w14:paraId="7CDA0325" w14:textId="044C2D6E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0C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MAP &gt; 100 mmHg (N = 319, CI 98.8%; sign. p &lt; 0.013)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5D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6F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AAC6" w14:textId="1EBFAF9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D82A19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42A93443" w14:textId="77BD393F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C1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56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1.05 (0.57 - 1.95)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F8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0.853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8AD8" w14:textId="3AC08FD8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1.16 (0.62 - 2.18)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CB7A27" w14:textId="085B36B3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0.556</w:t>
            </w:r>
          </w:p>
        </w:tc>
      </w:tr>
      <w:tr w:rsidR="00257909" w:rsidRPr="00FD68CB" w14:paraId="7A802C46" w14:textId="04A9D1D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B1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0-0.75 (0-0.08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956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0C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1936F" w14:textId="2E4E33B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81DD51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0294CFFB" w14:textId="2835FC5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7789" w14:textId="66A939CC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(0.</w:t>
            </w:r>
            <w:r w:rsidR="00A3059F"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08</w:t>
            </w: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-1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13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1.26 (0.60 - 2.66)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20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7A760" w14:textId="0922C049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1.27 (0.60 - 2.68)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8D0BAF" w14:textId="15376AF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0.441</w:t>
            </w:r>
          </w:p>
        </w:tc>
      </w:tr>
      <w:tr w:rsidR="00257909" w:rsidRPr="00FD68CB" w14:paraId="5A2E744C" w14:textId="4509907C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BD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(1-38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DF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1.23 (0.58 - 2.60)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A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B01F3" w14:textId="0A0F5349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1.26 (0.59 - 2.68)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68565" w14:textId="08FACAED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0.459</w:t>
            </w:r>
          </w:p>
        </w:tc>
      </w:tr>
      <w:tr w:rsidR="00257909" w:rsidRPr="00FD68CB" w14:paraId="6F01FE2A" w14:textId="50EB7CBA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7A5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MAP &lt; 70% (N = 446, CI 99.0%; sign p &lt; 0.010)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F8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AD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27E2" w14:textId="18478A7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3BE629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3615555A" w14:textId="6C245AEF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711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57B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1.32 (0.86 - 2.03)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FA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0.093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87279" w14:textId="0B96C834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0.95 (0.59 - 1.54)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1C4AE6" w14:textId="328B1A6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0.802</w:t>
            </w:r>
          </w:p>
        </w:tc>
      </w:tr>
      <w:tr w:rsidR="00257909" w:rsidRPr="00FD68CB" w14:paraId="55943637" w14:textId="1E7384D0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AA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0-0.5 (0-0.13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EAA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0.58 (0.25 - 1.38)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765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974D" w14:textId="1D7FCA84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0.58 (0.24 - 1.40)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21FCB" w14:textId="4A88E42C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0.114</w:t>
            </w:r>
          </w:p>
        </w:tc>
      </w:tr>
      <w:tr w:rsidR="00257909" w:rsidRPr="00FD68CB" w14:paraId="25A18155" w14:textId="2A98144C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4C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0.5 -0.75 (0.13-3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11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2E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2F74" w14:textId="00A64AFF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3141B9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70AAD59F" w14:textId="2E2EE115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5ED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0.75 -0.9 (3-8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F9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0.83 (0.44 - 1.57)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8D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0.471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0A84C" w14:textId="0697D868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0.86 (0.45 - 1.61)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F56A9E" w14:textId="0A55B10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0.535</w:t>
            </w:r>
          </w:p>
        </w:tc>
      </w:tr>
      <w:tr w:rsidR="00257909" w:rsidRPr="00FD68CB" w14:paraId="46E0FE1A" w14:textId="0C7AC75E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17F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(8-38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4B7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0.80 (0.38 - 1.68)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A1F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24F0" w14:textId="14741A3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0.80 (0.38 - 1.70)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DDD36B" w14:textId="451E4F95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0.459</w:t>
            </w:r>
          </w:p>
        </w:tc>
      </w:tr>
      <w:tr w:rsidR="00257909" w:rsidRPr="00FD68CB" w14:paraId="1C96042B" w14:textId="564983D7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94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MAP &lt; 60% (N =199, CI 98.8%; sign. p &lt; 0.013)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0A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900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95610" w14:textId="36DFDB7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278D16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14007DDE" w14:textId="7131134B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9DD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D9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0.10 (0.01 - 1.45)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59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B57A" w14:textId="44F3CD42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0.08 (0.00 - 1.60)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2AB1A2" w14:textId="5816331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0.034</w:t>
            </w:r>
          </w:p>
        </w:tc>
      </w:tr>
      <w:tr w:rsidR="00257909" w:rsidRPr="00FD68CB" w14:paraId="730BE17B" w14:textId="52BD0AA1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5B5A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0-0.75 (0-0.01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442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57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C355" w14:textId="66B2081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B9D60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0A03AEC1" w14:textId="74FCA273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C4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0.75-0.9 (0.01-1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901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0.10 (0.01 - 1.56)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FB7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0.037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7CAC" w14:textId="56EC357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0.11 (0.00 - 2.31)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3CB0C" w14:textId="3ECAEB8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0.068</w:t>
            </w:r>
          </w:p>
        </w:tc>
      </w:tr>
      <w:tr w:rsidR="00257909" w:rsidRPr="00FD68CB" w14:paraId="2AE5142D" w14:textId="2D66959F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B7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0.9-1.0 (1-22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C4FD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0.05 (0.00 - 0.79)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431" w14:textId="3701F2A4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0.007</w:t>
            </w:r>
            <w:r w:rsidR="008A3865" w:rsidRPr="00FD68CB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59816" w14:textId="09BB15E1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0.05 (0.00 - 1.15)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984E40" w14:textId="69431F2B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0.017</w:t>
            </w:r>
          </w:p>
        </w:tc>
      </w:tr>
      <w:tr w:rsidR="00257909" w:rsidRPr="00FD68CB" w14:paraId="36F61B2D" w14:textId="75186278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D29" w14:textId="7A29EF53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MAP &lt; 50% (N= 43, CI 97.5%; sign</w:t>
            </w:r>
            <w:r w:rsidR="008827AF"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 &lt; 0.025)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D6E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F2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3E926" w14:textId="4F0FAAEF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744B05" w14:textId="77777777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57909" w:rsidRPr="00FD68CB" w14:paraId="708C258B" w14:textId="1B58F9DD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1C3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 (0 mmHg ·min)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318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1.75 (0.80 - 3.82)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4D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0.106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08D0" w14:textId="271D6566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1.41 (0.63 - 3.14)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A6C817" w14:textId="2DC7B3FA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0.346</w:t>
            </w:r>
          </w:p>
        </w:tc>
      </w:tr>
      <w:tr w:rsidR="00257909" w:rsidRPr="00FD68CB" w14:paraId="1A6D4EC9" w14:textId="3A627789" w:rsidTr="00257909">
        <w:trPr>
          <w:trHeight w:val="23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181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Q 0-1 (0-0.633) mmHg ·min)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BD04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369" w14:textId="77777777" w:rsidR="00257909" w:rsidRPr="00FD68CB" w:rsidRDefault="00257909" w:rsidP="008A3865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90032" w14:textId="615040F4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ref = 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951A3" w14:textId="5ED8C740" w:rsidR="00257909" w:rsidRPr="00FD68CB" w:rsidRDefault="00257909" w:rsidP="008A3865">
            <w:pPr>
              <w:spacing w:line="276" w:lineRule="auto"/>
              <w:rPr>
                <w:color w:val="000000"/>
                <w:sz w:val="18"/>
                <w:szCs w:val="18"/>
                <w:lang w:val="en-US"/>
              </w:rPr>
            </w:pPr>
            <w:r w:rsidRPr="00FD68C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5DAF9E82" w14:textId="77777777" w:rsidR="00257909" w:rsidRDefault="00257909">
      <w:pPr>
        <w:rPr>
          <w:b/>
          <w:lang w:val="en-US"/>
        </w:rPr>
      </w:pPr>
    </w:p>
    <w:p w14:paraId="25DC9478" w14:textId="77777777" w:rsidR="00257909" w:rsidRPr="00B13EF9" w:rsidRDefault="00257909" w:rsidP="00257909">
      <w:pPr>
        <w:spacing w:line="480" w:lineRule="auto"/>
        <w:rPr>
          <w:i/>
          <w:iCs/>
          <w:sz w:val="20"/>
          <w:szCs w:val="20"/>
          <w:lang w:val="en-US"/>
        </w:rPr>
      </w:pPr>
      <w:r w:rsidRPr="00B13EF9">
        <w:rPr>
          <w:i/>
          <w:iCs/>
          <w:sz w:val="20"/>
          <w:szCs w:val="20"/>
          <w:lang w:val="en-US"/>
        </w:rPr>
        <w:t>CI: confidence interval. ETCO2: end-tidal carbon dioxide. MAP: mean arterial blood pressure. Ref: reference category. RR:</w:t>
      </w:r>
      <w:r>
        <w:rPr>
          <w:i/>
          <w:iCs/>
          <w:sz w:val="20"/>
          <w:szCs w:val="20"/>
          <w:lang w:val="en-US"/>
        </w:rPr>
        <w:t xml:space="preserve"> risk ratio. Sign.: significant.</w:t>
      </w:r>
      <w:r w:rsidRPr="00B13EF9">
        <w:rPr>
          <w:i/>
          <w:iCs/>
          <w:sz w:val="20"/>
          <w:szCs w:val="20"/>
          <w:lang w:val="en-US"/>
        </w:rPr>
        <w:t xml:space="preserve"> Q: quantile. </w:t>
      </w:r>
    </w:p>
    <w:p w14:paraId="1A387BD7" w14:textId="77777777" w:rsidR="00257909" w:rsidRPr="00B13EF9" w:rsidRDefault="00257909" w:rsidP="00257909">
      <w:pPr>
        <w:spacing w:line="480" w:lineRule="auto"/>
        <w:rPr>
          <w:i/>
          <w:iCs/>
          <w:sz w:val="20"/>
          <w:szCs w:val="20"/>
          <w:lang w:val="en-US"/>
        </w:rPr>
      </w:pPr>
      <w:r w:rsidRPr="00B13EF9">
        <w:rPr>
          <w:i/>
          <w:iCs/>
          <w:sz w:val="20"/>
          <w:szCs w:val="20"/>
          <w:lang w:val="en-US"/>
        </w:rPr>
        <w:t xml:space="preserve">* significant difference </w:t>
      </w:r>
    </w:p>
    <w:p w14:paraId="03F39C15" w14:textId="77777777" w:rsidR="00257909" w:rsidRPr="00B13EF9" w:rsidRDefault="00257909" w:rsidP="00257909">
      <w:pPr>
        <w:spacing w:line="480" w:lineRule="auto"/>
        <w:rPr>
          <w:i/>
          <w:sz w:val="20"/>
          <w:szCs w:val="20"/>
          <w:shd w:val="clear" w:color="auto" w:fill="FFFFFF"/>
          <w:lang w:val="en-US"/>
        </w:rPr>
      </w:pPr>
      <w:r w:rsidRPr="00B13EF9">
        <w:rPr>
          <w:sz w:val="20"/>
          <w:szCs w:val="20"/>
          <w:lang w:val="en-US"/>
        </w:rPr>
        <w:t xml:space="preserve">† </w:t>
      </w:r>
      <w:r w:rsidRPr="00B13EF9">
        <w:rPr>
          <w:i/>
          <w:sz w:val="20"/>
          <w:szCs w:val="20"/>
          <w:lang w:val="en-US"/>
        </w:rPr>
        <w:t xml:space="preserve">Bonferroni correction was used to correct for the number of categories within a threshold and p-values and confidence intervals are reported accordingly. For example: when four categories were made within a threshold, </w:t>
      </w:r>
      <w:r>
        <w:rPr>
          <w:i/>
          <w:sz w:val="20"/>
          <w:szCs w:val="20"/>
          <w:shd w:val="clear" w:color="auto" w:fill="FFFFFF"/>
          <w:lang w:val="en-US"/>
        </w:rPr>
        <w:t>a</w:t>
      </w:r>
      <w:r w:rsidRPr="00B13EF9">
        <w:rPr>
          <w:i/>
          <w:sz w:val="20"/>
          <w:szCs w:val="20"/>
          <w:shd w:val="clear" w:color="auto" w:fill="FFFFFF"/>
          <w:lang w:val="en-US"/>
        </w:rPr>
        <w:t xml:space="preserve"> p-value of &lt; 0.0125 was considered as statistical significant after a Bonferroni correction (0.05/4) with a corresponding confidence interval of 98.8%. </w:t>
      </w:r>
    </w:p>
    <w:p w14:paraId="5722CAE2" w14:textId="77777777" w:rsidR="00FD68CB" w:rsidRPr="00300408" w:rsidRDefault="00FD68CB" w:rsidP="00FD68CB">
      <w:pPr>
        <w:spacing w:line="480" w:lineRule="auto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Poor neurological outcome was defined as a Glasgow Outcome Scale of 1-3. </w:t>
      </w:r>
    </w:p>
    <w:p w14:paraId="1E906E1A" w14:textId="77777777" w:rsidR="00257909" w:rsidRPr="00257909" w:rsidRDefault="00257909">
      <w:pPr>
        <w:rPr>
          <w:b/>
          <w:lang w:val="en-US"/>
        </w:rPr>
      </w:pPr>
    </w:p>
    <w:sectPr w:rsidR="00257909" w:rsidRPr="00257909" w:rsidSect="00C852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31D4"/>
    <w:multiLevelType w:val="hybridMultilevel"/>
    <w:tmpl w:val="7AB4ADFC"/>
    <w:lvl w:ilvl="0" w:tplc="9CC0E6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5E1A"/>
    <w:multiLevelType w:val="hybridMultilevel"/>
    <w:tmpl w:val="A9B40B74"/>
    <w:styleLink w:val="Gemporteerdestijl3"/>
    <w:lvl w:ilvl="0" w:tplc="A4B090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8DE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775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09C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C99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27A04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626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457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07E4E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445741"/>
    <w:multiLevelType w:val="hybridMultilevel"/>
    <w:tmpl w:val="8038565A"/>
    <w:lvl w:ilvl="0" w:tplc="5316D6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1A85"/>
    <w:multiLevelType w:val="hybridMultilevel"/>
    <w:tmpl w:val="A9B40B74"/>
    <w:numStyleLink w:val="Gemporteerdestijl3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07"/>
    <w:rsid w:val="0001764C"/>
    <w:rsid w:val="0008318B"/>
    <w:rsid w:val="00094D0C"/>
    <w:rsid w:val="000A1309"/>
    <w:rsid w:val="00162C36"/>
    <w:rsid w:val="00171461"/>
    <w:rsid w:val="00176149"/>
    <w:rsid w:val="001C4328"/>
    <w:rsid w:val="002140C5"/>
    <w:rsid w:val="00214685"/>
    <w:rsid w:val="00257909"/>
    <w:rsid w:val="003628A7"/>
    <w:rsid w:val="003815C1"/>
    <w:rsid w:val="004065BD"/>
    <w:rsid w:val="0042435B"/>
    <w:rsid w:val="0047252A"/>
    <w:rsid w:val="00482F33"/>
    <w:rsid w:val="004D4A2A"/>
    <w:rsid w:val="00523059"/>
    <w:rsid w:val="005506D5"/>
    <w:rsid w:val="00554CDD"/>
    <w:rsid w:val="00584794"/>
    <w:rsid w:val="00593C97"/>
    <w:rsid w:val="005C4F28"/>
    <w:rsid w:val="00645AEA"/>
    <w:rsid w:val="00736FAB"/>
    <w:rsid w:val="007622A3"/>
    <w:rsid w:val="00795A42"/>
    <w:rsid w:val="007B03D4"/>
    <w:rsid w:val="007C2B3A"/>
    <w:rsid w:val="008827AF"/>
    <w:rsid w:val="00883C7F"/>
    <w:rsid w:val="008911C6"/>
    <w:rsid w:val="008A3865"/>
    <w:rsid w:val="008C4185"/>
    <w:rsid w:val="00936931"/>
    <w:rsid w:val="00996117"/>
    <w:rsid w:val="009E5E5F"/>
    <w:rsid w:val="00A3059F"/>
    <w:rsid w:val="00A51791"/>
    <w:rsid w:val="00A77ACE"/>
    <w:rsid w:val="00A97FE6"/>
    <w:rsid w:val="00AA6201"/>
    <w:rsid w:val="00AB629D"/>
    <w:rsid w:val="00AC342A"/>
    <w:rsid w:val="00BF7C09"/>
    <w:rsid w:val="00C61B4E"/>
    <w:rsid w:val="00C72D7D"/>
    <w:rsid w:val="00C74F4C"/>
    <w:rsid w:val="00C85235"/>
    <w:rsid w:val="00CC73C1"/>
    <w:rsid w:val="00CD2509"/>
    <w:rsid w:val="00D0487D"/>
    <w:rsid w:val="00D15449"/>
    <w:rsid w:val="00D43EE4"/>
    <w:rsid w:val="00D64207"/>
    <w:rsid w:val="00DB47ED"/>
    <w:rsid w:val="00E55E12"/>
    <w:rsid w:val="00EA119D"/>
    <w:rsid w:val="00EB18C1"/>
    <w:rsid w:val="00FA03E7"/>
    <w:rsid w:val="00FB61A7"/>
    <w:rsid w:val="00FD269A"/>
    <w:rsid w:val="00FD68CB"/>
    <w:rsid w:val="00FE6D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89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4207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unhideWhenUsed/>
    <w:rsid w:val="00D64207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D64207"/>
    <w:pPr>
      <w:spacing w:before="200" w:after="20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D64207"/>
    <w:rPr>
      <w:rFonts w:eastAsiaTheme="minorEastAsia"/>
      <w:lang w:val="en-US"/>
    </w:rPr>
  </w:style>
  <w:style w:type="character" w:styleId="Paginanummer">
    <w:name w:val="page number"/>
    <w:basedOn w:val="Standaardalinea-lettertype"/>
    <w:unhideWhenUsed/>
    <w:rsid w:val="00D64207"/>
  </w:style>
  <w:style w:type="table" w:customStyle="1" w:styleId="Lijsttabel6kleurig1">
    <w:name w:val="Lijsttabel 6 kleurig1"/>
    <w:basedOn w:val="Standaardtabel"/>
    <w:uiPriority w:val="51"/>
    <w:rsid w:val="00D64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/>
      <w:sz w:val="20"/>
      <w:szCs w:val="20"/>
      <w:bdr w:val="nil"/>
      <w:lang w:eastAsia="nl-N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Gemporteerdestijl3">
    <w:name w:val="Geïmporteerde stijl 3"/>
    <w:rsid w:val="00D64207"/>
    <w:pPr>
      <w:numPr>
        <w:numId w:val="1"/>
      </w:numPr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D64207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64207"/>
    <w:rPr>
      <w:rFonts w:ascii="Times New Roman" w:hAnsi="Times New Roman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FD269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3059F"/>
    <w:pPr>
      <w:spacing w:before="0" w:after="0"/>
    </w:pPr>
    <w:rPr>
      <w:rFonts w:ascii="Times New Roman" w:eastAsiaTheme="minorHAnsi" w:hAnsi="Times New Roman" w:cs="Times New Roman"/>
      <w:b/>
      <w:bCs/>
      <w:sz w:val="20"/>
      <w:szCs w:val="20"/>
      <w:lang w:val="nl-NL" w:eastAsia="nl-NL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3059F"/>
    <w:rPr>
      <w:rFonts w:ascii="Times New Roman" w:eastAsiaTheme="minorEastAsia" w:hAnsi="Times New Roman" w:cs="Times New Roman"/>
      <w:b/>
      <w:bCs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E53D8B-D972-654E-A7F1-1DC592FA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1616</Words>
  <Characters>8888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20</cp:revision>
  <dcterms:created xsi:type="dcterms:W3CDTF">2018-08-11T06:51:00Z</dcterms:created>
  <dcterms:modified xsi:type="dcterms:W3CDTF">2018-09-01T08:29:00Z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http://www.zotero.org/styles/anesthesiology</vt:lpwstr>
  </property>
  <property fmtid="{D5CDD505-2E9C-101B-9397-08002B2CF9AE}" pid="5" name="Mendeley Recent Style Name 1_1">
    <vt:lpwstr>Anesthesiology</vt:lpwstr>
  </property>
  <property fmtid="{D5CDD505-2E9C-101B-9397-08002B2CF9AE}" pid="6" name="Mendeley Recent Style Id 2_1">
    <vt:lpwstr>http://www.zotero.org/styles/bmc-neurology</vt:lpwstr>
  </property>
  <property fmtid="{D5CDD505-2E9C-101B-9397-08002B2CF9AE}" pid="7" name="Mendeley Recent Style Name 2_1">
    <vt:lpwstr>BMC Neurology</vt:lpwstr>
  </property>
  <property fmtid="{D5CDD505-2E9C-101B-9397-08002B2CF9AE}" pid="8" name="Mendeley Recent Style Id 3_1">
    <vt:lpwstr>http://www.zotero.org/styles/british-journal-of-anaesthesia</vt:lpwstr>
  </property>
  <property fmtid="{D5CDD505-2E9C-101B-9397-08002B2CF9AE}" pid="9" name="Mendeley Recent Style Name 3_1">
    <vt:lpwstr>British Journal of Anaesthesia</vt:lpwstr>
  </property>
  <property fmtid="{D5CDD505-2E9C-101B-9397-08002B2CF9AE}" pid="10" name="Mendeley Recent Style Id 4_1">
    <vt:lpwstr>http://www.zotero.org/styles/circulation</vt:lpwstr>
  </property>
  <property fmtid="{D5CDD505-2E9C-101B-9397-08002B2CF9AE}" pid="11" name="Mendeley Recent Style Name 4_1">
    <vt:lpwstr>Circulation</vt:lpwstr>
  </property>
  <property fmtid="{D5CDD505-2E9C-101B-9397-08002B2CF9AE}" pid="12" name="Mendeley Recent Style Id 5_1">
    <vt:lpwstr>http://www.zotero.org/styles/neurocritical-care</vt:lpwstr>
  </property>
  <property fmtid="{D5CDD505-2E9C-101B-9397-08002B2CF9AE}" pid="13" name="Mendeley Recent Style Name 5_1">
    <vt:lpwstr>Neurocritical Care</vt:lpwstr>
  </property>
  <property fmtid="{D5CDD505-2E9C-101B-9397-08002B2CF9AE}" pid="14" name="Mendeley Recent Style Id 6_1">
    <vt:lpwstr>http://www.zotero.org/styles/neurosurgery</vt:lpwstr>
  </property>
  <property fmtid="{D5CDD505-2E9C-101B-9397-08002B2CF9AE}" pid="15" name="Mendeley Recent Style Name 6_1">
    <vt:lpwstr>Neurosurgery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http://csl.mendeley.com/styles/456771171/vancouver-4</vt:lpwstr>
  </property>
  <property fmtid="{D5CDD505-2E9C-101B-9397-08002B2CF9AE}" pid="19" name="Mendeley Recent Style Name 8_1">
    <vt:lpwstr>Vancouver - Annemarie Akkermans</vt:lpwstr>
  </property>
  <property fmtid="{D5CDD505-2E9C-101B-9397-08002B2CF9AE}" pid="20" name="Mendeley Recent Style Id 9_1">
    <vt:lpwstr>http://csl.mendeley.com/styles/456771171/vancouver-3</vt:lpwstr>
  </property>
  <property fmtid="{D5CDD505-2E9C-101B-9397-08002B2CF9AE}" pid="21" name="Mendeley Recent Style Name 9_1">
    <vt:lpwstr>Vancouver - Annemarie Akkermans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1d949865-8256-3eff-aae7-b4de674aa4b5</vt:lpwstr>
  </property>
</Properties>
</file>