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68977" w14:textId="77777777" w:rsidR="00EC2334" w:rsidRPr="00C11B80" w:rsidRDefault="00EC2334" w:rsidP="00EC2334">
      <w:pPr>
        <w:pStyle w:val="Titre"/>
        <w:rPr>
          <w:rFonts w:ascii="Garamond" w:hAnsi="Garamond"/>
          <w:b/>
          <w:sz w:val="48"/>
          <w:lang w:val="en-US"/>
        </w:rPr>
      </w:pPr>
      <w:r w:rsidRPr="00C11B80">
        <w:rPr>
          <w:rFonts w:ascii="Garamond" w:hAnsi="Garamond"/>
          <w:b/>
          <w:sz w:val="48"/>
          <w:lang w:val="en-US"/>
        </w:rPr>
        <w:t xml:space="preserve">Risk factors for progression and mortality among patients with mild acute respiratory distress syndrome: </w:t>
      </w:r>
    </w:p>
    <w:p w14:paraId="35447B90" w14:textId="77777777" w:rsidR="00EC2334" w:rsidRPr="00C11B80" w:rsidRDefault="00EC2334" w:rsidP="00EC2334">
      <w:pPr>
        <w:pStyle w:val="Titre"/>
        <w:rPr>
          <w:rFonts w:ascii="Garamond" w:hAnsi="Garamond"/>
          <w:b/>
          <w:sz w:val="48"/>
          <w:lang w:val="en-US"/>
        </w:rPr>
      </w:pPr>
      <w:r w:rsidRPr="00C11B80">
        <w:rPr>
          <w:rFonts w:ascii="Garamond" w:hAnsi="Garamond"/>
          <w:b/>
          <w:sz w:val="48"/>
          <w:lang w:val="en-US"/>
        </w:rPr>
        <w:t>Insights from the LUNG SAFE study</w:t>
      </w:r>
    </w:p>
    <w:p w14:paraId="0378D532" w14:textId="77777777" w:rsidR="003004A6" w:rsidRPr="00C11B80" w:rsidRDefault="003004A6" w:rsidP="003004A6">
      <w:pPr>
        <w:rPr>
          <w:rFonts w:ascii="Garamond" w:hAnsi="Garamond"/>
          <w:lang w:val="en-US"/>
        </w:rPr>
      </w:pPr>
    </w:p>
    <w:p w14:paraId="4AEC359E" w14:textId="77777777" w:rsidR="001D7B55" w:rsidRPr="00C11B80" w:rsidRDefault="001D7B55" w:rsidP="0061620B">
      <w:pPr>
        <w:rPr>
          <w:rFonts w:ascii="Garamond" w:hAnsi="Garamond"/>
          <w:lang w:val="en-US"/>
        </w:rPr>
      </w:pPr>
    </w:p>
    <w:sdt>
      <w:sdtPr>
        <w:rPr>
          <w:rFonts w:ascii="Garamond" w:eastAsiaTheme="minorHAnsi" w:hAnsi="Garamond" w:cstheme="minorBidi"/>
          <w:color w:val="auto"/>
          <w:sz w:val="22"/>
          <w:szCs w:val="22"/>
          <w:lang w:eastAsia="en-US"/>
        </w:rPr>
        <w:id w:val="-112368242"/>
        <w:docPartObj>
          <w:docPartGallery w:val="Table of Contents"/>
          <w:docPartUnique/>
        </w:docPartObj>
      </w:sdtPr>
      <w:sdtEndPr>
        <w:rPr>
          <w:b/>
          <w:bCs/>
        </w:rPr>
      </w:sdtEndPr>
      <w:sdtContent>
        <w:p w14:paraId="62D1C90F" w14:textId="77777777" w:rsidR="001D7B55" w:rsidRPr="00C11B80" w:rsidRDefault="001D7B55">
          <w:pPr>
            <w:pStyle w:val="En-ttedetabledesmatires"/>
            <w:rPr>
              <w:rFonts w:ascii="Garamond" w:hAnsi="Garamond"/>
            </w:rPr>
          </w:pPr>
        </w:p>
        <w:p w14:paraId="3BB09B47" w14:textId="77777777" w:rsidR="00416BB9" w:rsidRDefault="001D7B55">
          <w:pPr>
            <w:pStyle w:val="TM1"/>
            <w:tabs>
              <w:tab w:val="right" w:leader="dot" w:pos="9062"/>
            </w:tabs>
            <w:rPr>
              <w:rFonts w:eastAsiaTheme="minorEastAsia"/>
              <w:noProof/>
              <w:lang w:eastAsia="fr-FR"/>
            </w:rPr>
          </w:pPr>
          <w:r w:rsidRPr="00C11B80">
            <w:rPr>
              <w:rFonts w:ascii="Garamond" w:hAnsi="Garamond"/>
            </w:rPr>
            <w:fldChar w:fldCharType="begin"/>
          </w:r>
          <w:r w:rsidRPr="00C11B80">
            <w:rPr>
              <w:rFonts w:ascii="Garamond" w:hAnsi="Garamond"/>
            </w:rPr>
            <w:instrText xml:space="preserve"> TOC \o "1-3" \h \z \u </w:instrText>
          </w:r>
          <w:r w:rsidRPr="00C11B80">
            <w:rPr>
              <w:rFonts w:ascii="Garamond" w:hAnsi="Garamond"/>
            </w:rPr>
            <w:fldChar w:fldCharType="separate"/>
          </w:r>
          <w:bookmarkStart w:id="0" w:name="_GoBack"/>
          <w:bookmarkEnd w:id="0"/>
          <w:r w:rsidR="00416BB9" w:rsidRPr="00220353">
            <w:rPr>
              <w:rStyle w:val="Lienhypertexte"/>
              <w:noProof/>
            </w:rPr>
            <w:fldChar w:fldCharType="begin"/>
          </w:r>
          <w:r w:rsidR="00416BB9" w:rsidRPr="00220353">
            <w:rPr>
              <w:rStyle w:val="Lienhypertexte"/>
              <w:noProof/>
            </w:rPr>
            <w:instrText xml:space="preserve"> </w:instrText>
          </w:r>
          <w:r w:rsidR="00416BB9">
            <w:rPr>
              <w:noProof/>
            </w:rPr>
            <w:instrText>HYPERLINK \l "_Toc523996925"</w:instrText>
          </w:r>
          <w:r w:rsidR="00416BB9" w:rsidRPr="00220353">
            <w:rPr>
              <w:rStyle w:val="Lienhypertexte"/>
              <w:noProof/>
            </w:rPr>
            <w:instrText xml:space="preserve"> </w:instrText>
          </w:r>
          <w:r w:rsidR="00416BB9" w:rsidRPr="00220353">
            <w:rPr>
              <w:rStyle w:val="Lienhypertexte"/>
              <w:noProof/>
            </w:rPr>
          </w:r>
          <w:r w:rsidR="00416BB9" w:rsidRPr="00220353">
            <w:rPr>
              <w:rStyle w:val="Lienhypertexte"/>
              <w:noProof/>
            </w:rPr>
            <w:fldChar w:fldCharType="separate"/>
          </w:r>
          <w:r w:rsidR="00416BB9" w:rsidRPr="00220353">
            <w:rPr>
              <w:rStyle w:val="Lienhypertexte"/>
              <w:rFonts w:ascii="Garamond" w:hAnsi="Garamond"/>
              <w:noProof/>
              <w:lang w:val="en-US"/>
            </w:rPr>
            <w:t>Materials and Methods</w:t>
          </w:r>
          <w:r w:rsidR="00416BB9">
            <w:rPr>
              <w:noProof/>
              <w:webHidden/>
            </w:rPr>
            <w:tab/>
          </w:r>
          <w:r w:rsidR="00416BB9">
            <w:rPr>
              <w:noProof/>
              <w:webHidden/>
            </w:rPr>
            <w:fldChar w:fldCharType="begin"/>
          </w:r>
          <w:r w:rsidR="00416BB9">
            <w:rPr>
              <w:noProof/>
              <w:webHidden/>
            </w:rPr>
            <w:instrText xml:space="preserve"> PAGEREF _Toc523996925 \h </w:instrText>
          </w:r>
          <w:r w:rsidR="00416BB9">
            <w:rPr>
              <w:noProof/>
              <w:webHidden/>
            </w:rPr>
          </w:r>
          <w:r w:rsidR="00416BB9">
            <w:rPr>
              <w:noProof/>
              <w:webHidden/>
            </w:rPr>
            <w:fldChar w:fldCharType="separate"/>
          </w:r>
          <w:r w:rsidR="00416BB9">
            <w:rPr>
              <w:noProof/>
              <w:webHidden/>
            </w:rPr>
            <w:t>2</w:t>
          </w:r>
          <w:r w:rsidR="00416BB9">
            <w:rPr>
              <w:noProof/>
              <w:webHidden/>
            </w:rPr>
            <w:fldChar w:fldCharType="end"/>
          </w:r>
          <w:r w:rsidR="00416BB9" w:rsidRPr="00220353">
            <w:rPr>
              <w:rStyle w:val="Lienhypertexte"/>
              <w:noProof/>
            </w:rPr>
            <w:fldChar w:fldCharType="end"/>
          </w:r>
        </w:p>
        <w:p w14:paraId="0141D57A" w14:textId="77777777" w:rsidR="00416BB9" w:rsidRDefault="00416BB9">
          <w:pPr>
            <w:pStyle w:val="TM2"/>
            <w:tabs>
              <w:tab w:val="left" w:pos="660"/>
              <w:tab w:val="right" w:leader="dot" w:pos="9062"/>
            </w:tabs>
            <w:rPr>
              <w:rFonts w:eastAsiaTheme="minorEastAsia"/>
              <w:noProof/>
              <w:lang w:eastAsia="fr-FR"/>
            </w:rPr>
          </w:pPr>
          <w:hyperlink w:anchor="_Toc523996926" w:history="1">
            <w:r w:rsidRPr="00220353">
              <w:rPr>
                <w:rStyle w:val="Lienhypertexte"/>
                <w:rFonts w:ascii="Garamond" w:hAnsi="Garamond"/>
                <w:noProof/>
                <w:lang w:val="en-US"/>
              </w:rPr>
              <w:t>1-</w:t>
            </w:r>
            <w:r>
              <w:rPr>
                <w:rFonts w:eastAsiaTheme="minorEastAsia"/>
                <w:noProof/>
                <w:lang w:eastAsia="fr-FR"/>
              </w:rPr>
              <w:tab/>
            </w:r>
            <w:r w:rsidRPr="00220353">
              <w:rPr>
                <w:rStyle w:val="Lienhypertexte"/>
                <w:rFonts w:ascii="Garamond" w:hAnsi="Garamond"/>
                <w:noProof/>
                <w:lang w:val="en-US"/>
              </w:rPr>
              <w:t>Study design</w:t>
            </w:r>
            <w:r>
              <w:rPr>
                <w:noProof/>
                <w:webHidden/>
              </w:rPr>
              <w:tab/>
            </w:r>
            <w:r>
              <w:rPr>
                <w:noProof/>
                <w:webHidden/>
              </w:rPr>
              <w:fldChar w:fldCharType="begin"/>
            </w:r>
            <w:r>
              <w:rPr>
                <w:noProof/>
                <w:webHidden/>
              </w:rPr>
              <w:instrText xml:space="preserve"> PAGEREF _Toc523996926 \h </w:instrText>
            </w:r>
            <w:r>
              <w:rPr>
                <w:noProof/>
                <w:webHidden/>
              </w:rPr>
            </w:r>
            <w:r>
              <w:rPr>
                <w:noProof/>
                <w:webHidden/>
              </w:rPr>
              <w:fldChar w:fldCharType="separate"/>
            </w:r>
            <w:r>
              <w:rPr>
                <w:noProof/>
                <w:webHidden/>
              </w:rPr>
              <w:t>2</w:t>
            </w:r>
            <w:r>
              <w:rPr>
                <w:noProof/>
                <w:webHidden/>
              </w:rPr>
              <w:fldChar w:fldCharType="end"/>
            </w:r>
          </w:hyperlink>
        </w:p>
        <w:p w14:paraId="55A76543" w14:textId="77777777" w:rsidR="00416BB9" w:rsidRDefault="00416BB9">
          <w:pPr>
            <w:pStyle w:val="TM2"/>
            <w:tabs>
              <w:tab w:val="left" w:pos="660"/>
              <w:tab w:val="right" w:leader="dot" w:pos="9062"/>
            </w:tabs>
            <w:rPr>
              <w:rFonts w:eastAsiaTheme="minorEastAsia"/>
              <w:noProof/>
              <w:lang w:eastAsia="fr-FR"/>
            </w:rPr>
          </w:pPr>
          <w:hyperlink w:anchor="_Toc523996927" w:history="1">
            <w:r w:rsidRPr="00220353">
              <w:rPr>
                <w:rStyle w:val="Lienhypertexte"/>
                <w:rFonts w:ascii="Garamond" w:hAnsi="Garamond"/>
                <w:noProof/>
                <w:lang w:val="en-US"/>
              </w:rPr>
              <w:t>2-</w:t>
            </w:r>
            <w:r>
              <w:rPr>
                <w:rFonts w:eastAsiaTheme="minorEastAsia"/>
                <w:noProof/>
                <w:lang w:eastAsia="fr-FR"/>
              </w:rPr>
              <w:tab/>
            </w:r>
            <w:r w:rsidRPr="00220353">
              <w:rPr>
                <w:rStyle w:val="Lienhypertexte"/>
                <w:rFonts w:ascii="Garamond" w:hAnsi="Garamond"/>
                <w:noProof/>
                <w:lang w:val="en-US"/>
              </w:rPr>
              <w:t>Participants</w:t>
            </w:r>
            <w:r>
              <w:rPr>
                <w:noProof/>
                <w:webHidden/>
              </w:rPr>
              <w:tab/>
            </w:r>
            <w:r>
              <w:rPr>
                <w:noProof/>
                <w:webHidden/>
              </w:rPr>
              <w:fldChar w:fldCharType="begin"/>
            </w:r>
            <w:r>
              <w:rPr>
                <w:noProof/>
                <w:webHidden/>
              </w:rPr>
              <w:instrText xml:space="preserve"> PAGEREF _Toc523996927 \h </w:instrText>
            </w:r>
            <w:r>
              <w:rPr>
                <w:noProof/>
                <w:webHidden/>
              </w:rPr>
            </w:r>
            <w:r>
              <w:rPr>
                <w:noProof/>
                <w:webHidden/>
              </w:rPr>
              <w:fldChar w:fldCharType="separate"/>
            </w:r>
            <w:r>
              <w:rPr>
                <w:noProof/>
                <w:webHidden/>
              </w:rPr>
              <w:t>2</w:t>
            </w:r>
            <w:r>
              <w:rPr>
                <w:noProof/>
                <w:webHidden/>
              </w:rPr>
              <w:fldChar w:fldCharType="end"/>
            </w:r>
          </w:hyperlink>
        </w:p>
        <w:p w14:paraId="11E4A12C" w14:textId="77777777" w:rsidR="00416BB9" w:rsidRDefault="00416BB9">
          <w:pPr>
            <w:pStyle w:val="TM2"/>
            <w:tabs>
              <w:tab w:val="left" w:pos="660"/>
              <w:tab w:val="right" w:leader="dot" w:pos="9062"/>
            </w:tabs>
            <w:rPr>
              <w:rFonts w:eastAsiaTheme="minorEastAsia"/>
              <w:noProof/>
              <w:lang w:eastAsia="fr-FR"/>
            </w:rPr>
          </w:pPr>
          <w:hyperlink w:anchor="_Toc523996928" w:history="1">
            <w:r w:rsidRPr="00220353">
              <w:rPr>
                <w:rStyle w:val="Lienhypertexte"/>
                <w:rFonts w:ascii="Garamond" w:hAnsi="Garamond"/>
                <w:noProof/>
                <w:lang w:val="en-US"/>
              </w:rPr>
              <w:t>3-</w:t>
            </w:r>
            <w:r>
              <w:rPr>
                <w:rFonts w:eastAsiaTheme="minorEastAsia"/>
                <w:noProof/>
                <w:lang w:eastAsia="fr-FR"/>
              </w:rPr>
              <w:tab/>
            </w:r>
            <w:r w:rsidRPr="00220353">
              <w:rPr>
                <w:rStyle w:val="Lienhypertexte"/>
                <w:rFonts w:ascii="Garamond" w:hAnsi="Garamond"/>
                <w:noProof/>
                <w:lang w:val="en-US"/>
              </w:rPr>
              <w:t>Definitions</w:t>
            </w:r>
            <w:r>
              <w:rPr>
                <w:noProof/>
                <w:webHidden/>
              </w:rPr>
              <w:tab/>
            </w:r>
            <w:r>
              <w:rPr>
                <w:noProof/>
                <w:webHidden/>
              </w:rPr>
              <w:fldChar w:fldCharType="begin"/>
            </w:r>
            <w:r>
              <w:rPr>
                <w:noProof/>
                <w:webHidden/>
              </w:rPr>
              <w:instrText xml:space="preserve"> PAGEREF _Toc523996928 \h </w:instrText>
            </w:r>
            <w:r>
              <w:rPr>
                <w:noProof/>
                <w:webHidden/>
              </w:rPr>
            </w:r>
            <w:r>
              <w:rPr>
                <w:noProof/>
                <w:webHidden/>
              </w:rPr>
              <w:fldChar w:fldCharType="separate"/>
            </w:r>
            <w:r>
              <w:rPr>
                <w:noProof/>
                <w:webHidden/>
              </w:rPr>
              <w:t>3</w:t>
            </w:r>
            <w:r>
              <w:rPr>
                <w:noProof/>
                <w:webHidden/>
              </w:rPr>
              <w:fldChar w:fldCharType="end"/>
            </w:r>
          </w:hyperlink>
        </w:p>
        <w:p w14:paraId="0B07CE29" w14:textId="77777777" w:rsidR="00416BB9" w:rsidRDefault="00416BB9">
          <w:pPr>
            <w:pStyle w:val="TM2"/>
            <w:tabs>
              <w:tab w:val="left" w:pos="660"/>
              <w:tab w:val="right" w:leader="dot" w:pos="9062"/>
            </w:tabs>
            <w:rPr>
              <w:rFonts w:eastAsiaTheme="minorEastAsia"/>
              <w:noProof/>
              <w:lang w:eastAsia="fr-FR"/>
            </w:rPr>
          </w:pPr>
          <w:hyperlink w:anchor="_Toc523996929" w:history="1">
            <w:r w:rsidRPr="00220353">
              <w:rPr>
                <w:rStyle w:val="Lienhypertexte"/>
                <w:rFonts w:ascii="Garamond" w:hAnsi="Garamond"/>
                <w:noProof/>
                <w:lang w:val="en-US"/>
              </w:rPr>
              <w:t>4-</w:t>
            </w:r>
            <w:r>
              <w:rPr>
                <w:rFonts w:eastAsiaTheme="minorEastAsia"/>
                <w:noProof/>
                <w:lang w:eastAsia="fr-FR"/>
              </w:rPr>
              <w:tab/>
            </w:r>
            <w:r w:rsidRPr="00220353">
              <w:rPr>
                <w:rStyle w:val="Lienhypertexte"/>
                <w:rFonts w:ascii="Garamond" w:hAnsi="Garamond"/>
                <w:noProof/>
                <w:lang w:val="en-US"/>
              </w:rPr>
              <w:t>Statistical analysis</w:t>
            </w:r>
            <w:r>
              <w:rPr>
                <w:noProof/>
                <w:webHidden/>
              </w:rPr>
              <w:tab/>
            </w:r>
            <w:r>
              <w:rPr>
                <w:noProof/>
                <w:webHidden/>
              </w:rPr>
              <w:fldChar w:fldCharType="begin"/>
            </w:r>
            <w:r>
              <w:rPr>
                <w:noProof/>
                <w:webHidden/>
              </w:rPr>
              <w:instrText xml:space="preserve"> PAGEREF _Toc523996929 \h </w:instrText>
            </w:r>
            <w:r>
              <w:rPr>
                <w:noProof/>
                <w:webHidden/>
              </w:rPr>
            </w:r>
            <w:r>
              <w:rPr>
                <w:noProof/>
                <w:webHidden/>
              </w:rPr>
              <w:fldChar w:fldCharType="separate"/>
            </w:r>
            <w:r>
              <w:rPr>
                <w:noProof/>
                <w:webHidden/>
              </w:rPr>
              <w:t>3</w:t>
            </w:r>
            <w:r>
              <w:rPr>
                <w:noProof/>
                <w:webHidden/>
              </w:rPr>
              <w:fldChar w:fldCharType="end"/>
            </w:r>
          </w:hyperlink>
        </w:p>
        <w:p w14:paraId="457C9EB6" w14:textId="77777777" w:rsidR="00416BB9" w:rsidRDefault="00416BB9">
          <w:pPr>
            <w:pStyle w:val="TM2"/>
            <w:tabs>
              <w:tab w:val="right" w:leader="dot" w:pos="9062"/>
            </w:tabs>
            <w:rPr>
              <w:rFonts w:eastAsiaTheme="minorEastAsia"/>
              <w:noProof/>
              <w:lang w:eastAsia="fr-FR"/>
            </w:rPr>
          </w:pPr>
          <w:hyperlink w:anchor="_Toc523996930" w:history="1">
            <w:r w:rsidRPr="00220353">
              <w:rPr>
                <w:rStyle w:val="Lienhypertexte"/>
                <w:rFonts w:ascii="Garamond" w:hAnsi="Garamond"/>
                <w:b/>
                <w:noProof/>
                <w:lang w:val="en-US"/>
              </w:rPr>
              <w:t>Clinical Results</w:t>
            </w:r>
            <w:r>
              <w:rPr>
                <w:noProof/>
                <w:webHidden/>
              </w:rPr>
              <w:tab/>
            </w:r>
            <w:r>
              <w:rPr>
                <w:noProof/>
                <w:webHidden/>
              </w:rPr>
              <w:fldChar w:fldCharType="begin"/>
            </w:r>
            <w:r>
              <w:rPr>
                <w:noProof/>
                <w:webHidden/>
              </w:rPr>
              <w:instrText xml:space="preserve"> PAGEREF _Toc523996930 \h </w:instrText>
            </w:r>
            <w:r>
              <w:rPr>
                <w:noProof/>
                <w:webHidden/>
              </w:rPr>
            </w:r>
            <w:r>
              <w:rPr>
                <w:noProof/>
                <w:webHidden/>
              </w:rPr>
              <w:fldChar w:fldCharType="separate"/>
            </w:r>
            <w:r>
              <w:rPr>
                <w:noProof/>
                <w:webHidden/>
              </w:rPr>
              <w:t>6</w:t>
            </w:r>
            <w:r>
              <w:rPr>
                <w:noProof/>
                <w:webHidden/>
              </w:rPr>
              <w:fldChar w:fldCharType="end"/>
            </w:r>
          </w:hyperlink>
        </w:p>
        <w:p w14:paraId="58E17F36" w14:textId="77777777" w:rsidR="00416BB9" w:rsidRDefault="00416BB9">
          <w:pPr>
            <w:pStyle w:val="TM2"/>
            <w:tabs>
              <w:tab w:val="right" w:leader="dot" w:pos="9062"/>
            </w:tabs>
            <w:rPr>
              <w:rFonts w:eastAsiaTheme="minorEastAsia"/>
              <w:noProof/>
              <w:lang w:eastAsia="fr-FR"/>
            </w:rPr>
          </w:pPr>
          <w:hyperlink w:anchor="_Toc523996931" w:history="1">
            <w:r w:rsidRPr="00220353">
              <w:rPr>
                <w:rStyle w:val="Lienhypertexte"/>
                <w:rFonts w:ascii="Garamond" w:hAnsi="Garamond"/>
                <w:noProof/>
                <w:lang w:val="en-US"/>
              </w:rPr>
              <w:t>e-Table 1 : Characteristics and outcomes of patients with initial mild ARDS discharged from the ICU, transferred or deceased in the first 48 hours.</w:t>
            </w:r>
            <w:r>
              <w:rPr>
                <w:noProof/>
                <w:webHidden/>
              </w:rPr>
              <w:tab/>
            </w:r>
            <w:r>
              <w:rPr>
                <w:noProof/>
                <w:webHidden/>
              </w:rPr>
              <w:fldChar w:fldCharType="begin"/>
            </w:r>
            <w:r>
              <w:rPr>
                <w:noProof/>
                <w:webHidden/>
              </w:rPr>
              <w:instrText xml:space="preserve"> PAGEREF _Toc523996931 \h </w:instrText>
            </w:r>
            <w:r>
              <w:rPr>
                <w:noProof/>
                <w:webHidden/>
              </w:rPr>
            </w:r>
            <w:r>
              <w:rPr>
                <w:noProof/>
                <w:webHidden/>
              </w:rPr>
              <w:fldChar w:fldCharType="separate"/>
            </w:r>
            <w:r>
              <w:rPr>
                <w:noProof/>
                <w:webHidden/>
              </w:rPr>
              <w:t>6</w:t>
            </w:r>
            <w:r>
              <w:rPr>
                <w:noProof/>
                <w:webHidden/>
              </w:rPr>
              <w:fldChar w:fldCharType="end"/>
            </w:r>
          </w:hyperlink>
        </w:p>
        <w:p w14:paraId="5DDA2550" w14:textId="77777777" w:rsidR="00416BB9" w:rsidRDefault="00416BB9">
          <w:pPr>
            <w:pStyle w:val="TM2"/>
            <w:tabs>
              <w:tab w:val="right" w:leader="dot" w:pos="9062"/>
            </w:tabs>
            <w:rPr>
              <w:rFonts w:eastAsiaTheme="minorEastAsia"/>
              <w:noProof/>
              <w:lang w:eastAsia="fr-FR"/>
            </w:rPr>
          </w:pPr>
          <w:hyperlink w:anchor="_Toc523996932" w:history="1">
            <w:r w:rsidRPr="00220353">
              <w:rPr>
                <w:rStyle w:val="Lienhypertexte"/>
                <w:rFonts w:ascii="Garamond" w:hAnsi="Garamond"/>
                <w:noProof/>
                <w:lang w:val="en-US"/>
              </w:rPr>
              <w:t>e-Table 2 : Evolution of Ventilation parameters from day 1 to day 7</w:t>
            </w:r>
            <w:r>
              <w:rPr>
                <w:noProof/>
                <w:webHidden/>
              </w:rPr>
              <w:tab/>
            </w:r>
            <w:r>
              <w:rPr>
                <w:noProof/>
                <w:webHidden/>
              </w:rPr>
              <w:fldChar w:fldCharType="begin"/>
            </w:r>
            <w:r>
              <w:rPr>
                <w:noProof/>
                <w:webHidden/>
              </w:rPr>
              <w:instrText xml:space="preserve"> PAGEREF _Toc523996932 \h </w:instrText>
            </w:r>
            <w:r>
              <w:rPr>
                <w:noProof/>
                <w:webHidden/>
              </w:rPr>
            </w:r>
            <w:r>
              <w:rPr>
                <w:noProof/>
                <w:webHidden/>
              </w:rPr>
              <w:fldChar w:fldCharType="separate"/>
            </w:r>
            <w:r>
              <w:rPr>
                <w:noProof/>
                <w:webHidden/>
              </w:rPr>
              <w:t>8</w:t>
            </w:r>
            <w:r>
              <w:rPr>
                <w:noProof/>
                <w:webHidden/>
              </w:rPr>
              <w:fldChar w:fldCharType="end"/>
            </w:r>
          </w:hyperlink>
        </w:p>
        <w:p w14:paraId="14D66115" w14:textId="77777777" w:rsidR="00416BB9" w:rsidRDefault="00416BB9">
          <w:pPr>
            <w:pStyle w:val="TM2"/>
            <w:tabs>
              <w:tab w:val="right" w:leader="dot" w:pos="9062"/>
            </w:tabs>
            <w:rPr>
              <w:rFonts w:eastAsiaTheme="minorEastAsia"/>
              <w:noProof/>
              <w:lang w:eastAsia="fr-FR"/>
            </w:rPr>
          </w:pPr>
          <w:hyperlink w:anchor="_Toc523996933" w:history="1">
            <w:r w:rsidRPr="00220353">
              <w:rPr>
                <w:rStyle w:val="Lienhypertexte"/>
                <w:rFonts w:ascii="Garamond" w:hAnsi="Garamond"/>
                <w:noProof/>
                <w:lang w:val="en-US"/>
              </w:rPr>
              <w:t>e-Table 3 : p-values for the 2 by 2 groups comparison  for each day</w:t>
            </w:r>
            <w:r>
              <w:rPr>
                <w:noProof/>
                <w:webHidden/>
              </w:rPr>
              <w:tab/>
            </w:r>
            <w:r>
              <w:rPr>
                <w:noProof/>
                <w:webHidden/>
              </w:rPr>
              <w:fldChar w:fldCharType="begin"/>
            </w:r>
            <w:r>
              <w:rPr>
                <w:noProof/>
                <w:webHidden/>
              </w:rPr>
              <w:instrText xml:space="preserve"> PAGEREF _Toc523996933 \h </w:instrText>
            </w:r>
            <w:r>
              <w:rPr>
                <w:noProof/>
                <w:webHidden/>
              </w:rPr>
            </w:r>
            <w:r>
              <w:rPr>
                <w:noProof/>
                <w:webHidden/>
              </w:rPr>
              <w:fldChar w:fldCharType="separate"/>
            </w:r>
            <w:r>
              <w:rPr>
                <w:noProof/>
                <w:webHidden/>
              </w:rPr>
              <w:t>11</w:t>
            </w:r>
            <w:r>
              <w:rPr>
                <w:noProof/>
                <w:webHidden/>
              </w:rPr>
              <w:fldChar w:fldCharType="end"/>
            </w:r>
          </w:hyperlink>
        </w:p>
        <w:p w14:paraId="7F570F22" w14:textId="77777777" w:rsidR="00416BB9" w:rsidRDefault="00416BB9">
          <w:pPr>
            <w:pStyle w:val="TM2"/>
            <w:tabs>
              <w:tab w:val="right" w:leader="dot" w:pos="9062"/>
            </w:tabs>
            <w:rPr>
              <w:rFonts w:eastAsiaTheme="minorEastAsia"/>
              <w:noProof/>
              <w:lang w:eastAsia="fr-FR"/>
            </w:rPr>
          </w:pPr>
          <w:hyperlink w:anchor="_Toc523996934" w:history="1">
            <w:r w:rsidRPr="00220353">
              <w:rPr>
                <w:rStyle w:val="Lienhypertexte"/>
                <w:rFonts w:ascii="Garamond" w:hAnsi="Garamond" w:cs="GuardianSansGR-Regular"/>
                <w:noProof/>
                <w:lang w:val="en-US"/>
              </w:rPr>
              <w:t xml:space="preserve">Abbreviation list: D, day; PaO2, partial pressure of oxygen; </w:t>
            </w:r>
            <w:r w:rsidRPr="00220353">
              <w:rPr>
                <w:rStyle w:val="Lienhypertexte"/>
                <w:rFonts w:ascii="Garamond" w:eastAsia="Times New Roman" w:hAnsi="Garamond" w:cs="Times New Roman"/>
                <w:noProof/>
                <w:lang w:val="en-US" w:eastAsia="fr-FR"/>
              </w:rPr>
              <w:t>FIO</w:t>
            </w:r>
            <w:r w:rsidRPr="00220353">
              <w:rPr>
                <w:rStyle w:val="Lienhypertexte"/>
                <w:rFonts w:ascii="Garamond" w:eastAsia="Times New Roman" w:hAnsi="Garamond" w:cs="Times New Roman"/>
                <w:noProof/>
                <w:vertAlign w:val="subscript"/>
                <w:lang w:val="en-US" w:eastAsia="fr-FR"/>
              </w:rPr>
              <w:t>2</w:t>
            </w:r>
            <w:r w:rsidRPr="00220353">
              <w:rPr>
                <w:rStyle w:val="Lienhypertexte"/>
                <w:rFonts w:ascii="Garamond" w:eastAsia="Times New Roman" w:hAnsi="Garamond" w:cs="Times New Roman"/>
                <w:noProof/>
                <w:lang w:val="en-US" w:eastAsia="fr-FR"/>
              </w:rPr>
              <w:t>,</w:t>
            </w:r>
            <w:r w:rsidRPr="00220353">
              <w:rPr>
                <w:rStyle w:val="Lienhypertexte"/>
                <w:rFonts w:ascii="Garamond" w:eastAsia="Times New Roman" w:hAnsi="Garamond" w:cs="Times New Roman"/>
                <w:noProof/>
                <w:vertAlign w:val="subscript"/>
                <w:lang w:val="en-US" w:eastAsia="fr-FR"/>
              </w:rPr>
              <w:t xml:space="preserve"> </w:t>
            </w:r>
            <w:r w:rsidRPr="00220353">
              <w:rPr>
                <w:rStyle w:val="Lienhypertexte"/>
                <w:rFonts w:ascii="Garamond" w:hAnsi="Garamond" w:cs="GuardianSansGR-Regular"/>
                <w:noProof/>
                <w:lang w:val="en-US"/>
              </w:rPr>
              <w:t>fraction of inspired oxygen; VT, tidal volume; PEEP, positive end-expiratory pressure; VD dead volume; SOFA, Sequential Organ Failure Assessment;</w:t>
            </w:r>
            <w:r>
              <w:rPr>
                <w:noProof/>
                <w:webHidden/>
              </w:rPr>
              <w:tab/>
            </w:r>
            <w:r>
              <w:rPr>
                <w:noProof/>
                <w:webHidden/>
              </w:rPr>
              <w:fldChar w:fldCharType="begin"/>
            </w:r>
            <w:r>
              <w:rPr>
                <w:noProof/>
                <w:webHidden/>
              </w:rPr>
              <w:instrText xml:space="preserve"> PAGEREF _Toc523996934 \h </w:instrText>
            </w:r>
            <w:r>
              <w:rPr>
                <w:noProof/>
                <w:webHidden/>
              </w:rPr>
            </w:r>
            <w:r>
              <w:rPr>
                <w:noProof/>
                <w:webHidden/>
              </w:rPr>
              <w:fldChar w:fldCharType="separate"/>
            </w:r>
            <w:r>
              <w:rPr>
                <w:noProof/>
                <w:webHidden/>
              </w:rPr>
              <w:t>11</w:t>
            </w:r>
            <w:r>
              <w:rPr>
                <w:noProof/>
                <w:webHidden/>
              </w:rPr>
              <w:fldChar w:fldCharType="end"/>
            </w:r>
          </w:hyperlink>
        </w:p>
        <w:p w14:paraId="49EC8782" w14:textId="77777777" w:rsidR="00416BB9" w:rsidRDefault="00416BB9">
          <w:pPr>
            <w:pStyle w:val="TM2"/>
            <w:tabs>
              <w:tab w:val="right" w:leader="dot" w:pos="9062"/>
            </w:tabs>
            <w:rPr>
              <w:rFonts w:eastAsiaTheme="minorEastAsia"/>
              <w:noProof/>
              <w:lang w:eastAsia="fr-FR"/>
            </w:rPr>
          </w:pPr>
          <w:hyperlink w:anchor="_Toc523996935" w:history="1">
            <w:r w:rsidRPr="00220353">
              <w:rPr>
                <w:rStyle w:val="Lienhypertexte"/>
                <w:rFonts w:ascii="Garamond" w:hAnsi="Garamond"/>
                <w:noProof/>
                <w:lang w:val="en-US"/>
              </w:rPr>
              <w:t>e-Table 4: p-values for the 2 by 2 comparison  between days for each group</w:t>
            </w:r>
            <w:r>
              <w:rPr>
                <w:noProof/>
                <w:webHidden/>
              </w:rPr>
              <w:tab/>
            </w:r>
            <w:r>
              <w:rPr>
                <w:noProof/>
                <w:webHidden/>
              </w:rPr>
              <w:fldChar w:fldCharType="begin"/>
            </w:r>
            <w:r>
              <w:rPr>
                <w:noProof/>
                <w:webHidden/>
              </w:rPr>
              <w:instrText xml:space="preserve"> PAGEREF _Toc523996935 \h </w:instrText>
            </w:r>
            <w:r>
              <w:rPr>
                <w:noProof/>
                <w:webHidden/>
              </w:rPr>
            </w:r>
            <w:r>
              <w:rPr>
                <w:noProof/>
                <w:webHidden/>
              </w:rPr>
              <w:fldChar w:fldCharType="separate"/>
            </w:r>
            <w:r>
              <w:rPr>
                <w:noProof/>
                <w:webHidden/>
              </w:rPr>
              <w:t>12</w:t>
            </w:r>
            <w:r>
              <w:rPr>
                <w:noProof/>
                <w:webHidden/>
              </w:rPr>
              <w:fldChar w:fldCharType="end"/>
            </w:r>
          </w:hyperlink>
        </w:p>
        <w:p w14:paraId="12175F52" w14:textId="77777777" w:rsidR="00416BB9" w:rsidRDefault="00416BB9">
          <w:pPr>
            <w:pStyle w:val="TM2"/>
            <w:tabs>
              <w:tab w:val="right" w:leader="dot" w:pos="9062"/>
            </w:tabs>
            <w:rPr>
              <w:rFonts w:eastAsiaTheme="minorEastAsia"/>
              <w:noProof/>
              <w:lang w:eastAsia="fr-FR"/>
            </w:rPr>
          </w:pPr>
          <w:hyperlink w:anchor="_Toc523996936" w:history="1">
            <w:r w:rsidRPr="00220353">
              <w:rPr>
                <w:rStyle w:val="Lienhypertexte"/>
                <w:rFonts w:ascii="Garamond" w:hAnsi="Garamond"/>
                <w:noProof/>
                <w:lang w:val="en-US"/>
              </w:rPr>
              <w:t>e-Table 5: characteristics and outcome of survivors vs non survivors patients</w:t>
            </w:r>
            <w:r>
              <w:rPr>
                <w:noProof/>
                <w:webHidden/>
              </w:rPr>
              <w:tab/>
            </w:r>
            <w:r>
              <w:rPr>
                <w:noProof/>
                <w:webHidden/>
              </w:rPr>
              <w:fldChar w:fldCharType="begin"/>
            </w:r>
            <w:r>
              <w:rPr>
                <w:noProof/>
                <w:webHidden/>
              </w:rPr>
              <w:instrText xml:space="preserve"> PAGEREF _Toc523996936 \h </w:instrText>
            </w:r>
            <w:r>
              <w:rPr>
                <w:noProof/>
                <w:webHidden/>
              </w:rPr>
            </w:r>
            <w:r>
              <w:rPr>
                <w:noProof/>
                <w:webHidden/>
              </w:rPr>
              <w:fldChar w:fldCharType="separate"/>
            </w:r>
            <w:r>
              <w:rPr>
                <w:noProof/>
                <w:webHidden/>
              </w:rPr>
              <w:t>13</w:t>
            </w:r>
            <w:r>
              <w:rPr>
                <w:noProof/>
                <w:webHidden/>
              </w:rPr>
              <w:fldChar w:fldCharType="end"/>
            </w:r>
          </w:hyperlink>
        </w:p>
        <w:p w14:paraId="25B07F25" w14:textId="77777777" w:rsidR="00416BB9" w:rsidRDefault="00416BB9">
          <w:pPr>
            <w:pStyle w:val="TM2"/>
            <w:tabs>
              <w:tab w:val="right" w:leader="dot" w:pos="9062"/>
            </w:tabs>
            <w:rPr>
              <w:rFonts w:eastAsiaTheme="minorEastAsia"/>
              <w:noProof/>
              <w:lang w:eastAsia="fr-FR"/>
            </w:rPr>
          </w:pPr>
          <w:hyperlink w:anchor="_Toc523996937" w:history="1">
            <w:r w:rsidRPr="00220353">
              <w:rPr>
                <w:rStyle w:val="Lienhypertexte"/>
                <w:rFonts w:ascii="Garamond" w:hAnsi="Garamond"/>
                <w:noProof/>
                <w:lang w:val="en-US"/>
              </w:rPr>
              <w:t>e-Table 6: Cox model of factors associated with hospital mortality</w:t>
            </w:r>
            <w:r>
              <w:rPr>
                <w:noProof/>
                <w:webHidden/>
              </w:rPr>
              <w:tab/>
            </w:r>
            <w:r>
              <w:rPr>
                <w:noProof/>
                <w:webHidden/>
              </w:rPr>
              <w:fldChar w:fldCharType="begin"/>
            </w:r>
            <w:r>
              <w:rPr>
                <w:noProof/>
                <w:webHidden/>
              </w:rPr>
              <w:instrText xml:space="preserve"> PAGEREF _Toc523996937 \h </w:instrText>
            </w:r>
            <w:r>
              <w:rPr>
                <w:noProof/>
                <w:webHidden/>
              </w:rPr>
            </w:r>
            <w:r>
              <w:rPr>
                <w:noProof/>
                <w:webHidden/>
              </w:rPr>
              <w:fldChar w:fldCharType="separate"/>
            </w:r>
            <w:r>
              <w:rPr>
                <w:noProof/>
                <w:webHidden/>
              </w:rPr>
              <w:t>15</w:t>
            </w:r>
            <w:r>
              <w:rPr>
                <w:noProof/>
                <w:webHidden/>
              </w:rPr>
              <w:fldChar w:fldCharType="end"/>
            </w:r>
          </w:hyperlink>
        </w:p>
        <w:p w14:paraId="7F0A6450" w14:textId="77777777" w:rsidR="00416BB9" w:rsidRDefault="00416BB9">
          <w:pPr>
            <w:pStyle w:val="TM2"/>
            <w:tabs>
              <w:tab w:val="right" w:leader="dot" w:pos="9062"/>
            </w:tabs>
            <w:rPr>
              <w:rFonts w:eastAsiaTheme="minorEastAsia"/>
              <w:noProof/>
              <w:lang w:eastAsia="fr-FR"/>
            </w:rPr>
          </w:pPr>
          <w:hyperlink w:anchor="_Toc523996938" w:history="1">
            <w:r w:rsidRPr="00220353">
              <w:rPr>
                <w:rStyle w:val="Lienhypertexte"/>
                <w:rFonts w:ascii="Garamond" w:hAnsi="Garamond"/>
                <w:noProof/>
                <w:lang w:val="en-US"/>
              </w:rPr>
              <w:t>e-Table 7: Time-varying Cox model of factors associated with hospital mortality</w:t>
            </w:r>
            <w:r>
              <w:rPr>
                <w:noProof/>
                <w:webHidden/>
              </w:rPr>
              <w:tab/>
            </w:r>
            <w:r>
              <w:rPr>
                <w:noProof/>
                <w:webHidden/>
              </w:rPr>
              <w:fldChar w:fldCharType="begin"/>
            </w:r>
            <w:r>
              <w:rPr>
                <w:noProof/>
                <w:webHidden/>
              </w:rPr>
              <w:instrText xml:space="preserve"> PAGEREF _Toc523996938 \h </w:instrText>
            </w:r>
            <w:r>
              <w:rPr>
                <w:noProof/>
                <w:webHidden/>
              </w:rPr>
            </w:r>
            <w:r>
              <w:rPr>
                <w:noProof/>
                <w:webHidden/>
              </w:rPr>
              <w:fldChar w:fldCharType="separate"/>
            </w:r>
            <w:r>
              <w:rPr>
                <w:noProof/>
                <w:webHidden/>
              </w:rPr>
              <w:t>15</w:t>
            </w:r>
            <w:r>
              <w:rPr>
                <w:noProof/>
                <w:webHidden/>
              </w:rPr>
              <w:fldChar w:fldCharType="end"/>
            </w:r>
          </w:hyperlink>
        </w:p>
        <w:p w14:paraId="4CB741E7" w14:textId="77777777" w:rsidR="00416BB9" w:rsidRDefault="00416BB9">
          <w:pPr>
            <w:pStyle w:val="TM2"/>
            <w:tabs>
              <w:tab w:val="right" w:leader="dot" w:pos="9062"/>
            </w:tabs>
            <w:rPr>
              <w:rFonts w:eastAsiaTheme="minorEastAsia"/>
              <w:noProof/>
              <w:lang w:eastAsia="fr-FR"/>
            </w:rPr>
          </w:pPr>
          <w:hyperlink w:anchor="_Toc523996939" w:history="1">
            <w:r w:rsidRPr="00220353">
              <w:rPr>
                <w:rStyle w:val="Lienhypertexte"/>
                <w:rFonts w:ascii="Garamond" w:hAnsi="Garamond"/>
                <w:noProof/>
                <w:lang w:val="en-US"/>
              </w:rPr>
              <w:t>e-Figure 1: Evolution of Dead-space fraction in the first week following ARDS onset according to evolution group</w:t>
            </w:r>
            <w:r>
              <w:rPr>
                <w:noProof/>
                <w:webHidden/>
              </w:rPr>
              <w:tab/>
            </w:r>
            <w:r>
              <w:rPr>
                <w:noProof/>
                <w:webHidden/>
              </w:rPr>
              <w:fldChar w:fldCharType="begin"/>
            </w:r>
            <w:r>
              <w:rPr>
                <w:noProof/>
                <w:webHidden/>
              </w:rPr>
              <w:instrText xml:space="preserve"> PAGEREF _Toc523996939 \h </w:instrText>
            </w:r>
            <w:r>
              <w:rPr>
                <w:noProof/>
                <w:webHidden/>
              </w:rPr>
            </w:r>
            <w:r>
              <w:rPr>
                <w:noProof/>
                <w:webHidden/>
              </w:rPr>
              <w:fldChar w:fldCharType="separate"/>
            </w:r>
            <w:r>
              <w:rPr>
                <w:noProof/>
                <w:webHidden/>
              </w:rPr>
              <w:t>16</w:t>
            </w:r>
            <w:r>
              <w:rPr>
                <w:noProof/>
                <w:webHidden/>
              </w:rPr>
              <w:fldChar w:fldCharType="end"/>
            </w:r>
          </w:hyperlink>
        </w:p>
        <w:p w14:paraId="2D682A0A" w14:textId="77777777" w:rsidR="00416BB9" w:rsidRDefault="00416BB9">
          <w:pPr>
            <w:pStyle w:val="TM2"/>
            <w:tabs>
              <w:tab w:val="right" w:leader="dot" w:pos="9062"/>
            </w:tabs>
            <w:rPr>
              <w:rFonts w:eastAsiaTheme="minorEastAsia"/>
              <w:noProof/>
              <w:lang w:eastAsia="fr-FR"/>
            </w:rPr>
          </w:pPr>
          <w:hyperlink w:anchor="_Toc523996940" w:history="1">
            <w:r w:rsidRPr="00220353">
              <w:rPr>
                <w:rStyle w:val="Lienhypertexte"/>
                <w:rFonts w:ascii="Garamond" w:hAnsi="Garamond"/>
                <w:noProof/>
                <w:lang w:val="en-US"/>
              </w:rPr>
              <w:t>e-Figure 2: Evolution of non-pulmonary SOFA score in the first week following ARDS onset according to evolution group</w:t>
            </w:r>
            <w:r>
              <w:rPr>
                <w:noProof/>
                <w:webHidden/>
              </w:rPr>
              <w:tab/>
            </w:r>
            <w:r>
              <w:rPr>
                <w:noProof/>
                <w:webHidden/>
              </w:rPr>
              <w:fldChar w:fldCharType="begin"/>
            </w:r>
            <w:r>
              <w:rPr>
                <w:noProof/>
                <w:webHidden/>
              </w:rPr>
              <w:instrText xml:space="preserve"> PAGEREF _Toc523996940 \h </w:instrText>
            </w:r>
            <w:r>
              <w:rPr>
                <w:noProof/>
                <w:webHidden/>
              </w:rPr>
            </w:r>
            <w:r>
              <w:rPr>
                <w:noProof/>
                <w:webHidden/>
              </w:rPr>
              <w:fldChar w:fldCharType="separate"/>
            </w:r>
            <w:r>
              <w:rPr>
                <w:noProof/>
                <w:webHidden/>
              </w:rPr>
              <w:t>17</w:t>
            </w:r>
            <w:r>
              <w:rPr>
                <w:noProof/>
                <w:webHidden/>
              </w:rPr>
              <w:fldChar w:fldCharType="end"/>
            </w:r>
          </w:hyperlink>
        </w:p>
        <w:p w14:paraId="1021836C" w14:textId="77777777" w:rsidR="00416BB9" w:rsidRDefault="00416BB9">
          <w:pPr>
            <w:pStyle w:val="TM2"/>
            <w:tabs>
              <w:tab w:val="right" w:leader="dot" w:pos="9062"/>
            </w:tabs>
            <w:rPr>
              <w:rFonts w:eastAsiaTheme="minorEastAsia"/>
              <w:noProof/>
              <w:lang w:eastAsia="fr-FR"/>
            </w:rPr>
          </w:pPr>
          <w:hyperlink w:anchor="_Toc523996941" w:history="1">
            <w:r w:rsidRPr="00220353">
              <w:rPr>
                <w:rStyle w:val="Lienhypertexte"/>
                <w:rFonts w:ascii="Garamond" w:hAnsi="Garamond"/>
                <w:noProof/>
                <w:lang w:val="en-US"/>
              </w:rPr>
              <w:t>Internal validity assessment results</w:t>
            </w:r>
            <w:r>
              <w:rPr>
                <w:noProof/>
                <w:webHidden/>
              </w:rPr>
              <w:tab/>
            </w:r>
            <w:r>
              <w:rPr>
                <w:noProof/>
                <w:webHidden/>
              </w:rPr>
              <w:fldChar w:fldCharType="begin"/>
            </w:r>
            <w:r>
              <w:rPr>
                <w:noProof/>
                <w:webHidden/>
              </w:rPr>
              <w:instrText xml:space="preserve"> PAGEREF _Toc523996941 \h </w:instrText>
            </w:r>
            <w:r>
              <w:rPr>
                <w:noProof/>
                <w:webHidden/>
              </w:rPr>
            </w:r>
            <w:r>
              <w:rPr>
                <w:noProof/>
                <w:webHidden/>
              </w:rPr>
              <w:fldChar w:fldCharType="separate"/>
            </w:r>
            <w:r>
              <w:rPr>
                <w:noProof/>
                <w:webHidden/>
              </w:rPr>
              <w:t>18</w:t>
            </w:r>
            <w:r>
              <w:rPr>
                <w:noProof/>
                <w:webHidden/>
              </w:rPr>
              <w:fldChar w:fldCharType="end"/>
            </w:r>
          </w:hyperlink>
        </w:p>
        <w:p w14:paraId="70BB8C24" w14:textId="77777777" w:rsidR="00416BB9" w:rsidRDefault="00416BB9">
          <w:pPr>
            <w:pStyle w:val="TM3"/>
            <w:tabs>
              <w:tab w:val="left" w:pos="880"/>
              <w:tab w:val="right" w:leader="dot" w:pos="9062"/>
            </w:tabs>
            <w:rPr>
              <w:rFonts w:eastAsiaTheme="minorEastAsia"/>
              <w:noProof/>
              <w:lang w:eastAsia="fr-FR"/>
            </w:rPr>
          </w:pPr>
          <w:hyperlink w:anchor="_Toc523996942" w:history="1">
            <w:r w:rsidRPr="00220353">
              <w:rPr>
                <w:rStyle w:val="Lienhypertexte"/>
                <w:rFonts w:ascii="Garamond" w:hAnsi="Garamond"/>
                <w:noProof/>
                <w:lang w:val="en-US"/>
              </w:rPr>
              <w:t>1-</w:t>
            </w:r>
            <w:r>
              <w:rPr>
                <w:rFonts w:eastAsiaTheme="minorEastAsia"/>
                <w:noProof/>
                <w:lang w:eastAsia="fr-FR"/>
              </w:rPr>
              <w:tab/>
            </w:r>
            <w:r w:rsidRPr="00220353">
              <w:rPr>
                <w:rStyle w:val="Lienhypertexte"/>
                <w:rFonts w:ascii="Garamond" w:hAnsi="Garamond"/>
                <w:noProof/>
                <w:lang w:val="en-US"/>
              </w:rPr>
              <w:t>Variance inflation factors</w:t>
            </w:r>
            <w:r>
              <w:rPr>
                <w:noProof/>
                <w:webHidden/>
              </w:rPr>
              <w:tab/>
            </w:r>
            <w:r>
              <w:rPr>
                <w:noProof/>
                <w:webHidden/>
              </w:rPr>
              <w:fldChar w:fldCharType="begin"/>
            </w:r>
            <w:r>
              <w:rPr>
                <w:noProof/>
                <w:webHidden/>
              </w:rPr>
              <w:instrText xml:space="preserve"> PAGEREF _Toc523996942 \h </w:instrText>
            </w:r>
            <w:r>
              <w:rPr>
                <w:noProof/>
                <w:webHidden/>
              </w:rPr>
            </w:r>
            <w:r>
              <w:rPr>
                <w:noProof/>
                <w:webHidden/>
              </w:rPr>
              <w:fldChar w:fldCharType="separate"/>
            </w:r>
            <w:r>
              <w:rPr>
                <w:noProof/>
                <w:webHidden/>
              </w:rPr>
              <w:t>18</w:t>
            </w:r>
            <w:r>
              <w:rPr>
                <w:noProof/>
                <w:webHidden/>
              </w:rPr>
              <w:fldChar w:fldCharType="end"/>
            </w:r>
          </w:hyperlink>
        </w:p>
        <w:p w14:paraId="65FC2CF9" w14:textId="77777777" w:rsidR="00416BB9" w:rsidRDefault="00416BB9">
          <w:pPr>
            <w:pStyle w:val="TM3"/>
            <w:tabs>
              <w:tab w:val="left" w:pos="880"/>
              <w:tab w:val="right" w:leader="dot" w:pos="9062"/>
            </w:tabs>
            <w:rPr>
              <w:rFonts w:eastAsiaTheme="minorEastAsia"/>
              <w:noProof/>
              <w:lang w:eastAsia="fr-FR"/>
            </w:rPr>
          </w:pPr>
          <w:hyperlink w:anchor="_Toc523996943" w:history="1">
            <w:r w:rsidRPr="00220353">
              <w:rPr>
                <w:rStyle w:val="Lienhypertexte"/>
                <w:rFonts w:ascii="Garamond" w:hAnsi="Garamond"/>
                <w:noProof/>
                <w:lang w:val="en-US"/>
              </w:rPr>
              <w:t>2-</w:t>
            </w:r>
            <w:r>
              <w:rPr>
                <w:rFonts w:eastAsiaTheme="minorEastAsia"/>
                <w:noProof/>
                <w:lang w:eastAsia="fr-FR"/>
              </w:rPr>
              <w:tab/>
            </w:r>
            <w:r w:rsidRPr="00220353">
              <w:rPr>
                <w:rStyle w:val="Lienhypertexte"/>
                <w:rFonts w:ascii="Garamond" w:hAnsi="Garamond"/>
                <w:noProof/>
                <w:lang w:val="en-US"/>
              </w:rPr>
              <w:t>10 folds cross validation</w:t>
            </w:r>
            <w:r>
              <w:rPr>
                <w:noProof/>
                <w:webHidden/>
              </w:rPr>
              <w:tab/>
            </w:r>
            <w:r>
              <w:rPr>
                <w:noProof/>
                <w:webHidden/>
              </w:rPr>
              <w:fldChar w:fldCharType="begin"/>
            </w:r>
            <w:r>
              <w:rPr>
                <w:noProof/>
                <w:webHidden/>
              </w:rPr>
              <w:instrText xml:space="preserve"> PAGEREF _Toc523996943 \h </w:instrText>
            </w:r>
            <w:r>
              <w:rPr>
                <w:noProof/>
                <w:webHidden/>
              </w:rPr>
            </w:r>
            <w:r>
              <w:rPr>
                <w:noProof/>
                <w:webHidden/>
              </w:rPr>
              <w:fldChar w:fldCharType="separate"/>
            </w:r>
            <w:r>
              <w:rPr>
                <w:noProof/>
                <w:webHidden/>
              </w:rPr>
              <w:t>19</w:t>
            </w:r>
            <w:r>
              <w:rPr>
                <w:noProof/>
                <w:webHidden/>
              </w:rPr>
              <w:fldChar w:fldCharType="end"/>
            </w:r>
          </w:hyperlink>
        </w:p>
        <w:p w14:paraId="16563BE1" w14:textId="77777777" w:rsidR="00416BB9" w:rsidRDefault="00416BB9">
          <w:pPr>
            <w:pStyle w:val="TM3"/>
            <w:tabs>
              <w:tab w:val="left" w:pos="880"/>
              <w:tab w:val="right" w:leader="dot" w:pos="9062"/>
            </w:tabs>
            <w:rPr>
              <w:rFonts w:eastAsiaTheme="minorEastAsia"/>
              <w:noProof/>
              <w:lang w:eastAsia="fr-FR"/>
            </w:rPr>
          </w:pPr>
          <w:hyperlink w:anchor="_Toc523996944" w:history="1">
            <w:r w:rsidRPr="00220353">
              <w:rPr>
                <w:rStyle w:val="Lienhypertexte"/>
                <w:rFonts w:ascii="Garamond" w:hAnsi="Garamond"/>
                <w:noProof/>
                <w:lang w:val="en-US"/>
              </w:rPr>
              <w:t>3-</w:t>
            </w:r>
            <w:r>
              <w:rPr>
                <w:rFonts w:eastAsiaTheme="minorEastAsia"/>
                <w:noProof/>
                <w:lang w:eastAsia="fr-FR"/>
              </w:rPr>
              <w:tab/>
            </w:r>
            <w:r w:rsidRPr="00220353">
              <w:rPr>
                <w:rStyle w:val="Lienhypertexte"/>
                <w:rFonts w:ascii="Garamond" w:hAnsi="Garamond"/>
                <w:noProof/>
                <w:lang w:val="en-US"/>
              </w:rPr>
              <w:t>Leave One Out Cross Validation</w:t>
            </w:r>
            <w:r>
              <w:rPr>
                <w:noProof/>
                <w:webHidden/>
              </w:rPr>
              <w:tab/>
            </w:r>
            <w:r>
              <w:rPr>
                <w:noProof/>
                <w:webHidden/>
              </w:rPr>
              <w:fldChar w:fldCharType="begin"/>
            </w:r>
            <w:r>
              <w:rPr>
                <w:noProof/>
                <w:webHidden/>
              </w:rPr>
              <w:instrText xml:space="preserve"> PAGEREF _Toc523996944 \h </w:instrText>
            </w:r>
            <w:r>
              <w:rPr>
                <w:noProof/>
                <w:webHidden/>
              </w:rPr>
            </w:r>
            <w:r>
              <w:rPr>
                <w:noProof/>
                <w:webHidden/>
              </w:rPr>
              <w:fldChar w:fldCharType="separate"/>
            </w:r>
            <w:r>
              <w:rPr>
                <w:noProof/>
                <w:webHidden/>
              </w:rPr>
              <w:t>19</w:t>
            </w:r>
            <w:r>
              <w:rPr>
                <w:noProof/>
                <w:webHidden/>
              </w:rPr>
              <w:fldChar w:fldCharType="end"/>
            </w:r>
          </w:hyperlink>
        </w:p>
        <w:p w14:paraId="0543DE0A" w14:textId="77777777" w:rsidR="00416BB9" w:rsidRDefault="00416BB9">
          <w:pPr>
            <w:pStyle w:val="TM2"/>
            <w:tabs>
              <w:tab w:val="right" w:leader="dot" w:pos="9062"/>
            </w:tabs>
            <w:rPr>
              <w:rFonts w:eastAsiaTheme="minorEastAsia"/>
              <w:noProof/>
              <w:lang w:eastAsia="fr-FR"/>
            </w:rPr>
          </w:pPr>
          <w:hyperlink w:anchor="_Toc523996945" w:history="1">
            <w:r w:rsidRPr="00220353">
              <w:rPr>
                <w:rStyle w:val="Lienhypertexte"/>
                <w:noProof/>
                <w:lang w:val="en-US"/>
              </w:rPr>
              <w:t>Bibliography</w:t>
            </w:r>
            <w:r>
              <w:rPr>
                <w:noProof/>
                <w:webHidden/>
              </w:rPr>
              <w:tab/>
            </w:r>
            <w:r>
              <w:rPr>
                <w:noProof/>
                <w:webHidden/>
              </w:rPr>
              <w:fldChar w:fldCharType="begin"/>
            </w:r>
            <w:r>
              <w:rPr>
                <w:noProof/>
                <w:webHidden/>
              </w:rPr>
              <w:instrText xml:space="preserve"> PAGEREF _Toc523996945 \h </w:instrText>
            </w:r>
            <w:r>
              <w:rPr>
                <w:noProof/>
                <w:webHidden/>
              </w:rPr>
            </w:r>
            <w:r>
              <w:rPr>
                <w:noProof/>
                <w:webHidden/>
              </w:rPr>
              <w:fldChar w:fldCharType="separate"/>
            </w:r>
            <w:r>
              <w:rPr>
                <w:noProof/>
                <w:webHidden/>
              </w:rPr>
              <w:t>20</w:t>
            </w:r>
            <w:r>
              <w:rPr>
                <w:noProof/>
                <w:webHidden/>
              </w:rPr>
              <w:fldChar w:fldCharType="end"/>
            </w:r>
          </w:hyperlink>
        </w:p>
        <w:p w14:paraId="17A9DB0F" w14:textId="77777777" w:rsidR="00416BB9" w:rsidRDefault="00416BB9">
          <w:pPr>
            <w:pStyle w:val="TM2"/>
            <w:tabs>
              <w:tab w:val="right" w:leader="dot" w:pos="9062"/>
            </w:tabs>
            <w:rPr>
              <w:rFonts w:eastAsiaTheme="minorEastAsia"/>
              <w:noProof/>
              <w:lang w:eastAsia="fr-FR"/>
            </w:rPr>
          </w:pPr>
          <w:hyperlink w:anchor="_Toc523996946" w:history="1">
            <w:r w:rsidRPr="00220353">
              <w:rPr>
                <w:rStyle w:val="Lienhypertexte"/>
                <w:rFonts w:ascii="Garamond" w:hAnsi="Garamond"/>
                <w:noProof/>
                <w:lang w:val="en-US"/>
              </w:rPr>
              <w:t>LUNG SAFE protocol</w:t>
            </w:r>
            <w:r>
              <w:rPr>
                <w:noProof/>
                <w:webHidden/>
              </w:rPr>
              <w:tab/>
            </w:r>
            <w:r>
              <w:rPr>
                <w:noProof/>
                <w:webHidden/>
              </w:rPr>
              <w:fldChar w:fldCharType="begin"/>
            </w:r>
            <w:r>
              <w:rPr>
                <w:noProof/>
                <w:webHidden/>
              </w:rPr>
              <w:instrText xml:space="preserve"> PAGEREF _Toc523996946 \h </w:instrText>
            </w:r>
            <w:r>
              <w:rPr>
                <w:noProof/>
                <w:webHidden/>
              </w:rPr>
            </w:r>
            <w:r>
              <w:rPr>
                <w:noProof/>
                <w:webHidden/>
              </w:rPr>
              <w:fldChar w:fldCharType="separate"/>
            </w:r>
            <w:r>
              <w:rPr>
                <w:noProof/>
                <w:webHidden/>
              </w:rPr>
              <w:t>21</w:t>
            </w:r>
            <w:r>
              <w:rPr>
                <w:noProof/>
                <w:webHidden/>
              </w:rPr>
              <w:fldChar w:fldCharType="end"/>
            </w:r>
          </w:hyperlink>
        </w:p>
        <w:p w14:paraId="6A45957B" w14:textId="77777777" w:rsidR="00416BB9" w:rsidRDefault="00416BB9">
          <w:pPr>
            <w:pStyle w:val="TM2"/>
            <w:tabs>
              <w:tab w:val="right" w:leader="dot" w:pos="9062"/>
            </w:tabs>
            <w:rPr>
              <w:rFonts w:eastAsiaTheme="minorEastAsia"/>
              <w:noProof/>
              <w:lang w:eastAsia="fr-FR"/>
            </w:rPr>
          </w:pPr>
          <w:hyperlink w:anchor="_Toc523996947" w:history="1">
            <w:r w:rsidRPr="00220353">
              <w:rPr>
                <w:rStyle w:val="Lienhypertexte"/>
                <w:rFonts w:ascii="Garamond" w:hAnsi="Garamond"/>
                <w:noProof/>
                <w:lang w:val="en-US"/>
              </w:rPr>
              <w:t>LUNG SAFE CRF</w:t>
            </w:r>
            <w:r>
              <w:rPr>
                <w:noProof/>
                <w:webHidden/>
              </w:rPr>
              <w:tab/>
            </w:r>
            <w:r>
              <w:rPr>
                <w:noProof/>
                <w:webHidden/>
              </w:rPr>
              <w:fldChar w:fldCharType="begin"/>
            </w:r>
            <w:r>
              <w:rPr>
                <w:noProof/>
                <w:webHidden/>
              </w:rPr>
              <w:instrText xml:space="preserve"> PAGEREF _Toc523996947 \h </w:instrText>
            </w:r>
            <w:r>
              <w:rPr>
                <w:noProof/>
                <w:webHidden/>
              </w:rPr>
            </w:r>
            <w:r>
              <w:rPr>
                <w:noProof/>
                <w:webHidden/>
              </w:rPr>
              <w:fldChar w:fldCharType="separate"/>
            </w:r>
            <w:r>
              <w:rPr>
                <w:noProof/>
                <w:webHidden/>
              </w:rPr>
              <w:t>26</w:t>
            </w:r>
            <w:r>
              <w:rPr>
                <w:noProof/>
                <w:webHidden/>
              </w:rPr>
              <w:fldChar w:fldCharType="end"/>
            </w:r>
          </w:hyperlink>
        </w:p>
        <w:p w14:paraId="4F1CDB90" w14:textId="77777777" w:rsidR="001D7B55" w:rsidRPr="00C11B80" w:rsidRDefault="001D7B55">
          <w:pPr>
            <w:rPr>
              <w:rFonts w:ascii="Garamond" w:hAnsi="Garamond"/>
            </w:rPr>
          </w:pPr>
          <w:r w:rsidRPr="00C11B80">
            <w:rPr>
              <w:rFonts w:ascii="Garamond" w:hAnsi="Garamond"/>
              <w:b/>
              <w:bCs/>
            </w:rPr>
            <w:fldChar w:fldCharType="end"/>
          </w:r>
        </w:p>
      </w:sdtContent>
    </w:sdt>
    <w:p w14:paraId="004FD95F" w14:textId="77777777" w:rsidR="000346BE" w:rsidRPr="00C11B80" w:rsidRDefault="000346BE" w:rsidP="000346BE">
      <w:pPr>
        <w:pStyle w:val="Titre1"/>
        <w:spacing w:line="480" w:lineRule="auto"/>
        <w:rPr>
          <w:rFonts w:ascii="Garamond" w:hAnsi="Garamond"/>
          <w:color w:val="000000" w:themeColor="text1"/>
          <w:sz w:val="36"/>
          <w:lang w:val="en-US"/>
        </w:rPr>
      </w:pPr>
      <w:bookmarkStart w:id="1" w:name="_Toc523996925"/>
      <w:r w:rsidRPr="00C11B80">
        <w:rPr>
          <w:rFonts w:ascii="Garamond" w:hAnsi="Garamond"/>
          <w:color w:val="000000" w:themeColor="text1"/>
          <w:sz w:val="36"/>
          <w:lang w:val="en-US"/>
        </w:rPr>
        <w:lastRenderedPageBreak/>
        <w:t>Materials and Methods</w:t>
      </w:r>
      <w:bookmarkEnd w:id="1"/>
    </w:p>
    <w:p w14:paraId="1252C870" w14:textId="77777777" w:rsidR="000346BE" w:rsidRPr="00C11B80" w:rsidRDefault="000346BE" w:rsidP="000346BE">
      <w:pPr>
        <w:pStyle w:val="Titre2"/>
        <w:numPr>
          <w:ilvl w:val="0"/>
          <w:numId w:val="3"/>
        </w:numPr>
        <w:spacing w:line="480" w:lineRule="auto"/>
        <w:rPr>
          <w:rFonts w:ascii="Garamond" w:hAnsi="Garamond"/>
          <w:color w:val="000000" w:themeColor="text1"/>
          <w:sz w:val="28"/>
          <w:lang w:val="en-US"/>
        </w:rPr>
      </w:pPr>
      <w:bookmarkStart w:id="2" w:name="_Toc523996926"/>
      <w:r w:rsidRPr="00C11B80">
        <w:rPr>
          <w:rFonts w:ascii="Garamond" w:hAnsi="Garamond"/>
          <w:color w:val="000000" w:themeColor="text1"/>
          <w:sz w:val="28"/>
          <w:lang w:val="en-US"/>
        </w:rPr>
        <w:t>Study design</w:t>
      </w:r>
      <w:bookmarkEnd w:id="2"/>
    </w:p>
    <w:p w14:paraId="0CE029A3" w14:textId="41DA9C39" w:rsidR="000346BE" w:rsidRPr="00C11B80"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The LUNG SAFE study (clinicaltrial.gov Identifier NCT02010073) was an international multicenter prospective observational study performed in 2014 in 459 ICUs from 50 different countries. Each participating center screened newly admitted patients for a 4 weeks period and almost 13,000 patients were enrolled. A total of 4499 patients had Acute Respiratory Hypoxemic Failure (AHRF) defined by a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 300mmHg, new pulmonary infiltrates on chest imaging, and ventilator support with a positive end-expiratory pressure (PEEP) ≥ 5 cm H</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O. Among them, 3,022 patients presented the Berlin criteria for ARDS during their ICU stay (AHRF with bilateral infiltrates on chest imaging not totally explained by cardiac failure). Exclusion criteria were age less than 16 years or inability to obtain informed consent when required by local regulations. Data were collected on days 1, 2, 3, 5, 7, 10, 14, 21 and 28 of AHRF. All participating ICUs obtained ethics committee approval and obtained either patient consent or ethics committee waiver of consent. The detailed methods and design of LUNG SAFE have previously been described.</w:t>
      </w:r>
      <w:r w:rsidRPr="00C11B80">
        <w:rPr>
          <w:rFonts w:ascii="Garamond" w:hAnsi="Garamond"/>
          <w:color w:val="000000" w:themeColor="text1"/>
          <w:sz w:val="24"/>
          <w:lang w:val="en-US"/>
        </w:rPr>
        <w:fldChar w:fldCharType="begin"/>
      </w:r>
      <w:r w:rsidR="004A1C93">
        <w:rPr>
          <w:rFonts w:ascii="Garamond" w:hAnsi="Garamond"/>
          <w:color w:val="000000" w:themeColor="text1"/>
          <w:sz w:val="24"/>
          <w:lang w:val="en-US"/>
        </w:rPr>
        <w:instrText xml:space="preserve"> ADDIN ZOTERO_ITEM CSL_CITATION {"citationID":"ahvrvfvbs9","properties":{"formattedCitation":"\\super 1\\nosupersub{}","plainCitation":"1","noteIndex":0},"citationItems":[{"id":622,"uris":["http://zotero.org/users/563817/items/N9BTINVV"],"uri":["http://zotero.org/users/563817/items/N9BTINVV"],"itemData":{"id":622,"type":"article-journal","title":"Epidemiology, Patterns of Care, and Mortality for Patients With Acute Respiratory Distress Syndrome in Intensive Care Units in 50 Countries","container-title":"JAMA","page":"788-800","volume":"315","issue":"8","source":"PubMed","abstract":"IMPORTANCE: Limited information exists about the epidemiology, recognition, management, and outcomes of patients with the acute respiratory distress syndrome (ARDS).\nOBJECTIVES: To evaluate intensive care unit (ICU) incidence and outcome of ARDS and to assess clinician recognition, ventilation management, and use of adjuncts-for example prone positioning-in routine clinical practice for patients fulfilling the ARDS Berlin Definition.\nDESIGN, SETTING, AND PARTICIPANTS: The Large Observational Study to Understand the Global Impact of Severe Acute Respiratory Failure (LUNG SAFE) was an international, multicenter, prospective cohort study of patients undergoing invasive or noninvasive ventilation, conducted during 4 consecutive weeks in the winter of 2014 in a convenience sample of 459 ICUs from 50 countries across 5 continents.\nEXPOSURES: Acute respiratory distress syndrome.\nMAIN OUTCOMES AND MEASURES: The primary outcome was ICU incidence of ARDS. Secondary outcomes included assessment of clinician recognition of ARDS, the application of ventilatory management, the use of adjunctive interventions in routine clinical practice, and clinical outcomes from ARDS.\nRESULTS: Of 29,144 patients admitted to participating ICUs, 3022 (10.4%) fulfilled ARDS criteria. Of these, 2377 patients developed ARDS in the first 48 hours and whose respiratory failure was managed with invasive mechanical ventilation. The period prevalence of mild ARDS was 30.0% (95% CI, 28.2%-31.9%); of moderate ARDS, 46.6% (95% CI, 44.5%-48.6%); and of severe ARDS, 23.4% (95% CI, 21.7%-25.2%). ARDS represented 0.42 cases per ICU bed over 4 weeks and represented 10.4% (95% CI, 10.0%-10.7%) of ICU admissions and 23.4% of patients requiring mechanical ventilation. Clinical recognition of ARDS ranged from 51.3% (95% CI, 47.5%-55.0%) in mild to 78.5% (95% CI, 74.8%-81.8%) in severe ARDS. Less than two-thirds of patients with ARDS received a tidal volume 8 of mL/kg or less of predicted body weight. Plateau pressure was measured in 40.1% (95% CI, 38.2-42.1), whereas 82.6% (95% CI, 81.0%-84.1%) received a positive end-expository pressure (PEEP) of less than 12 cm H2O. Prone positioning was used in 16.3% (95% CI, 13.7%-19.2%) of patients with severe ARDS. Clinician recognition of ARDS was associated with higher PEEP, greater use of neuromuscular blockade, and prone positioning. Hospital mortality was 34.9% (95% CI, 31.4%-38.5%) for those with mild, 40.3% (95% CI, 37.4%-43.3%) for those with moderate, and 46.1% (95% CI, 41.9%-50.4%) for those with severe ARDS.\nCONCLUSIONS AND RELEVANCE: Among ICUs in 50 countries, the period prevalence of ARDS was 10.4% of ICU admissions. This syndrome appeared to be underrecognized and undertreated and associated with a high mortality rate. These findings indicate the potential for improvement in the management of patients with ARDS.\nTRIAL REGISTRATION: clinicaltrials.gov Identifier: NCT02010073.","DOI":"10.1001/jama.2016.0291","ISSN":"1538-3598","note":"PMID: 26903337","journalAbbreviation":"JAMA","language":"eng","author":[{"family":"Bellani","given":"Giacomo"},{"family":"Laffey","given":"John G."},{"family":"Pham","given":"Tài"},{"family":"Fan","given":"Eddy"},{"family":"Brochard","given":"Laurent"},{"family":"Esteban","given":"Andres"},{"family":"Gattinoni","given":"Luciano"},{"family":"Haren","given":"Frank","non-dropping-particle":"van"},{"family":"Larsson","given":"Anders"},{"family":"McAuley","given":"Daniel F."},{"family":"Ranieri","given":"Marco"},{"family":"Rubenfeld","given":"Gordon"},{"family":"Thompson","given":"B. Taylor"},{"family":"Wrigge","given":"Hermann"},{"family":"Slutsky","given":"Arthur S."},{"family":"Pesenti","given":"Antonio"},{"literal":"LUNG SAFE Investigators"},{"literal":"ESICM Trials Group"}],"issued":{"date-parts":[["2016",2,23]]}}}],"schema":"https://github.com/citation-style-language/schema/raw/master/csl-citation.json"} </w:instrText>
      </w:r>
      <w:r w:rsidRPr="00C11B80">
        <w:rPr>
          <w:rFonts w:ascii="Garamond" w:hAnsi="Garamond"/>
          <w:color w:val="000000" w:themeColor="text1"/>
          <w:sz w:val="24"/>
          <w:lang w:val="en-US"/>
        </w:rPr>
        <w:fldChar w:fldCharType="separate"/>
      </w:r>
      <w:r w:rsidR="004A1C93" w:rsidRPr="004A1C93">
        <w:rPr>
          <w:rFonts w:ascii="Garamond" w:hAnsi="Garamond" w:cs="Times New Roman"/>
          <w:sz w:val="24"/>
          <w:szCs w:val="24"/>
          <w:vertAlign w:val="superscript"/>
          <w:lang w:val="en-US"/>
        </w:rPr>
        <w:t>1</w:t>
      </w:r>
      <w:r w:rsidRPr="00C11B80">
        <w:rPr>
          <w:rFonts w:ascii="Garamond" w:hAnsi="Garamond"/>
          <w:color w:val="000000" w:themeColor="text1"/>
          <w:sz w:val="24"/>
          <w:lang w:val="en-US"/>
        </w:rPr>
        <w:fldChar w:fldCharType="end"/>
      </w:r>
      <w:r w:rsidRPr="00C11B80">
        <w:rPr>
          <w:rFonts w:ascii="Garamond" w:hAnsi="Garamond"/>
          <w:color w:val="000000" w:themeColor="text1"/>
          <w:sz w:val="24"/>
          <w:lang w:val="en-US"/>
        </w:rPr>
        <w:t xml:space="preserve"> </w:t>
      </w:r>
      <w:r w:rsidR="00895D63" w:rsidRPr="00C11B80">
        <w:rPr>
          <w:rFonts w:ascii="Garamond" w:hAnsi="Garamond"/>
          <w:color w:val="000000" w:themeColor="text1"/>
          <w:sz w:val="24"/>
          <w:lang w:val="en-US"/>
        </w:rPr>
        <w:t>The present</w:t>
      </w:r>
      <w:r w:rsidRPr="00C11B80">
        <w:rPr>
          <w:rFonts w:ascii="Garamond" w:hAnsi="Garamond"/>
          <w:color w:val="000000" w:themeColor="text1"/>
          <w:sz w:val="24"/>
          <w:lang w:val="en-US"/>
        </w:rPr>
        <w:t xml:space="preserve"> study was designed after LUNG SAFE data collection but the analysis as well as the different groups were planned before starting the data analyzing. Some of the results of this study have been previously reported in the form of abstracts.</w:t>
      </w:r>
      <w:r w:rsidRPr="00C11B80">
        <w:rPr>
          <w:rFonts w:ascii="Garamond" w:hAnsi="Garamond"/>
          <w:color w:val="000000" w:themeColor="text1"/>
          <w:sz w:val="24"/>
          <w:lang w:val="en-US"/>
        </w:rPr>
        <w:fldChar w:fldCharType="begin"/>
      </w:r>
      <w:r w:rsidR="005C76A4">
        <w:rPr>
          <w:rFonts w:ascii="Garamond" w:hAnsi="Garamond"/>
          <w:color w:val="000000" w:themeColor="text1"/>
          <w:sz w:val="24"/>
          <w:lang w:val="en-US"/>
        </w:rPr>
        <w:instrText xml:space="preserve"> ADDIN ZOTERO_ITEM CSL_CITATION {"citationID":"akahqg6r9d","properties":{"formattedCitation":"\\super 2\\nosupersub{}","plainCitation":"2","noteIndex":0},"citationItems":[{"id":1927,"uris":["http://zotero.org/users/563817/items/KTEBEHEA"],"uri":["http://zotero.org/users/563817/items/KTEBEHEA"],"itemData":{"id":1927,"type":"article-journal","title":"Evolution of Patients with Mild ARDS: Insight from the LUNG SAFE Study [abstract]","container-title":"American journal of respiratory and critical care medicine","page":"A6809","volume":"195","journalAbbreviation":"Am. J. Respir. Crit. Care Med.","author":[{"family":"Pham","given":"Tài"},{"family":"De Haro","given":"Candelaria"},{"family":"Lorente","given":"José A."},{"family":"Schultz","given":"Marcus J."},{"family":"Bellani","given":"Giacomo"},{"family":"Pelosi","given":"Paolo"},{"family":"Serpa Neto","given":"Ary"},{"family":"Laffey","given":"John G."},{"family":"Brochard","given":"Laurent"},{"family":"Pesenti","given":"Antonio"},{"family":"Artigas","given":"Antonio"}],"issued":{"date-parts":[["2017"]]}}}],"schema":"https://github.com/citation-style-language/schema/raw/master/csl-citation.json"} </w:instrText>
      </w:r>
      <w:r w:rsidRPr="00C11B80">
        <w:rPr>
          <w:rFonts w:ascii="Garamond" w:hAnsi="Garamond"/>
          <w:color w:val="000000" w:themeColor="text1"/>
          <w:sz w:val="24"/>
          <w:lang w:val="en-US"/>
        </w:rPr>
        <w:fldChar w:fldCharType="separate"/>
      </w:r>
      <w:r w:rsidR="004A1C93" w:rsidRPr="004A1C93">
        <w:rPr>
          <w:rFonts w:ascii="Garamond" w:hAnsi="Garamond" w:cs="Times New Roman"/>
          <w:sz w:val="24"/>
          <w:szCs w:val="24"/>
          <w:vertAlign w:val="superscript"/>
        </w:rPr>
        <w:t>2</w:t>
      </w:r>
      <w:r w:rsidRPr="00C11B80">
        <w:rPr>
          <w:rFonts w:ascii="Garamond" w:hAnsi="Garamond"/>
          <w:color w:val="000000" w:themeColor="text1"/>
          <w:sz w:val="24"/>
          <w:lang w:val="en-US"/>
        </w:rPr>
        <w:fldChar w:fldCharType="end"/>
      </w:r>
    </w:p>
    <w:p w14:paraId="0EAA15DC" w14:textId="77777777" w:rsidR="000346BE" w:rsidRPr="00C11B80" w:rsidRDefault="000346BE" w:rsidP="000346BE">
      <w:pPr>
        <w:pStyle w:val="Titre2"/>
        <w:numPr>
          <w:ilvl w:val="0"/>
          <w:numId w:val="3"/>
        </w:numPr>
        <w:spacing w:line="480" w:lineRule="auto"/>
        <w:rPr>
          <w:rFonts w:ascii="Garamond" w:hAnsi="Garamond"/>
          <w:color w:val="000000" w:themeColor="text1"/>
          <w:sz w:val="28"/>
          <w:lang w:val="en-US"/>
        </w:rPr>
      </w:pPr>
      <w:bookmarkStart w:id="3" w:name="_Toc523996927"/>
      <w:r w:rsidRPr="00C11B80">
        <w:rPr>
          <w:rFonts w:ascii="Garamond" w:hAnsi="Garamond"/>
          <w:color w:val="000000" w:themeColor="text1"/>
          <w:sz w:val="28"/>
          <w:lang w:val="en-US"/>
        </w:rPr>
        <w:t>Participants</w:t>
      </w:r>
      <w:bookmarkEnd w:id="3"/>
    </w:p>
    <w:p w14:paraId="2E155512" w14:textId="77777777" w:rsidR="000346BE" w:rsidRPr="00C11B80"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In the present LUNG SAFE analysis, we included intubated patients with ARDS with a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higher than 200 mm Hg and lower or equal to 300 mmHg on the first day they fulfilled ARDS criteria and within the first 2 days of fulfilling criteria for AHRF. Patients initially managed with noninvasive ventilation were excluded to have a homogenous population with comparable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We excluded patients based on the following criteria: (a) Patients transferred to a participating ICU more than 2 days after being admitted in another ICU as </w:t>
      </w:r>
      <w:r w:rsidRPr="00C11B80">
        <w:rPr>
          <w:rFonts w:ascii="Garamond" w:hAnsi="Garamond"/>
          <w:color w:val="000000" w:themeColor="text1"/>
          <w:sz w:val="24"/>
          <w:lang w:val="en-US"/>
        </w:rPr>
        <w:lastRenderedPageBreak/>
        <w:t>baseline data would not be available; (b) Patients not present in the participating ICU the day after meeting criteria for mild ARDS (early death, transfer to another ICU or discharge) as it was not possible to follow their evolution; (c) Patients with decision of life sustaining treatment limitation in the two first days as it had an important impact on patients management and evolution; and (d) Patients treated with ECMO in the 2 first days of ARDS as their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may not reflect the severity of their lung disease.</w:t>
      </w:r>
    </w:p>
    <w:p w14:paraId="036D6FC3" w14:textId="77777777" w:rsidR="000346BE" w:rsidRPr="00C11B80" w:rsidRDefault="000346BE" w:rsidP="000346BE">
      <w:pPr>
        <w:pStyle w:val="Titre2"/>
        <w:numPr>
          <w:ilvl w:val="0"/>
          <w:numId w:val="3"/>
        </w:numPr>
        <w:spacing w:line="480" w:lineRule="auto"/>
        <w:rPr>
          <w:rFonts w:ascii="Garamond" w:hAnsi="Garamond"/>
          <w:color w:val="000000" w:themeColor="text1"/>
          <w:sz w:val="28"/>
          <w:lang w:val="en-US"/>
        </w:rPr>
      </w:pPr>
      <w:bookmarkStart w:id="4" w:name="_Toc523996928"/>
      <w:r w:rsidRPr="00C11B80">
        <w:rPr>
          <w:rFonts w:ascii="Garamond" w:hAnsi="Garamond"/>
          <w:color w:val="000000" w:themeColor="text1"/>
          <w:sz w:val="28"/>
          <w:lang w:val="en-US"/>
        </w:rPr>
        <w:t>Definitions</w:t>
      </w:r>
      <w:bookmarkEnd w:id="4"/>
    </w:p>
    <w:p w14:paraId="186537D3" w14:textId="77777777" w:rsidR="000346BE" w:rsidRPr="00C11B80"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On days 2, 3, 5 and 7 after the patient fulfilled the criteria for mild ARDS, we assessed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and patients’ </w:t>
      </w:r>
      <w:proofErr w:type="spellStart"/>
      <w:r w:rsidRPr="00C11B80">
        <w:rPr>
          <w:rFonts w:ascii="Garamond" w:hAnsi="Garamond"/>
          <w:color w:val="000000" w:themeColor="text1"/>
          <w:sz w:val="24"/>
          <w:lang w:val="en-US"/>
        </w:rPr>
        <w:t>ventilatory</w:t>
      </w:r>
      <w:proofErr w:type="spellEnd"/>
      <w:r w:rsidRPr="00C11B80">
        <w:rPr>
          <w:rFonts w:ascii="Garamond" w:hAnsi="Garamond"/>
          <w:color w:val="000000" w:themeColor="text1"/>
          <w:sz w:val="24"/>
          <w:lang w:val="en-US"/>
        </w:rPr>
        <w:t xml:space="preserve"> interface to define the following variables:</w:t>
      </w:r>
    </w:p>
    <w:p w14:paraId="7E1B6507" w14:textId="77777777" w:rsidR="000346BE" w:rsidRPr="00C11B80" w:rsidRDefault="000346BE" w:rsidP="000346BE">
      <w:pPr>
        <w:pStyle w:val="Paragraphedeliste"/>
        <w:numPr>
          <w:ilvl w:val="0"/>
          <w:numId w:val="2"/>
        </w:num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Improving: the worst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available on days 2, 3, 5 and 7 was &gt;300 mm Hg.</w:t>
      </w:r>
    </w:p>
    <w:p w14:paraId="7BFFB367" w14:textId="77777777" w:rsidR="000346BE" w:rsidRPr="00C11B80" w:rsidRDefault="000346BE" w:rsidP="000346BE">
      <w:pPr>
        <w:pStyle w:val="Paragraphedeliste"/>
        <w:numPr>
          <w:ilvl w:val="0"/>
          <w:numId w:val="2"/>
        </w:num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Persisting: the worst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available on days 2, 3, 5 and 7 was &gt;200 mm Hg and ≤300mmHg.</w:t>
      </w:r>
    </w:p>
    <w:p w14:paraId="1B926BFC" w14:textId="77777777" w:rsidR="000346BE" w:rsidRPr="00C11B80" w:rsidRDefault="000346BE" w:rsidP="000346BE">
      <w:pPr>
        <w:pStyle w:val="Paragraphedeliste"/>
        <w:numPr>
          <w:ilvl w:val="0"/>
          <w:numId w:val="2"/>
        </w:num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Worsening: the worst PaO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/FiO</w:t>
      </w:r>
      <w:r w:rsidRPr="00C11B80">
        <w:rPr>
          <w:rFonts w:ascii="Garamond" w:hAnsi="Garamond"/>
          <w:color w:val="000000" w:themeColor="text1"/>
          <w:sz w:val="24"/>
          <w:vertAlign w:val="subscript"/>
          <w:lang w:val="en-US"/>
        </w:rPr>
        <w:t>2</w:t>
      </w:r>
      <w:r w:rsidRPr="00C11B80">
        <w:rPr>
          <w:rFonts w:ascii="Garamond" w:hAnsi="Garamond"/>
          <w:color w:val="000000" w:themeColor="text1"/>
          <w:sz w:val="24"/>
          <w:lang w:val="en-US"/>
        </w:rPr>
        <w:t xml:space="preserve"> available on days 2, 3, 5 and 7 was ≤ 200 mm Hg. </w:t>
      </w:r>
    </w:p>
    <w:p w14:paraId="5B4555DF" w14:textId="0EC6A7D3" w:rsidR="000346BE" w:rsidRPr="00C11B80"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In order to determine the factors associated with worsening oxygenation in the first week following mild ARDS onset, we also dichotomized patients in “worsening in the first week” versus all other patients (i.e. combination of the persisting and improving groups). When items for SOFA scores calculation were missing, the missing values were omitted and the denominator adjusted accordingly.</w:t>
      </w:r>
      <w:r w:rsidRPr="00C11B80">
        <w:rPr>
          <w:rFonts w:ascii="Garamond" w:hAnsi="Garamond"/>
          <w:color w:val="000000" w:themeColor="text1"/>
          <w:lang w:val="en-US"/>
        </w:rPr>
        <w:t xml:space="preserve"> </w:t>
      </w:r>
      <w:r w:rsidR="00625FFC" w:rsidRPr="00C11B80">
        <w:rPr>
          <w:rFonts w:ascii="Garamond" w:hAnsi="Garamond"/>
          <w:color w:val="000000" w:themeColor="text1"/>
          <w:sz w:val="24"/>
          <w:lang w:val="en-US"/>
        </w:rPr>
        <w:t>Dead-space fraction was estimated using the unadjusted Harris-Benedict equation for energy expenditure.</w:t>
      </w:r>
    </w:p>
    <w:p w14:paraId="0DFC361D" w14:textId="77777777" w:rsidR="000346BE" w:rsidRPr="00C11B80" w:rsidRDefault="000346BE" w:rsidP="000346BE">
      <w:pPr>
        <w:spacing w:line="480" w:lineRule="auto"/>
        <w:rPr>
          <w:rFonts w:ascii="Garamond" w:hAnsi="Garamond"/>
          <w:color w:val="000000" w:themeColor="text1"/>
          <w:sz w:val="24"/>
          <w:lang w:val="en-US"/>
        </w:rPr>
      </w:pPr>
    </w:p>
    <w:p w14:paraId="1FB4B1CE" w14:textId="77777777" w:rsidR="000346BE" w:rsidRPr="00C11B80" w:rsidRDefault="000346BE" w:rsidP="000346BE">
      <w:pPr>
        <w:pStyle w:val="Titre2"/>
        <w:numPr>
          <w:ilvl w:val="0"/>
          <w:numId w:val="3"/>
        </w:numPr>
        <w:spacing w:line="480" w:lineRule="auto"/>
        <w:rPr>
          <w:rFonts w:ascii="Garamond" w:hAnsi="Garamond"/>
          <w:color w:val="000000" w:themeColor="text1"/>
          <w:sz w:val="28"/>
          <w:lang w:val="en-US"/>
        </w:rPr>
      </w:pPr>
      <w:bookmarkStart w:id="5" w:name="_Toc523996929"/>
      <w:r w:rsidRPr="00C11B80">
        <w:rPr>
          <w:rFonts w:ascii="Garamond" w:hAnsi="Garamond"/>
          <w:color w:val="000000" w:themeColor="text1"/>
          <w:sz w:val="28"/>
          <w:lang w:val="en-US"/>
        </w:rPr>
        <w:t>Statistical analysis</w:t>
      </w:r>
      <w:bookmarkEnd w:id="5"/>
    </w:p>
    <w:p w14:paraId="7215F94F" w14:textId="7092C764" w:rsidR="000346BE" w:rsidRPr="00C11B80"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Continuous variables are reported as mean ± standard deviation (SD) or median [1</w:t>
      </w:r>
      <w:r w:rsidRPr="00C11B80">
        <w:rPr>
          <w:rFonts w:ascii="Garamond" w:hAnsi="Garamond"/>
          <w:color w:val="000000" w:themeColor="text1"/>
          <w:sz w:val="24"/>
          <w:vertAlign w:val="superscript"/>
          <w:lang w:val="en-US"/>
        </w:rPr>
        <w:t>st</w:t>
      </w:r>
      <w:r w:rsidRPr="00C11B80">
        <w:rPr>
          <w:rFonts w:ascii="Garamond" w:hAnsi="Garamond"/>
          <w:color w:val="000000" w:themeColor="text1"/>
          <w:sz w:val="24"/>
          <w:lang w:val="en-US"/>
        </w:rPr>
        <w:t>–3</w:t>
      </w:r>
      <w:r w:rsidRPr="00C11B80">
        <w:rPr>
          <w:rFonts w:ascii="Garamond" w:hAnsi="Garamond"/>
          <w:color w:val="000000" w:themeColor="text1"/>
          <w:sz w:val="24"/>
          <w:vertAlign w:val="superscript"/>
          <w:lang w:val="en-US"/>
        </w:rPr>
        <w:t>rd</w:t>
      </w:r>
      <w:r w:rsidRPr="00C11B80">
        <w:rPr>
          <w:rFonts w:ascii="Garamond" w:hAnsi="Garamond"/>
          <w:color w:val="000000" w:themeColor="text1"/>
          <w:sz w:val="24"/>
          <w:lang w:val="en-US"/>
        </w:rPr>
        <w:t xml:space="preserve"> quartiles] and categorical variables as count and proportion. Normality of the data distribution was visually assessed by means of histograms. Comparisons of proportions were made using chi-square, </w:t>
      </w:r>
      <w:r w:rsidRPr="00C11B80">
        <w:rPr>
          <w:rFonts w:ascii="Garamond" w:hAnsi="Garamond"/>
          <w:color w:val="000000" w:themeColor="text1"/>
          <w:sz w:val="24"/>
          <w:lang w:val="en-US"/>
        </w:rPr>
        <w:lastRenderedPageBreak/>
        <w:t>Fisher exact tests. Continuous variables were compared using Student t test or Wilcoxon rank sum test when two groups were compared; using paired Student test or paired Wilcoxon rank sum test when two groups with repeated measures were compared</w:t>
      </w:r>
      <w:r w:rsidR="00C97160" w:rsidRPr="00C11B80">
        <w:rPr>
          <w:rFonts w:ascii="Garamond" w:hAnsi="Garamond"/>
          <w:color w:val="000000" w:themeColor="text1"/>
          <w:sz w:val="24"/>
          <w:lang w:val="en-US"/>
        </w:rPr>
        <w:t xml:space="preserve"> </w:t>
      </w:r>
      <w:r w:rsidRPr="00C11B80">
        <w:rPr>
          <w:rFonts w:ascii="Garamond" w:hAnsi="Garamond"/>
          <w:color w:val="000000" w:themeColor="text1"/>
          <w:sz w:val="24"/>
          <w:lang w:val="en-US"/>
        </w:rPr>
        <w:t xml:space="preserve">and analysis of variance or </w:t>
      </w:r>
      <w:proofErr w:type="spellStart"/>
      <w:r w:rsidRPr="00C11B80">
        <w:rPr>
          <w:rFonts w:ascii="Garamond" w:hAnsi="Garamond"/>
          <w:color w:val="000000" w:themeColor="text1"/>
          <w:sz w:val="24"/>
          <w:lang w:val="en-US"/>
        </w:rPr>
        <w:t>Kruskal</w:t>
      </w:r>
      <w:proofErr w:type="spellEnd"/>
      <w:r w:rsidRPr="00C11B80">
        <w:rPr>
          <w:rFonts w:ascii="Garamond" w:hAnsi="Garamond"/>
          <w:color w:val="000000" w:themeColor="text1"/>
          <w:sz w:val="24"/>
          <w:lang w:val="en-US"/>
        </w:rPr>
        <w:t xml:space="preserve">-Wallis tests when more than two groups were compared, as appropriate. Tukey’s range tests were then used to compare all possible pairs of means within the three groups. </w:t>
      </w:r>
    </w:p>
    <w:p w14:paraId="1BA28020" w14:textId="77777777" w:rsidR="001F4735" w:rsidRPr="00416BB9" w:rsidRDefault="000346BE" w:rsidP="000346BE">
      <w:pPr>
        <w:spacing w:line="480" w:lineRule="auto"/>
        <w:rPr>
          <w:rFonts w:ascii="Garamond" w:hAnsi="Garamond"/>
          <w:color w:val="000000" w:themeColor="text1"/>
          <w:sz w:val="24"/>
          <w:lang w:val="en-US"/>
        </w:rPr>
      </w:pPr>
      <w:r w:rsidRPr="00C11B80">
        <w:rPr>
          <w:rFonts w:ascii="Garamond" w:hAnsi="Garamond"/>
          <w:color w:val="000000" w:themeColor="text1"/>
          <w:sz w:val="24"/>
          <w:lang w:val="en-US"/>
        </w:rPr>
        <w:t xml:space="preserve">We performed bivariate analyses to identify factors potentially associated with the worsening group (as opposed to the group that remained had persisting mild ARDS or improved) and with hospital mortality. We assumed that patients discharged alive from hospital before 90 days were alive on day 90. In order to build a model predicting the outcomes of interest, covariates found to be associated with the dependent variable (worsening group or hospital mortality) in the bivariate analysis with a p-value≤0.20 were entered in stepwise (forward and backward) multivariable logistic regression analyses with significance alpha levels ≤ 0.05 for retention. </w:t>
      </w:r>
      <w:r w:rsidR="001F4735" w:rsidRPr="00416BB9">
        <w:rPr>
          <w:rFonts w:ascii="Garamond" w:hAnsi="Garamond"/>
          <w:color w:val="000000" w:themeColor="text1"/>
          <w:sz w:val="24"/>
          <w:lang w:val="en-US"/>
        </w:rPr>
        <w:t>We used several methods for internal validation our logistic regression models:</w:t>
      </w:r>
    </w:p>
    <w:p w14:paraId="7AE4723E" w14:textId="5B3CA50C" w:rsidR="001F4735" w:rsidRPr="00416BB9" w:rsidRDefault="001F4735" w:rsidP="001F4735">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1 - To ascertain the absence of multicollinearity, we assessed the Variance inflation factors (VIF) for each of the variables included in the final models</w:t>
      </w:r>
      <w:r w:rsidR="005C76A4" w:rsidRPr="00416BB9">
        <w:rPr>
          <w:rFonts w:ascii="Garamond" w:hAnsi="Garamond"/>
          <w:color w:val="000000" w:themeColor="text1"/>
          <w:sz w:val="24"/>
          <w:lang w:val="en-US"/>
        </w:rPr>
        <w:fldChar w:fldCharType="begin"/>
      </w:r>
      <w:r w:rsidR="005C76A4" w:rsidRPr="00416BB9">
        <w:rPr>
          <w:rFonts w:ascii="Garamond" w:hAnsi="Garamond"/>
          <w:color w:val="000000" w:themeColor="text1"/>
          <w:sz w:val="24"/>
          <w:lang w:val="en-US"/>
        </w:rPr>
        <w:instrText xml:space="preserve"> ADDIN ZOTERO_ITEM CSL_CITATION {"citationID":"7AjNYAPb","properties":{"formattedCitation":"\\super 3\\nosupersub{}","plainCitation":"3","noteIndex":0},"citationItems":[{"id":2132,"uris":["http://zotero.org/users/563817/items/H7H4JKC4"],"uri":["http://zotero.org/users/563817/items/H7H4JKC4"],"itemData":{"id":2132,"type":"book","title":"An Introduction to Statistical Learning: with Applications in R","collection-title":"Springer Texts in Statistics","publisher":"Springer-Verlag","publisher-place":"New York","edition":"8th","source":"www.springer.com","event-place":"New York","abstract":"An Introduction to Statistical Learning provides an accessible overview of the field of statistical learning, an essential toolset for making sense of the vast and complex data sets that have emerged in fields ranging from biology to finance to marketing to astrophysics in the past twenty years. This book presents some of the most important modeling and prediction techniques, along with relevant applications. Topics include linear regression, classification, resampling methods, shrinkage approaches, tree-based methods, support vector machines, clustering, and more. Color graphics and real-world examples are used to illustrate the methods presented. Since the goal of this textbook is to facilitate the use of these statistical learning techniques by practitioners in science, industry, and other fields, each chapter contains a tutorial on implementing the analyses and methods presented in R, an extremely popular open source statistical software platform.Two of the authors co-wrote The Elements of Statistical Learning (Hastie, Tibshirani and Friedman, 2nd edition 2009), a popular reference book for statistics and machine learning researchers. An Introduction to Statistical Learning covers many of the same topics, but at a level accessible to a much broader audience. This book is targeted at statisticians and non-statisticians alike who wish to use cutting-edge statistical learning techniques to analyze their data. The text assumes only a previous course in linear regression and no knowledge of matrix algebra.","ISBN":"978-1-4614-7137-0","shortTitle":"An Introduction to Statistical Learning","language":"en","author":[{"family":"James","given":"Gareth"},{"family":"Witten","given":"Daniela"},{"family":"Hastie","given":"Trevor"},{"family":"Tibshirani","given":"Robert"}],"issued":{"date-parts":[["2013"]]},"accessed":{"date-parts":[["2018",8,30]]}}}],"schema":"https://github.com/citation-style-language/schema/raw/master/csl-citation.json"} </w:instrText>
      </w:r>
      <w:r w:rsidR="005C76A4" w:rsidRPr="00416BB9">
        <w:rPr>
          <w:rFonts w:ascii="Garamond" w:hAnsi="Garamond"/>
          <w:color w:val="000000" w:themeColor="text1"/>
          <w:sz w:val="24"/>
          <w:lang w:val="en-US"/>
        </w:rPr>
        <w:fldChar w:fldCharType="separate"/>
      </w:r>
      <w:r w:rsidR="005C76A4" w:rsidRPr="00416BB9">
        <w:rPr>
          <w:rFonts w:ascii="Garamond" w:hAnsi="Garamond" w:cs="Times New Roman"/>
          <w:sz w:val="24"/>
          <w:szCs w:val="24"/>
          <w:vertAlign w:val="superscript"/>
          <w:lang w:val="en-US"/>
        </w:rPr>
        <w:t>3</w:t>
      </w:r>
      <w:r w:rsidR="005C76A4" w:rsidRPr="00416BB9">
        <w:rPr>
          <w:rFonts w:ascii="Garamond" w:hAnsi="Garamond"/>
          <w:color w:val="000000" w:themeColor="text1"/>
          <w:sz w:val="24"/>
          <w:lang w:val="en-US"/>
        </w:rPr>
        <w:fldChar w:fldCharType="end"/>
      </w:r>
      <w:r w:rsidRPr="00416BB9">
        <w:rPr>
          <w:rFonts w:ascii="Garamond" w:hAnsi="Garamond"/>
          <w:color w:val="000000" w:themeColor="text1"/>
          <w:sz w:val="24"/>
          <w:lang w:val="en-US"/>
        </w:rPr>
        <w:t>. The VIF measures the increase of the variance of an estimated regression coefficient due to collinearity. It is considered that multicollinearity is not a problem when VIF&lt;5 and that multicollinearity is high when VIF&gt;10</w:t>
      </w:r>
      <w:r w:rsidR="005C76A4" w:rsidRPr="00416BB9">
        <w:rPr>
          <w:rFonts w:ascii="Garamond" w:hAnsi="Garamond"/>
          <w:color w:val="000000" w:themeColor="text1"/>
          <w:sz w:val="24"/>
          <w:lang w:val="en-US"/>
        </w:rPr>
        <w:fldChar w:fldCharType="begin"/>
      </w:r>
      <w:r w:rsidR="005C76A4" w:rsidRPr="00416BB9">
        <w:rPr>
          <w:rFonts w:ascii="Garamond" w:hAnsi="Garamond"/>
          <w:color w:val="000000" w:themeColor="text1"/>
          <w:sz w:val="24"/>
          <w:lang w:val="en-US"/>
        </w:rPr>
        <w:instrText xml:space="preserve"> ADDIN ZOTERO_ITEM CSL_CITATION {"citationID":"YVifK6iS","properties":{"formattedCitation":"\\super 4\\nosupersub{}","plainCitation":"4","noteIndex":0},"citationItems":[{"id":2135,"uris":["http://zotero.org/users/563817/items/YUA5UTWI"],"uri":["http://zotero.org/users/563817/items/YUA5UTWI"],"itemData":{"id":2135,"type":"book","title":"Applied linear regression models","collection-title":"Irwin/McGraw-Hill series in operations and decision sciences","publisher":"McGraw-Hill/Irwin","edition":"4th","ISBN":"978-0-07-238691-2","note":"LCCN: 2003044224","author":[{"family":"Kutner","given":"M.H."},{"family":"Nachtsheim","given":"C."},{"family":"Neter","given":"J."}],"issued":{"date-parts":[["2004"]]}}}],"schema":"https://github.com/citation-style-language/schema/raw/master/csl-citation.json"} </w:instrText>
      </w:r>
      <w:r w:rsidR="005C76A4" w:rsidRPr="00416BB9">
        <w:rPr>
          <w:rFonts w:ascii="Garamond" w:hAnsi="Garamond"/>
          <w:color w:val="000000" w:themeColor="text1"/>
          <w:sz w:val="24"/>
          <w:lang w:val="en-US"/>
        </w:rPr>
        <w:fldChar w:fldCharType="separate"/>
      </w:r>
      <w:r w:rsidR="005C76A4" w:rsidRPr="00416BB9">
        <w:rPr>
          <w:rFonts w:ascii="Garamond" w:hAnsi="Garamond" w:cs="Times New Roman"/>
          <w:sz w:val="24"/>
          <w:szCs w:val="24"/>
          <w:vertAlign w:val="superscript"/>
          <w:lang w:val="en-US"/>
        </w:rPr>
        <w:t>4</w:t>
      </w:r>
      <w:r w:rsidR="005C76A4" w:rsidRPr="00416BB9">
        <w:rPr>
          <w:rFonts w:ascii="Garamond" w:hAnsi="Garamond"/>
          <w:color w:val="000000" w:themeColor="text1"/>
          <w:sz w:val="24"/>
          <w:lang w:val="en-US"/>
        </w:rPr>
        <w:fldChar w:fldCharType="end"/>
      </w:r>
      <w:r w:rsidRPr="00416BB9">
        <w:rPr>
          <w:rFonts w:ascii="Garamond" w:hAnsi="Garamond"/>
          <w:color w:val="000000" w:themeColor="text1"/>
          <w:sz w:val="24"/>
          <w:lang w:val="en-US"/>
        </w:rPr>
        <w:t xml:space="preserve">. VIF was calculated using the </w:t>
      </w:r>
      <w:proofErr w:type="spellStart"/>
      <w:r w:rsidRPr="00416BB9">
        <w:rPr>
          <w:rFonts w:ascii="Garamond" w:hAnsi="Garamond"/>
          <w:color w:val="000000" w:themeColor="text1"/>
          <w:sz w:val="24"/>
          <w:lang w:val="en-US"/>
        </w:rPr>
        <w:t>vif</w:t>
      </w:r>
      <w:proofErr w:type="spellEnd"/>
      <w:r w:rsidRPr="00416BB9">
        <w:rPr>
          <w:rFonts w:ascii="Garamond" w:hAnsi="Garamond"/>
          <w:color w:val="000000" w:themeColor="text1"/>
          <w:sz w:val="24"/>
          <w:lang w:val="en-US"/>
        </w:rPr>
        <w:t xml:space="preserve">() function from the </w:t>
      </w:r>
      <w:r w:rsidR="00374D25" w:rsidRPr="00416BB9">
        <w:rPr>
          <w:rFonts w:ascii="Garamond" w:hAnsi="Garamond"/>
          <w:color w:val="000000" w:themeColor="text1"/>
          <w:sz w:val="24"/>
          <w:lang w:val="en-US"/>
        </w:rPr>
        <w:t>“</w:t>
      </w:r>
      <w:r w:rsidRPr="00416BB9">
        <w:rPr>
          <w:rFonts w:ascii="Garamond" w:hAnsi="Garamond"/>
          <w:color w:val="000000" w:themeColor="text1"/>
          <w:sz w:val="24"/>
          <w:lang w:val="en-US"/>
        </w:rPr>
        <w:t>car</w:t>
      </w:r>
      <w:r w:rsidR="00374D25" w:rsidRPr="00416BB9">
        <w:rPr>
          <w:rFonts w:ascii="Garamond" w:hAnsi="Garamond"/>
          <w:color w:val="000000" w:themeColor="text1"/>
          <w:sz w:val="24"/>
          <w:lang w:val="en-US"/>
        </w:rPr>
        <w:t>”</w:t>
      </w:r>
      <w:r w:rsidRPr="00416BB9">
        <w:rPr>
          <w:rFonts w:ascii="Garamond" w:hAnsi="Garamond"/>
          <w:color w:val="000000" w:themeColor="text1"/>
          <w:sz w:val="24"/>
          <w:lang w:val="en-US"/>
        </w:rPr>
        <w:t xml:space="preserve"> R package</w:t>
      </w:r>
      <w:r w:rsidR="005C76A4" w:rsidRPr="00416BB9">
        <w:rPr>
          <w:rFonts w:ascii="Garamond" w:hAnsi="Garamond"/>
          <w:color w:val="000000" w:themeColor="text1"/>
          <w:sz w:val="24"/>
          <w:lang w:val="en-US"/>
        </w:rPr>
        <w:fldChar w:fldCharType="begin"/>
      </w:r>
      <w:r w:rsidR="005C76A4" w:rsidRPr="00416BB9">
        <w:rPr>
          <w:rFonts w:ascii="Garamond" w:hAnsi="Garamond"/>
          <w:color w:val="000000" w:themeColor="text1"/>
          <w:sz w:val="24"/>
          <w:lang w:val="en-US"/>
        </w:rPr>
        <w:instrText xml:space="preserve"> ADDIN ZOTERO_ITEM CSL_CITATION {"citationID":"IjwyOrGH","properties":{"formattedCitation":"\\super 5\\nosupersub{}","plainCitation":"5","noteIndex":0},"citationItems":[{"id":2136,"uris":["http://zotero.org/users/563817/items/TBXDLQSG"],"uri":["http://zotero.org/users/563817/items/TBXDLQSG"],"itemData":{"id":2136,"type":"book","title":"A Modern Approach to Regression with R","collection-title":"Springer Texts in Statistics","publisher":"Springer-Verlag","publisher-place":"New York","source":"www-springer-com.myaccess.library.utoronto.ca","event-place":"New York","abstract":"A Modern Approach to Regression with R focuses on tools and techniques for building regression models using real-world data and assessing their validity. A key theme throughout the book is that it makes sense to base inferences or conclusions only on valid models. The regression output and plots that appear throughout the book have been generated using R. On the book website you will find the R code used in each example in the text. You will also find SAS-code and STATA-code to produce the equivalent output on the book website. Primers containing expanded explanations of R, SAS and STATA and their use in this book are also available on the book website. The book contains a number of new real data sets from applications ranging from rating restaurants, rating wines, predicting newspaper circulation and magazine revenue, comparing the performance of NFL kickers, and comparing finalists in the Miss America pageant across states. One of the aspects of the book that sets it apart from many other regression books is that complete details are provided for each example. The book is aimed at first year graduate students in statistics and could also be used for a senior undergraduate class. Simon Sheather is Professor and Head of the Department of Statistics at Texas A&amp;M University. Professor Sheather’s research interests are in the fields of flexible regression methods and nonparametric and robust statistics. He is a Fellow of the American Statistical Association and listed on ISIHighlyCited.com.","ISBN":"978-0-387-09607-0","language":"en","author":[{"family":"Sheather","given":"Simon"}],"issued":{"date-parts":[["2009"]]},"accessed":{"date-parts":[["2018",8,30]]}}}],"schema":"https://github.com/citation-style-language/schema/raw/master/csl-citation.json"} </w:instrText>
      </w:r>
      <w:r w:rsidR="005C76A4" w:rsidRPr="00416BB9">
        <w:rPr>
          <w:rFonts w:ascii="Garamond" w:hAnsi="Garamond"/>
          <w:color w:val="000000" w:themeColor="text1"/>
          <w:sz w:val="24"/>
          <w:lang w:val="en-US"/>
        </w:rPr>
        <w:fldChar w:fldCharType="separate"/>
      </w:r>
      <w:r w:rsidR="005C76A4" w:rsidRPr="00416BB9">
        <w:rPr>
          <w:rFonts w:ascii="Garamond" w:hAnsi="Garamond" w:cs="Times New Roman"/>
          <w:sz w:val="24"/>
          <w:szCs w:val="24"/>
          <w:vertAlign w:val="superscript"/>
          <w:lang w:val="en-US"/>
        </w:rPr>
        <w:t>5</w:t>
      </w:r>
      <w:r w:rsidR="005C76A4" w:rsidRPr="00416BB9">
        <w:rPr>
          <w:rFonts w:ascii="Garamond" w:hAnsi="Garamond"/>
          <w:color w:val="000000" w:themeColor="text1"/>
          <w:sz w:val="24"/>
          <w:lang w:val="en-US"/>
        </w:rPr>
        <w:fldChar w:fldCharType="end"/>
      </w:r>
      <w:r w:rsidRPr="00416BB9">
        <w:rPr>
          <w:rFonts w:ascii="Garamond" w:hAnsi="Garamond"/>
          <w:color w:val="000000" w:themeColor="text1"/>
          <w:sz w:val="24"/>
          <w:lang w:val="en-US"/>
        </w:rPr>
        <w:t xml:space="preserve">. </w:t>
      </w:r>
      <w:r w:rsidR="000346BE" w:rsidRPr="00416BB9">
        <w:rPr>
          <w:rFonts w:ascii="Garamond" w:hAnsi="Garamond"/>
          <w:color w:val="000000" w:themeColor="text1"/>
          <w:sz w:val="24"/>
          <w:lang w:val="en-US"/>
        </w:rPr>
        <w:t>Multicollinearity was assess</w:t>
      </w:r>
      <w:r w:rsidRPr="00416BB9">
        <w:rPr>
          <w:rFonts w:ascii="Garamond" w:hAnsi="Garamond"/>
          <w:color w:val="000000" w:themeColor="text1"/>
          <w:sz w:val="24"/>
          <w:lang w:val="en-US"/>
        </w:rPr>
        <w:t>ed</w:t>
      </w:r>
      <w:r w:rsidR="000346BE" w:rsidRPr="00416BB9">
        <w:rPr>
          <w:rFonts w:ascii="Garamond" w:hAnsi="Garamond"/>
          <w:color w:val="000000" w:themeColor="text1"/>
          <w:sz w:val="24"/>
          <w:lang w:val="en-US"/>
        </w:rPr>
        <w:t xml:space="preserve"> calculating a variance inflation factor of each variable and rules out if the variance inflation factor was lower than 4. </w:t>
      </w:r>
    </w:p>
    <w:p w14:paraId="170C3C1F" w14:textId="6947AE80" w:rsidR="001F4735" w:rsidRPr="00416BB9" w:rsidRDefault="001F4735" w:rsidP="001F4735">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2- Models performance were assessed using the Hosmer-</w:t>
      </w:r>
      <w:proofErr w:type="spellStart"/>
      <w:r w:rsidRPr="00416BB9">
        <w:rPr>
          <w:rFonts w:ascii="Garamond" w:hAnsi="Garamond"/>
          <w:color w:val="000000" w:themeColor="text1"/>
          <w:sz w:val="24"/>
          <w:lang w:val="en-US"/>
        </w:rPr>
        <w:t>Lemeshow</w:t>
      </w:r>
      <w:proofErr w:type="spellEnd"/>
      <w:r w:rsidRPr="00416BB9">
        <w:rPr>
          <w:rFonts w:ascii="Garamond" w:hAnsi="Garamond"/>
          <w:color w:val="000000" w:themeColor="text1"/>
          <w:sz w:val="24"/>
          <w:lang w:val="en-US"/>
        </w:rPr>
        <w:t xml:space="preserve"> goodness-of-fit test statistic.</w:t>
      </w:r>
    </w:p>
    <w:p w14:paraId="537D3A97" w14:textId="105B83EE" w:rsidR="00745258" w:rsidRPr="00416BB9" w:rsidRDefault="00745258" w:rsidP="001F4735">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 xml:space="preserve">3- In order to rule out overfitting of our models, we performed a “10 folds cross validation” and a “Leave One </w:t>
      </w:r>
      <w:proofErr w:type="gramStart"/>
      <w:r w:rsidRPr="00416BB9">
        <w:rPr>
          <w:rFonts w:ascii="Garamond" w:hAnsi="Garamond"/>
          <w:color w:val="000000" w:themeColor="text1"/>
          <w:sz w:val="24"/>
          <w:lang w:val="en-US"/>
        </w:rPr>
        <w:t>Out</w:t>
      </w:r>
      <w:proofErr w:type="gramEnd"/>
      <w:r w:rsidRPr="00416BB9">
        <w:rPr>
          <w:rFonts w:ascii="Garamond" w:hAnsi="Garamond"/>
          <w:color w:val="000000" w:themeColor="text1"/>
          <w:sz w:val="24"/>
          <w:lang w:val="en-US"/>
        </w:rPr>
        <w:t xml:space="preserve"> Cross Validation” (LOOCV).</w:t>
      </w:r>
    </w:p>
    <w:p w14:paraId="2A761DA1" w14:textId="064509AF" w:rsidR="00745258" w:rsidRPr="00416BB9" w:rsidRDefault="00745258" w:rsidP="001F4735">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lastRenderedPageBreak/>
        <w:t xml:space="preserve">For the 10 folds cross validation, we partitioned the original cohort in 10 equal size subsamples. One of these subsamples was retained as the validation data for testing the model, and the remaining 9 subsamples were used as training data. The cross-validation process was then repeated 10 times with each of the 10 subsamples used exactly once as the validation data. The 10 results from the folds were then averaged to produce a single estimation. </w:t>
      </w:r>
    </w:p>
    <w:p w14:paraId="71F675A5" w14:textId="0947BB9C" w:rsidR="001F4735" w:rsidRPr="00416BB9" w:rsidRDefault="00745258" w:rsidP="001F4735">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The LOOCV is approach similar to 10 folds cross validation but uses a single observation from the original sample as the validation data, and the remaining observations as the training data. This was repeated such that each observation in the sample was used once as the validation data.</w:t>
      </w:r>
    </w:p>
    <w:p w14:paraId="35007AD3" w14:textId="77777777" w:rsidR="000346BE" w:rsidRPr="00416BB9" w:rsidRDefault="000346BE" w:rsidP="000346BE">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We computed Kaplan-Meier analysis to estimate the likelihood of liberation from invasive mechanical ventilation and of hospital mortality within 90 days of onset of ARDS.</w:t>
      </w:r>
    </w:p>
    <w:p w14:paraId="6E74AE64" w14:textId="4710D659" w:rsidR="000346BE" w:rsidRPr="00416BB9" w:rsidRDefault="00745258" w:rsidP="000346BE">
      <w:pPr>
        <w:spacing w:line="480" w:lineRule="auto"/>
        <w:rPr>
          <w:rFonts w:ascii="Garamond" w:hAnsi="Garamond"/>
          <w:color w:val="000000" w:themeColor="text1"/>
          <w:sz w:val="24"/>
          <w:lang w:val="en-US"/>
        </w:rPr>
      </w:pPr>
      <w:r w:rsidRPr="00416BB9">
        <w:rPr>
          <w:rFonts w:ascii="Garamond" w:hAnsi="Garamond"/>
          <w:sz w:val="24"/>
          <w:lang w:val="en-US"/>
        </w:rPr>
        <w:t xml:space="preserve">To check the validity of the logistic regression to determine factors associated with hospital mortality, a Cox </w:t>
      </w:r>
      <w:r w:rsidR="00C11B80" w:rsidRPr="00416BB9">
        <w:rPr>
          <w:rFonts w:ascii="Garamond" w:hAnsi="Garamond"/>
          <w:sz w:val="24"/>
          <w:lang w:val="en-US"/>
        </w:rPr>
        <w:t>proportional hazard model as well as a</w:t>
      </w:r>
      <w:r w:rsidR="00C11B80" w:rsidRPr="00416BB9">
        <w:rPr>
          <w:rFonts w:ascii="Garamond" w:hAnsi="Garamond"/>
          <w:color w:val="000000" w:themeColor="text1"/>
          <w:sz w:val="24"/>
          <w:lang w:val="en-US"/>
        </w:rPr>
        <w:t xml:space="preserve"> time-varying Cox model</w:t>
      </w:r>
      <w:r w:rsidR="00C11B80" w:rsidRPr="00416BB9">
        <w:rPr>
          <w:rFonts w:ascii="Garamond" w:hAnsi="Garamond"/>
          <w:sz w:val="24"/>
          <w:lang w:val="en-US"/>
        </w:rPr>
        <w:t xml:space="preserve"> (</w:t>
      </w:r>
      <w:r w:rsidR="00C11B80" w:rsidRPr="00416BB9">
        <w:rPr>
          <w:rFonts w:ascii="Garamond" w:hAnsi="Garamond"/>
          <w:color w:val="000000" w:themeColor="text1"/>
          <w:sz w:val="24"/>
          <w:lang w:val="en-US"/>
        </w:rPr>
        <w:t>taking into account the subjects’ variability over time</w:t>
      </w:r>
      <w:r w:rsidR="00C11B80" w:rsidRPr="00416BB9">
        <w:rPr>
          <w:rFonts w:ascii="Garamond" w:hAnsi="Garamond"/>
          <w:sz w:val="24"/>
          <w:lang w:val="en-US"/>
        </w:rPr>
        <w:t xml:space="preserve">) </w:t>
      </w:r>
      <w:r w:rsidRPr="00416BB9">
        <w:rPr>
          <w:rFonts w:ascii="Garamond" w:hAnsi="Garamond"/>
          <w:sz w:val="24"/>
          <w:lang w:val="en-US"/>
        </w:rPr>
        <w:t>w</w:t>
      </w:r>
      <w:r w:rsidR="00C11B80" w:rsidRPr="00416BB9">
        <w:rPr>
          <w:rFonts w:ascii="Garamond" w:hAnsi="Garamond"/>
          <w:sz w:val="24"/>
          <w:lang w:val="en-US"/>
        </w:rPr>
        <w:t>ere</w:t>
      </w:r>
      <w:r w:rsidRPr="00416BB9">
        <w:rPr>
          <w:rFonts w:ascii="Garamond" w:hAnsi="Garamond"/>
          <w:sz w:val="24"/>
          <w:lang w:val="en-US"/>
        </w:rPr>
        <w:t xml:space="preserve"> performed as sensitivity analys</w:t>
      </w:r>
      <w:r w:rsidR="00C11B80" w:rsidRPr="00416BB9">
        <w:rPr>
          <w:rFonts w:ascii="Garamond" w:hAnsi="Garamond"/>
          <w:sz w:val="24"/>
          <w:lang w:val="en-US"/>
        </w:rPr>
        <w:t>e</w:t>
      </w:r>
      <w:r w:rsidRPr="00416BB9">
        <w:rPr>
          <w:rFonts w:ascii="Garamond" w:hAnsi="Garamond"/>
          <w:sz w:val="24"/>
          <w:lang w:val="en-US"/>
        </w:rPr>
        <w:t xml:space="preserve">s. </w:t>
      </w:r>
    </w:p>
    <w:p w14:paraId="0D5325F2" w14:textId="018E804A" w:rsidR="000346BE" w:rsidRPr="00416BB9" w:rsidRDefault="000346BE" w:rsidP="000346BE">
      <w:pPr>
        <w:spacing w:line="480" w:lineRule="auto"/>
        <w:rPr>
          <w:rFonts w:ascii="Garamond" w:hAnsi="Garamond"/>
          <w:color w:val="000000" w:themeColor="text1"/>
          <w:sz w:val="24"/>
          <w:lang w:val="en-US"/>
        </w:rPr>
      </w:pPr>
      <w:r w:rsidRPr="00416BB9">
        <w:rPr>
          <w:rFonts w:ascii="Garamond" w:hAnsi="Garamond"/>
          <w:color w:val="000000" w:themeColor="text1"/>
          <w:sz w:val="24"/>
          <w:lang w:val="en-US"/>
        </w:rPr>
        <w:t>No statistical power calculation was conducted prior to the study and sample size was based on available data. For all numerical variables, outliers were assessed and corrected by contacting sites investigators if needed. The remaining ou</w:t>
      </w:r>
      <w:r w:rsidR="00895D63" w:rsidRPr="00416BB9">
        <w:rPr>
          <w:rFonts w:ascii="Garamond" w:hAnsi="Garamond"/>
          <w:color w:val="000000" w:themeColor="text1"/>
          <w:sz w:val="24"/>
          <w:lang w:val="en-US"/>
        </w:rPr>
        <w:t>t</w:t>
      </w:r>
      <w:r w:rsidRPr="00416BB9">
        <w:rPr>
          <w:rFonts w:ascii="Garamond" w:hAnsi="Garamond"/>
          <w:color w:val="000000" w:themeColor="text1"/>
          <w:sz w:val="24"/>
          <w:lang w:val="en-US"/>
        </w:rPr>
        <w:t>liers were plausible values that were kept in the analysis. No assumptions were made for missing data and we followed the Strobe (Strengthening the Reporting of Observational Studies in Epidemiology) recommendations.</w:t>
      </w:r>
      <w:r w:rsidRPr="00416BB9">
        <w:rPr>
          <w:rFonts w:ascii="Garamond" w:hAnsi="Garamond"/>
          <w:color w:val="000000" w:themeColor="text1"/>
          <w:sz w:val="24"/>
          <w:lang w:val="en-US"/>
        </w:rPr>
        <w:fldChar w:fldCharType="begin"/>
      </w:r>
      <w:r w:rsidR="005C76A4" w:rsidRPr="00416BB9">
        <w:rPr>
          <w:rFonts w:ascii="Garamond" w:hAnsi="Garamond"/>
          <w:color w:val="000000" w:themeColor="text1"/>
          <w:sz w:val="24"/>
          <w:lang w:val="en-US"/>
        </w:rPr>
        <w:instrText xml:space="preserve"> ADDIN ZOTERO_ITEM CSL_CITATION {"citationID":"a2khvg7fc9d","properties":{"formattedCitation":"\\super 6\\nosupersub{}","plainCitation":"6","noteIndex":0},"citationItems":[{"id":589,"uris":["http://zotero.org/users/563817/items/M7N93C62"],"uri":["http://zotero.org/users/563817/items/M7N93C62"],"itemData":{"id":589,"type":"article-journal","title":"The Strengthening the Reporting of Observational Studies in Epidemiology (STROBE) statement: guidelines for reporting observational studies","container-title":"Lancet (London, England)","page":"1453-1457","volume":"370","issue":"9596","source":"PubMed","abstract":"Much biomedical research is observational. The reporting of such research is often inadequate, which hampers the assessment of its strengths and weaknesses and of a study's generalisability. The Strengthening the Reporting of Observational Studies in Epidemiology (STROBE) initiative developed recommendations on what should be included in an accurate and complete report of an observational study. We defined the scope of the recommendations to cover three main study designs: cohort, case-control, and cross-sectional studies. We convened a 2-day workshop in September, 2004, with methodologists, researchers, and journal editors to draft a checklist of items. This list was subsequently revised during several meetings of the coordinating group and in e-mail discussions with the larger group of STROBE contributors, taking into account empirical evidence and methodological considerations. The workshop and the subsequent iterative process of consultation and revision resulted in a checklist of 22 items (the STROBE statement) that relate to the title, abstract, introduction, methods, results, and discussion sections of articles.18 items are common to all three study designs and four are specific for cohort, case-control, or cross-sectional studies.A detailed explanation and elaboration document is published separately and is freely available on the websites of PLoS Medicine, Annals of Internal Medicine, and Epidemiology. We hope that the STROBE statement will contribute to improving the quality of reporting of observational studies","DOI":"10.1016/S0140-6736(07)61602-X","ISSN":"1474-547X","note":"PMID: 18064739","shortTitle":"The Strengthening the Reporting of Observational Studies in Epidemiology (STROBE) statement","journalAbbreviation":"Lancet","language":"eng","author":[{"family":"Elm","given":"Erik","non-dropping-particle":"von"},{"family":"Altman","given":"Douglas G."},{"family":"Egger","given":"Matthias"},{"family":"Pocock","given":"Stuart J."},{"family":"Gøtzsche","given":"Peter C."},{"family":"Vandenbroucke","given":"Jan P."},{"literal":"STROBE Initiative"}],"issued":{"date-parts":[["2007",10,20]]}}}],"schema":"https://github.com/citation-style-language/schema/raw/master/csl-citation.json"} </w:instrText>
      </w:r>
      <w:r w:rsidRPr="00416BB9">
        <w:rPr>
          <w:rFonts w:ascii="Garamond" w:hAnsi="Garamond"/>
          <w:color w:val="000000" w:themeColor="text1"/>
          <w:sz w:val="24"/>
          <w:lang w:val="en-US"/>
        </w:rPr>
        <w:fldChar w:fldCharType="separate"/>
      </w:r>
      <w:r w:rsidR="005C76A4" w:rsidRPr="00416BB9">
        <w:rPr>
          <w:rFonts w:ascii="Garamond" w:hAnsi="Garamond" w:cs="Times New Roman"/>
          <w:sz w:val="24"/>
          <w:szCs w:val="24"/>
          <w:vertAlign w:val="superscript"/>
          <w:lang w:val="en-US"/>
        </w:rPr>
        <w:t>6</w:t>
      </w:r>
      <w:r w:rsidRPr="00416BB9">
        <w:rPr>
          <w:rFonts w:ascii="Garamond" w:hAnsi="Garamond"/>
          <w:color w:val="000000" w:themeColor="text1"/>
          <w:sz w:val="24"/>
          <w:lang w:val="en-US"/>
        </w:rPr>
        <w:fldChar w:fldCharType="end"/>
      </w:r>
      <w:r w:rsidRPr="00416BB9">
        <w:rPr>
          <w:rFonts w:ascii="Garamond" w:hAnsi="Garamond"/>
          <w:color w:val="000000" w:themeColor="text1"/>
          <w:sz w:val="24"/>
          <w:lang w:val="en-US"/>
        </w:rPr>
        <w:t xml:space="preserve"> Statistical analyses were done with R (version 3.3.3). All p values were two-sided, and values less than 0.05 were deemed statistically significant. The study protocol and case-report form are in the appendix.</w:t>
      </w:r>
    </w:p>
    <w:p w14:paraId="0E158F31" w14:textId="23200485" w:rsidR="00745258" w:rsidRPr="00416BB9" w:rsidRDefault="000346BE">
      <w:pPr>
        <w:rPr>
          <w:rFonts w:ascii="Garamond" w:hAnsi="Garamond"/>
          <w:b/>
          <w:color w:val="FF0000"/>
          <w:lang w:val="en-US"/>
        </w:rPr>
      </w:pPr>
      <w:r w:rsidRPr="00416BB9">
        <w:rPr>
          <w:rFonts w:ascii="Garamond" w:hAnsi="Garamond"/>
          <w:b/>
          <w:color w:val="FF0000"/>
          <w:lang w:val="en-US"/>
        </w:rPr>
        <w:br w:type="page"/>
      </w:r>
    </w:p>
    <w:p w14:paraId="43EA9087" w14:textId="6FC5E681" w:rsidR="003945BE" w:rsidRPr="00C11B80" w:rsidRDefault="00C11B80" w:rsidP="001D7B55">
      <w:pPr>
        <w:pStyle w:val="Titre2"/>
        <w:rPr>
          <w:rFonts w:ascii="Garamond" w:hAnsi="Garamond"/>
          <w:b/>
          <w:color w:val="000000" w:themeColor="text1"/>
          <w:lang w:val="en-US"/>
        </w:rPr>
      </w:pPr>
      <w:bookmarkStart w:id="6" w:name="_Toc523996930"/>
      <w:r w:rsidRPr="00416BB9">
        <w:rPr>
          <w:rFonts w:ascii="Garamond" w:hAnsi="Garamond"/>
          <w:b/>
          <w:color w:val="000000" w:themeColor="text1"/>
          <w:lang w:val="en-US"/>
        </w:rPr>
        <w:lastRenderedPageBreak/>
        <w:t xml:space="preserve">Clinical </w:t>
      </w:r>
      <w:r w:rsidR="003945BE" w:rsidRPr="00416BB9">
        <w:rPr>
          <w:rFonts w:ascii="Garamond" w:hAnsi="Garamond"/>
          <w:b/>
          <w:color w:val="000000" w:themeColor="text1"/>
          <w:lang w:val="en-US"/>
        </w:rPr>
        <w:t>Results</w:t>
      </w:r>
      <w:bookmarkEnd w:id="6"/>
    </w:p>
    <w:p w14:paraId="05BE2230" w14:textId="77777777" w:rsidR="00745258" w:rsidRPr="00C11B80" w:rsidRDefault="00745258" w:rsidP="00745258">
      <w:pPr>
        <w:rPr>
          <w:rFonts w:ascii="Garamond" w:hAnsi="Garamond"/>
          <w:lang w:val="en-US"/>
        </w:rPr>
      </w:pPr>
    </w:p>
    <w:p w14:paraId="65421BB0" w14:textId="18B77239" w:rsidR="0061620B" w:rsidRPr="00C11B80" w:rsidRDefault="00533406" w:rsidP="001D7B55">
      <w:pPr>
        <w:pStyle w:val="Titre2"/>
        <w:rPr>
          <w:rFonts w:ascii="Garamond" w:hAnsi="Garamond"/>
          <w:lang w:val="en-US"/>
        </w:rPr>
      </w:pPr>
      <w:bookmarkStart w:id="7" w:name="_Toc523996931"/>
      <w:proofErr w:type="gramStart"/>
      <w:r w:rsidRPr="00C11B80">
        <w:rPr>
          <w:rFonts w:ascii="Garamond" w:hAnsi="Garamond"/>
          <w:lang w:val="en-US"/>
        </w:rPr>
        <w:t>e-Table</w:t>
      </w:r>
      <w:proofErr w:type="gramEnd"/>
      <w:r w:rsidRPr="00C11B80">
        <w:rPr>
          <w:rFonts w:ascii="Garamond" w:hAnsi="Garamond"/>
          <w:lang w:val="en-US"/>
        </w:rPr>
        <w:t xml:space="preserve"> 1 : Characteristics and outcomes of patients with initial mild ARDS discharged from the ICU, transferred or deceased in the first 48 hours.</w:t>
      </w:r>
      <w:bookmarkEnd w:id="7"/>
    </w:p>
    <w:p w14:paraId="342D25ED" w14:textId="77777777" w:rsidR="003004A6" w:rsidRPr="00C11B80" w:rsidRDefault="003004A6" w:rsidP="003004A6">
      <w:pPr>
        <w:rPr>
          <w:rFonts w:ascii="Garamond" w:hAnsi="Garamond"/>
          <w:lang w:val="en-US"/>
        </w:rPr>
      </w:pPr>
    </w:p>
    <w:p w14:paraId="0E67CCB5" w14:textId="77777777" w:rsidR="00533406" w:rsidRPr="00C11B80" w:rsidRDefault="00533406" w:rsidP="0061620B">
      <w:pPr>
        <w:rPr>
          <w:rFonts w:ascii="Garamond" w:hAnsi="Garamond"/>
          <w:lang w:val="en-US"/>
        </w:rPr>
      </w:pPr>
    </w:p>
    <w:tbl>
      <w:tblPr>
        <w:tblStyle w:val="Grilledutableau"/>
        <w:tblW w:w="10349" w:type="dxa"/>
        <w:tblInd w:w="-431" w:type="dxa"/>
        <w:tblLook w:val="04A0" w:firstRow="1" w:lastRow="0" w:firstColumn="1" w:lastColumn="0" w:noHBand="0" w:noVBand="1"/>
      </w:tblPr>
      <w:tblGrid>
        <w:gridCol w:w="2978"/>
        <w:gridCol w:w="2693"/>
        <w:gridCol w:w="1985"/>
        <w:gridCol w:w="2693"/>
      </w:tblGrid>
      <w:tr w:rsidR="00533406" w:rsidRPr="00416BB9" w14:paraId="271C7AC8" w14:textId="77777777" w:rsidTr="00533406">
        <w:trPr>
          <w:trHeight w:val="870"/>
        </w:trPr>
        <w:tc>
          <w:tcPr>
            <w:tcW w:w="2978" w:type="dxa"/>
            <w:noWrap/>
            <w:hideMark/>
          </w:tcPr>
          <w:p w14:paraId="3F24E3D7" w14:textId="77777777" w:rsidR="00533406" w:rsidRPr="00C11B80" w:rsidRDefault="00533406">
            <w:pPr>
              <w:rPr>
                <w:rFonts w:ascii="Garamond" w:hAnsi="Garamond"/>
                <w:lang w:val="en-US"/>
              </w:rPr>
            </w:pPr>
          </w:p>
        </w:tc>
        <w:tc>
          <w:tcPr>
            <w:tcW w:w="2693" w:type="dxa"/>
            <w:hideMark/>
          </w:tcPr>
          <w:p w14:paraId="05458FC4" w14:textId="77777777" w:rsidR="00533406" w:rsidRPr="00C11B80" w:rsidRDefault="00533406" w:rsidP="00533406">
            <w:pPr>
              <w:rPr>
                <w:rFonts w:ascii="Garamond" w:hAnsi="Garamond"/>
                <w:lang w:val="en-US"/>
              </w:rPr>
            </w:pPr>
            <w:r w:rsidRPr="00C11B80">
              <w:rPr>
                <w:rFonts w:ascii="Garamond" w:hAnsi="Garamond"/>
                <w:lang w:val="en-US"/>
              </w:rPr>
              <w:t xml:space="preserve">Transferred to another ICU   </w:t>
            </w:r>
            <w:r w:rsidRPr="00C11B80">
              <w:rPr>
                <w:rFonts w:ascii="Garamond" w:hAnsi="Garamond"/>
                <w:lang w:val="en-US"/>
              </w:rPr>
              <w:br/>
              <w:t>N=5</w:t>
            </w:r>
          </w:p>
        </w:tc>
        <w:tc>
          <w:tcPr>
            <w:tcW w:w="1985" w:type="dxa"/>
            <w:hideMark/>
          </w:tcPr>
          <w:p w14:paraId="58A911D1" w14:textId="77777777" w:rsidR="00533406" w:rsidRPr="00C11B80" w:rsidRDefault="00533406">
            <w:pPr>
              <w:rPr>
                <w:rFonts w:ascii="Garamond" w:hAnsi="Garamond"/>
                <w:lang w:val="en-US"/>
              </w:rPr>
            </w:pPr>
            <w:r w:rsidRPr="00C11B80">
              <w:rPr>
                <w:rFonts w:ascii="Garamond" w:hAnsi="Garamond"/>
                <w:lang w:val="en-US"/>
              </w:rPr>
              <w:t>Died in the first 48h</w:t>
            </w:r>
            <w:r w:rsidRPr="00C11B80">
              <w:rPr>
                <w:rFonts w:ascii="Garamond" w:hAnsi="Garamond"/>
                <w:lang w:val="en-US"/>
              </w:rPr>
              <w:br/>
              <w:t xml:space="preserve">   N=12</w:t>
            </w:r>
          </w:p>
        </w:tc>
        <w:tc>
          <w:tcPr>
            <w:tcW w:w="2693" w:type="dxa"/>
            <w:hideMark/>
          </w:tcPr>
          <w:p w14:paraId="691D60EE" w14:textId="77777777" w:rsidR="00533406" w:rsidRPr="00C11B80" w:rsidRDefault="00533406">
            <w:pPr>
              <w:rPr>
                <w:rFonts w:ascii="Garamond" w:hAnsi="Garamond"/>
                <w:lang w:val="en-US"/>
              </w:rPr>
            </w:pPr>
            <w:r w:rsidRPr="00C11B80">
              <w:rPr>
                <w:rFonts w:ascii="Garamond" w:hAnsi="Garamond"/>
                <w:lang w:val="en-US"/>
              </w:rPr>
              <w:t>Discharged from ICU in 48h</w:t>
            </w:r>
            <w:r w:rsidRPr="00C11B80">
              <w:rPr>
                <w:rFonts w:ascii="Garamond" w:hAnsi="Garamond"/>
                <w:lang w:val="en-US"/>
              </w:rPr>
              <w:br/>
              <w:t xml:space="preserve">   N=4</w:t>
            </w:r>
          </w:p>
        </w:tc>
      </w:tr>
      <w:tr w:rsidR="00533406" w:rsidRPr="00C11B80" w14:paraId="7D79C44B" w14:textId="77777777" w:rsidTr="00533406">
        <w:trPr>
          <w:trHeight w:val="290"/>
        </w:trPr>
        <w:tc>
          <w:tcPr>
            <w:tcW w:w="2978" w:type="dxa"/>
            <w:noWrap/>
            <w:hideMark/>
          </w:tcPr>
          <w:p w14:paraId="0A9F08DA" w14:textId="77777777" w:rsidR="00533406" w:rsidRPr="00C11B80" w:rsidRDefault="00533406">
            <w:pPr>
              <w:rPr>
                <w:rFonts w:ascii="Garamond" w:hAnsi="Garamond"/>
              </w:rPr>
            </w:pPr>
            <w:r w:rsidRPr="00C11B80">
              <w:rPr>
                <w:rFonts w:ascii="Garamond" w:hAnsi="Garamond"/>
              </w:rPr>
              <w:t>Age</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y</w:t>
            </w:r>
          </w:p>
        </w:tc>
        <w:tc>
          <w:tcPr>
            <w:tcW w:w="2693" w:type="dxa"/>
            <w:noWrap/>
            <w:hideMark/>
          </w:tcPr>
          <w:p w14:paraId="12233D88" w14:textId="1F598CF1" w:rsidR="00533406" w:rsidRPr="00C11B80" w:rsidRDefault="00533406" w:rsidP="008C4CA2">
            <w:pPr>
              <w:rPr>
                <w:rFonts w:ascii="Garamond" w:hAnsi="Garamond"/>
              </w:rPr>
            </w:pPr>
            <w:r w:rsidRPr="00C11B80">
              <w:rPr>
                <w:rFonts w:ascii="Garamond" w:hAnsi="Garamond"/>
              </w:rPr>
              <w:t xml:space="preserve">   60±21 </w:t>
            </w:r>
          </w:p>
        </w:tc>
        <w:tc>
          <w:tcPr>
            <w:tcW w:w="1985" w:type="dxa"/>
            <w:noWrap/>
            <w:hideMark/>
          </w:tcPr>
          <w:p w14:paraId="6CFC55EE" w14:textId="6D37C0A3" w:rsidR="00533406" w:rsidRPr="00C11B80" w:rsidRDefault="00533406" w:rsidP="008C4CA2">
            <w:pPr>
              <w:rPr>
                <w:rFonts w:ascii="Garamond" w:hAnsi="Garamond"/>
              </w:rPr>
            </w:pPr>
            <w:r w:rsidRPr="00C11B80">
              <w:rPr>
                <w:rFonts w:ascii="Garamond" w:hAnsi="Garamond"/>
              </w:rPr>
              <w:t xml:space="preserve">    6</w:t>
            </w:r>
            <w:r w:rsidR="008C4CA2" w:rsidRPr="00C11B80">
              <w:rPr>
                <w:rFonts w:ascii="Garamond" w:hAnsi="Garamond"/>
              </w:rPr>
              <w:t>5</w:t>
            </w:r>
            <w:r w:rsidRPr="00C11B80">
              <w:rPr>
                <w:rFonts w:ascii="Garamond" w:hAnsi="Garamond"/>
              </w:rPr>
              <w:t>±1</w:t>
            </w:r>
            <w:r w:rsidR="008C4CA2" w:rsidRPr="00C11B80">
              <w:rPr>
                <w:rFonts w:ascii="Garamond" w:hAnsi="Garamond"/>
              </w:rPr>
              <w:t>5</w:t>
            </w:r>
            <w:r w:rsidRPr="00C11B80">
              <w:rPr>
                <w:rFonts w:ascii="Garamond" w:hAnsi="Garamond"/>
              </w:rPr>
              <w:t xml:space="preserve">     </w:t>
            </w:r>
          </w:p>
        </w:tc>
        <w:tc>
          <w:tcPr>
            <w:tcW w:w="2693" w:type="dxa"/>
            <w:noWrap/>
            <w:hideMark/>
          </w:tcPr>
          <w:p w14:paraId="27798F43" w14:textId="2D6F4A61" w:rsidR="00533406" w:rsidRPr="00C11B80" w:rsidRDefault="00533406" w:rsidP="008C4CA2">
            <w:pPr>
              <w:rPr>
                <w:rFonts w:ascii="Garamond" w:hAnsi="Garamond"/>
              </w:rPr>
            </w:pPr>
            <w:r w:rsidRPr="00C11B80">
              <w:rPr>
                <w:rFonts w:ascii="Garamond" w:hAnsi="Garamond"/>
              </w:rPr>
              <w:t xml:space="preserve">     4</w:t>
            </w:r>
            <w:r w:rsidR="008C4CA2" w:rsidRPr="00C11B80">
              <w:rPr>
                <w:rFonts w:ascii="Garamond" w:hAnsi="Garamond"/>
              </w:rPr>
              <w:t>9</w:t>
            </w:r>
            <w:r w:rsidRPr="00C11B80">
              <w:rPr>
                <w:rFonts w:ascii="Garamond" w:hAnsi="Garamond"/>
              </w:rPr>
              <w:t>±1</w:t>
            </w:r>
            <w:r w:rsidR="008C4CA2" w:rsidRPr="00C11B80">
              <w:rPr>
                <w:rFonts w:ascii="Garamond" w:hAnsi="Garamond"/>
              </w:rPr>
              <w:t>9</w:t>
            </w:r>
            <w:r w:rsidRPr="00C11B80">
              <w:rPr>
                <w:rFonts w:ascii="Garamond" w:hAnsi="Garamond"/>
              </w:rPr>
              <w:t xml:space="preserve">     </w:t>
            </w:r>
          </w:p>
        </w:tc>
      </w:tr>
      <w:tr w:rsidR="00533406" w:rsidRPr="00C11B80" w14:paraId="3260B693" w14:textId="77777777" w:rsidTr="00533406">
        <w:trPr>
          <w:trHeight w:val="290"/>
        </w:trPr>
        <w:tc>
          <w:tcPr>
            <w:tcW w:w="2978" w:type="dxa"/>
            <w:noWrap/>
            <w:hideMark/>
          </w:tcPr>
          <w:p w14:paraId="436C71F9" w14:textId="77777777" w:rsidR="00533406" w:rsidRPr="00C11B80" w:rsidRDefault="00533406">
            <w:pPr>
              <w:rPr>
                <w:rFonts w:ascii="Garamond" w:hAnsi="Garamond"/>
              </w:rPr>
            </w:pPr>
            <w:proofErr w:type="spellStart"/>
            <w:r w:rsidRPr="00C11B80">
              <w:rPr>
                <w:rFonts w:ascii="Garamond" w:hAnsi="Garamond"/>
              </w:rPr>
              <w:t>Gender</w:t>
            </w:r>
            <w:proofErr w:type="spellEnd"/>
            <w:r w:rsidRPr="00C11B80">
              <w:rPr>
                <w:rFonts w:ascii="Garamond" w:hAnsi="Garamond"/>
              </w:rPr>
              <w:t xml:space="preserve"> </w:t>
            </w:r>
            <w:proofErr w:type="gramStart"/>
            <w:r w:rsidRPr="00C11B80">
              <w:rPr>
                <w:rFonts w:ascii="Garamond" w:hAnsi="Garamond"/>
              </w:rPr>
              <w:t>:</w:t>
            </w:r>
            <w:proofErr w:type="spellStart"/>
            <w:r w:rsidRPr="00C11B80">
              <w:rPr>
                <w:rFonts w:ascii="Garamond" w:hAnsi="Garamond"/>
              </w:rPr>
              <w:t>Female</w:t>
            </w:r>
            <w:proofErr w:type="spellEnd"/>
            <w:proofErr w:type="gramEnd"/>
          </w:p>
        </w:tc>
        <w:tc>
          <w:tcPr>
            <w:tcW w:w="2693" w:type="dxa"/>
            <w:noWrap/>
            <w:hideMark/>
          </w:tcPr>
          <w:p w14:paraId="325D39B2" w14:textId="77777777" w:rsidR="00533406" w:rsidRPr="00C11B80" w:rsidRDefault="00533406">
            <w:pPr>
              <w:rPr>
                <w:rFonts w:ascii="Garamond" w:hAnsi="Garamond"/>
              </w:rPr>
            </w:pPr>
            <w:r w:rsidRPr="00C11B80">
              <w:rPr>
                <w:rFonts w:ascii="Garamond" w:hAnsi="Garamond"/>
              </w:rPr>
              <w:t xml:space="preserve">   2 (40.0%)    </w:t>
            </w:r>
          </w:p>
        </w:tc>
        <w:tc>
          <w:tcPr>
            <w:tcW w:w="1985" w:type="dxa"/>
            <w:noWrap/>
            <w:hideMark/>
          </w:tcPr>
          <w:p w14:paraId="3D7B2C25" w14:textId="77777777" w:rsidR="00533406" w:rsidRPr="00C11B80" w:rsidRDefault="00533406">
            <w:pPr>
              <w:rPr>
                <w:rFonts w:ascii="Garamond" w:hAnsi="Garamond"/>
              </w:rPr>
            </w:pPr>
            <w:r w:rsidRPr="00C11B80">
              <w:rPr>
                <w:rFonts w:ascii="Garamond" w:hAnsi="Garamond"/>
              </w:rPr>
              <w:t xml:space="preserve">    8 (66.7%)     </w:t>
            </w:r>
          </w:p>
        </w:tc>
        <w:tc>
          <w:tcPr>
            <w:tcW w:w="2693" w:type="dxa"/>
            <w:noWrap/>
            <w:hideMark/>
          </w:tcPr>
          <w:p w14:paraId="3959500C" w14:textId="77777777" w:rsidR="00533406" w:rsidRPr="00C11B80" w:rsidRDefault="00533406">
            <w:pPr>
              <w:rPr>
                <w:rFonts w:ascii="Garamond" w:hAnsi="Garamond"/>
              </w:rPr>
            </w:pPr>
            <w:r w:rsidRPr="00C11B80">
              <w:rPr>
                <w:rFonts w:ascii="Garamond" w:hAnsi="Garamond"/>
              </w:rPr>
              <w:t xml:space="preserve">     1 (25.0%)     </w:t>
            </w:r>
          </w:p>
        </w:tc>
      </w:tr>
      <w:tr w:rsidR="00533406" w:rsidRPr="00C11B80" w14:paraId="3A5B64C1" w14:textId="77777777" w:rsidTr="00533406">
        <w:trPr>
          <w:trHeight w:val="290"/>
        </w:trPr>
        <w:tc>
          <w:tcPr>
            <w:tcW w:w="2978" w:type="dxa"/>
            <w:noWrap/>
            <w:hideMark/>
          </w:tcPr>
          <w:p w14:paraId="4348F38D" w14:textId="77777777" w:rsidR="00533406" w:rsidRPr="00C11B80" w:rsidRDefault="00533406">
            <w:pPr>
              <w:rPr>
                <w:rFonts w:ascii="Garamond" w:hAnsi="Garamond"/>
              </w:rPr>
            </w:pPr>
            <w:proofErr w:type="spellStart"/>
            <w:r w:rsidRPr="00C11B80">
              <w:rPr>
                <w:rFonts w:ascii="Garamond" w:hAnsi="Garamond"/>
              </w:rPr>
              <w:t>Comorbidities</w:t>
            </w:r>
            <w:proofErr w:type="spellEnd"/>
          </w:p>
        </w:tc>
        <w:tc>
          <w:tcPr>
            <w:tcW w:w="2693" w:type="dxa"/>
            <w:noWrap/>
            <w:hideMark/>
          </w:tcPr>
          <w:p w14:paraId="60B4535E" w14:textId="77777777" w:rsidR="00533406" w:rsidRPr="00C11B80" w:rsidRDefault="00533406">
            <w:pPr>
              <w:rPr>
                <w:rFonts w:ascii="Garamond" w:hAnsi="Garamond"/>
              </w:rPr>
            </w:pPr>
            <w:r w:rsidRPr="00C11B80">
              <w:rPr>
                <w:rFonts w:ascii="Garamond" w:hAnsi="Garamond"/>
              </w:rPr>
              <w:t> </w:t>
            </w:r>
          </w:p>
        </w:tc>
        <w:tc>
          <w:tcPr>
            <w:tcW w:w="1985" w:type="dxa"/>
            <w:noWrap/>
            <w:hideMark/>
          </w:tcPr>
          <w:p w14:paraId="00EF339D" w14:textId="77777777" w:rsidR="00533406" w:rsidRPr="00C11B80" w:rsidRDefault="00533406">
            <w:pPr>
              <w:rPr>
                <w:rFonts w:ascii="Garamond" w:hAnsi="Garamond"/>
              </w:rPr>
            </w:pPr>
            <w:r w:rsidRPr="00C11B80">
              <w:rPr>
                <w:rFonts w:ascii="Garamond" w:hAnsi="Garamond"/>
              </w:rPr>
              <w:t> </w:t>
            </w:r>
          </w:p>
        </w:tc>
        <w:tc>
          <w:tcPr>
            <w:tcW w:w="2693" w:type="dxa"/>
            <w:noWrap/>
            <w:hideMark/>
          </w:tcPr>
          <w:p w14:paraId="739BC82D" w14:textId="77777777" w:rsidR="00533406" w:rsidRPr="00C11B80" w:rsidRDefault="00533406">
            <w:pPr>
              <w:rPr>
                <w:rFonts w:ascii="Garamond" w:hAnsi="Garamond"/>
              </w:rPr>
            </w:pPr>
            <w:r w:rsidRPr="00C11B80">
              <w:rPr>
                <w:rFonts w:ascii="Garamond" w:hAnsi="Garamond"/>
              </w:rPr>
              <w:t> </w:t>
            </w:r>
          </w:p>
        </w:tc>
      </w:tr>
      <w:tr w:rsidR="00533406" w:rsidRPr="00C11B80" w14:paraId="3DEB9221" w14:textId="77777777" w:rsidTr="00533406">
        <w:trPr>
          <w:trHeight w:val="290"/>
        </w:trPr>
        <w:tc>
          <w:tcPr>
            <w:tcW w:w="2978" w:type="dxa"/>
            <w:noWrap/>
            <w:vAlign w:val="bottom"/>
            <w:hideMark/>
          </w:tcPr>
          <w:p w14:paraId="5F350F9C"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Diabetes</w:t>
            </w:r>
            <w:proofErr w:type="spellEnd"/>
            <w:r w:rsidRPr="00C11B80">
              <w:rPr>
                <w:rFonts w:ascii="Garamond" w:eastAsia="Times New Roman" w:hAnsi="Garamond" w:cs="Times New Roman"/>
                <w:color w:val="000000"/>
                <w:lang w:eastAsia="fr-FR"/>
              </w:rPr>
              <w:t>, No. (%)</w:t>
            </w:r>
          </w:p>
        </w:tc>
        <w:tc>
          <w:tcPr>
            <w:tcW w:w="2693" w:type="dxa"/>
            <w:noWrap/>
            <w:hideMark/>
          </w:tcPr>
          <w:p w14:paraId="11A4C92A"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hideMark/>
          </w:tcPr>
          <w:p w14:paraId="79C5FC8A"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3B762162"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57412D06" w14:textId="77777777" w:rsidTr="00533406">
        <w:trPr>
          <w:trHeight w:val="290"/>
        </w:trPr>
        <w:tc>
          <w:tcPr>
            <w:tcW w:w="2978" w:type="dxa"/>
            <w:noWrap/>
            <w:vAlign w:val="bottom"/>
            <w:hideMark/>
          </w:tcPr>
          <w:p w14:paraId="1151DA8D"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COPD, No. (%)</w:t>
            </w:r>
          </w:p>
        </w:tc>
        <w:tc>
          <w:tcPr>
            <w:tcW w:w="2693" w:type="dxa"/>
            <w:noWrap/>
            <w:hideMark/>
          </w:tcPr>
          <w:p w14:paraId="0C3A0F8B"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2A730371"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1957C585"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503CEF24" w14:textId="77777777" w:rsidTr="00533406">
        <w:trPr>
          <w:trHeight w:val="290"/>
        </w:trPr>
        <w:tc>
          <w:tcPr>
            <w:tcW w:w="2978" w:type="dxa"/>
            <w:noWrap/>
            <w:vAlign w:val="bottom"/>
            <w:hideMark/>
          </w:tcPr>
          <w:p w14:paraId="7A69115F"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Renal</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693" w:type="dxa"/>
            <w:noWrap/>
            <w:hideMark/>
          </w:tcPr>
          <w:p w14:paraId="2BCC73AE"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5D7EB1F3" w14:textId="77777777" w:rsidR="00533406" w:rsidRPr="00C11B80" w:rsidRDefault="00533406" w:rsidP="00533406">
            <w:pPr>
              <w:rPr>
                <w:rFonts w:ascii="Garamond" w:hAnsi="Garamond"/>
              </w:rPr>
            </w:pPr>
            <w:r w:rsidRPr="00C11B80">
              <w:rPr>
                <w:rFonts w:ascii="Garamond" w:hAnsi="Garamond"/>
              </w:rPr>
              <w:t xml:space="preserve">    2 (16.7%)     </w:t>
            </w:r>
          </w:p>
        </w:tc>
        <w:tc>
          <w:tcPr>
            <w:tcW w:w="2693" w:type="dxa"/>
            <w:noWrap/>
            <w:hideMark/>
          </w:tcPr>
          <w:p w14:paraId="607DAC04"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04B3CB5F" w14:textId="77777777" w:rsidTr="00533406">
        <w:trPr>
          <w:trHeight w:val="290"/>
        </w:trPr>
        <w:tc>
          <w:tcPr>
            <w:tcW w:w="2978" w:type="dxa"/>
            <w:noWrap/>
            <w:vAlign w:val="bottom"/>
            <w:hideMark/>
          </w:tcPr>
          <w:p w14:paraId="4CAF222D"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Immunosuppresion</w:t>
            </w:r>
            <w:proofErr w:type="spellEnd"/>
            <w:r w:rsidRPr="00C11B80">
              <w:rPr>
                <w:rFonts w:ascii="Garamond" w:eastAsia="Times New Roman" w:hAnsi="Garamond" w:cs="Times New Roman"/>
                <w:color w:val="000000"/>
                <w:lang w:eastAsia="fr-FR"/>
              </w:rPr>
              <w:t>, No. (%)</w:t>
            </w:r>
          </w:p>
        </w:tc>
        <w:tc>
          <w:tcPr>
            <w:tcW w:w="2693" w:type="dxa"/>
            <w:noWrap/>
            <w:hideMark/>
          </w:tcPr>
          <w:p w14:paraId="75BEF9FA"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hideMark/>
          </w:tcPr>
          <w:p w14:paraId="3A88DFA9" w14:textId="77777777" w:rsidR="00533406" w:rsidRPr="00C11B80" w:rsidRDefault="00533406" w:rsidP="00533406">
            <w:pPr>
              <w:rPr>
                <w:rFonts w:ascii="Garamond" w:hAnsi="Garamond"/>
              </w:rPr>
            </w:pPr>
            <w:r w:rsidRPr="00C11B80">
              <w:rPr>
                <w:rFonts w:ascii="Garamond" w:hAnsi="Garamond"/>
              </w:rPr>
              <w:t xml:space="preserve">    4 (33.3%)     </w:t>
            </w:r>
          </w:p>
        </w:tc>
        <w:tc>
          <w:tcPr>
            <w:tcW w:w="2693" w:type="dxa"/>
            <w:noWrap/>
            <w:hideMark/>
          </w:tcPr>
          <w:p w14:paraId="2FF92957" w14:textId="77777777" w:rsidR="00533406" w:rsidRPr="00C11B80" w:rsidRDefault="00533406" w:rsidP="00533406">
            <w:pPr>
              <w:rPr>
                <w:rFonts w:ascii="Garamond" w:hAnsi="Garamond"/>
              </w:rPr>
            </w:pPr>
            <w:r w:rsidRPr="00C11B80">
              <w:rPr>
                <w:rFonts w:ascii="Garamond" w:hAnsi="Garamond"/>
              </w:rPr>
              <w:t xml:space="preserve">     1 (25.0%)     </w:t>
            </w:r>
          </w:p>
        </w:tc>
      </w:tr>
      <w:tr w:rsidR="00533406" w:rsidRPr="00C11B80" w14:paraId="77C83C2E" w14:textId="77777777" w:rsidTr="00533406">
        <w:trPr>
          <w:trHeight w:val="290"/>
        </w:trPr>
        <w:tc>
          <w:tcPr>
            <w:tcW w:w="2978" w:type="dxa"/>
            <w:noWrap/>
            <w:vAlign w:val="bottom"/>
            <w:hideMark/>
          </w:tcPr>
          <w:p w14:paraId="008DAA0C"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Heart</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693" w:type="dxa"/>
            <w:noWrap/>
            <w:hideMark/>
          </w:tcPr>
          <w:p w14:paraId="55C13A1E" w14:textId="77777777" w:rsidR="00533406" w:rsidRPr="00C11B80" w:rsidRDefault="00533406" w:rsidP="00533406">
            <w:pPr>
              <w:rPr>
                <w:rFonts w:ascii="Garamond" w:hAnsi="Garamond"/>
              </w:rPr>
            </w:pPr>
            <w:r w:rsidRPr="00C11B80">
              <w:rPr>
                <w:rFonts w:ascii="Garamond" w:hAnsi="Garamond"/>
              </w:rPr>
              <w:t xml:space="preserve">   2 (40.0%)    </w:t>
            </w:r>
          </w:p>
        </w:tc>
        <w:tc>
          <w:tcPr>
            <w:tcW w:w="1985" w:type="dxa"/>
            <w:noWrap/>
            <w:hideMark/>
          </w:tcPr>
          <w:p w14:paraId="70DF6DBC" w14:textId="77777777" w:rsidR="00533406" w:rsidRPr="00C11B80" w:rsidRDefault="00533406" w:rsidP="00533406">
            <w:pPr>
              <w:rPr>
                <w:rFonts w:ascii="Garamond" w:hAnsi="Garamond"/>
              </w:rPr>
            </w:pPr>
            <w:r w:rsidRPr="00C11B80">
              <w:rPr>
                <w:rFonts w:ascii="Garamond" w:hAnsi="Garamond"/>
              </w:rPr>
              <w:t xml:space="preserve">    2 (16.7%)     </w:t>
            </w:r>
          </w:p>
        </w:tc>
        <w:tc>
          <w:tcPr>
            <w:tcW w:w="2693" w:type="dxa"/>
            <w:noWrap/>
            <w:hideMark/>
          </w:tcPr>
          <w:p w14:paraId="4681AC9F"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4A8D01C7" w14:textId="77777777" w:rsidTr="00533406">
        <w:trPr>
          <w:trHeight w:val="290"/>
        </w:trPr>
        <w:tc>
          <w:tcPr>
            <w:tcW w:w="2978" w:type="dxa"/>
            <w:noWrap/>
            <w:vAlign w:val="bottom"/>
            <w:hideMark/>
          </w:tcPr>
          <w:p w14:paraId="57B9AA8B"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Liver</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693" w:type="dxa"/>
            <w:noWrap/>
            <w:hideMark/>
          </w:tcPr>
          <w:p w14:paraId="08D07DD3"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4177CDA3"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2C18B2B8"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71218E1E" w14:textId="77777777" w:rsidTr="00533406">
        <w:trPr>
          <w:trHeight w:val="290"/>
        </w:trPr>
        <w:tc>
          <w:tcPr>
            <w:tcW w:w="2978" w:type="dxa"/>
            <w:noWrap/>
            <w:vAlign w:val="bottom"/>
          </w:tcPr>
          <w:p w14:paraId="1E8A0D55"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Type of admission, No. (%)</w:t>
            </w:r>
          </w:p>
        </w:tc>
        <w:tc>
          <w:tcPr>
            <w:tcW w:w="2693" w:type="dxa"/>
            <w:noWrap/>
          </w:tcPr>
          <w:p w14:paraId="312E27C8" w14:textId="77777777" w:rsidR="00533406" w:rsidRPr="00C11B80" w:rsidRDefault="00533406" w:rsidP="00533406">
            <w:pPr>
              <w:rPr>
                <w:rFonts w:ascii="Garamond" w:hAnsi="Garamond"/>
              </w:rPr>
            </w:pPr>
            <w:r w:rsidRPr="00C11B80">
              <w:rPr>
                <w:rFonts w:ascii="Garamond" w:hAnsi="Garamond"/>
              </w:rPr>
              <w:t> </w:t>
            </w:r>
          </w:p>
        </w:tc>
        <w:tc>
          <w:tcPr>
            <w:tcW w:w="1985" w:type="dxa"/>
            <w:noWrap/>
          </w:tcPr>
          <w:p w14:paraId="52B8FC72" w14:textId="77777777" w:rsidR="00533406" w:rsidRPr="00C11B80" w:rsidRDefault="00533406" w:rsidP="00533406">
            <w:pPr>
              <w:rPr>
                <w:rFonts w:ascii="Garamond" w:hAnsi="Garamond"/>
              </w:rPr>
            </w:pPr>
            <w:r w:rsidRPr="00C11B80">
              <w:rPr>
                <w:rFonts w:ascii="Garamond" w:hAnsi="Garamond"/>
              </w:rPr>
              <w:t> </w:t>
            </w:r>
          </w:p>
        </w:tc>
        <w:tc>
          <w:tcPr>
            <w:tcW w:w="2693" w:type="dxa"/>
            <w:noWrap/>
          </w:tcPr>
          <w:p w14:paraId="1DB9849F" w14:textId="77777777" w:rsidR="00533406" w:rsidRPr="00C11B80" w:rsidRDefault="00533406" w:rsidP="00533406">
            <w:pPr>
              <w:rPr>
                <w:rFonts w:ascii="Garamond" w:hAnsi="Garamond"/>
              </w:rPr>
            </w:pPr>
            <w:r w:rsidRPr="00C11B80">
              <w:rPr>
                <w:rFonts w:ascii="Garamond" w:hAnsi="Garamond"/>
              </w:rPr>
              <w:t> </w:t>
            </w:r>
          </w:p>
        </w:tc>
      </w:tr>
      <w:tr w:rsidR="00533406" w:rsidRPr="00C11B80" w14:paraId="3B94554E" w14:textId="77777777" w:rsidTr="00533406">
        <w:trPr>
          <w:trHeight w:val="290"/>
        </w:trPr>
        <w:tc>
          <w:tcPr>
            <w:tcW w:w="2978" w:type="dxa"/>
            <w:noWrap/>
            <w:vAlign w:val="bottom"/>
          </w:tcPr>
          <w:p w14:paraId="2F56043E"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Medical</w:t>
            </w:r>
            <w:proofErr w:type="spellEnd"/>
          </w:p>
        </w:tc>
        <w:tc>
          <w:tcPr>
            <w:tcW w:w="2693" w:type="dxa"/>
            <w:noWrap/>
          </w:tcPr>
          <w:p w14:paraId="11ED955E" w14:textId="77777777" w:rsidR="00533406" w:rsidRPr="00C11B80" w:rsidRDefault="00533406" w:rsidP="00533406">
            <w:pPr>
              <w:rPr>
                <w:rFonts w:ascii="Garamond" w:hAnsi="Garamond"/>
              </w:rPr>
            </w:pPr>
            <w:r w:rsidRPr="00C11B80">
              <w:rPr>
                <w:rFonts w:ascii="Garamond" w:hAnsi="Garamond"/>
              </w:rPr>
              <w:t xml:space="preserve">   4 (80.0%)    </w:t>
            </w:r>
          </w:p>
        </w:tc>
        <w:tc>
          <w:tcPr>
            <w:tcW w:w="1985" w:type="dxa"/>
            <w:noWrap/>
          </w:tcPr>
          <w:p w14:paraId="6287FEA1" w14:textId="77777777" w:rsidR="00533406" w:rsidRPr="00C11B80" w:rsidRDefault="00533406" w:rsidP="00533406">
            <w:pPr>
              <w:rPr>
                <w:rFonts w:ascii="Garamond" w:hAnsi="Garamond"/>
              </w:rPr>
            </w:pPr>
            <w:r w:rsidRPr="00C11B80">
              <w:rPr>
                <w:rFonts w:ascii="Garamond" w:hAnsi="Garamond"/>
              </w:rPr>
              <w:t xml:space="preserve">    10 (83.3%)    </w:t>
            </w:r>
          </w:p>
        </w:tc>
        <w:tc>
          <w:tcPr>
            <w:tcW w:w="2693" w:type="dxa"/>
            <w:noWrap/>
          </w:tcPr>
          <w:p w14:paraId="16404B45" w14:textId="77777777" w:rsidR="00533406" w:rsidRPr="00C11B80" w:rsidRDefault="00533406" w:rsidP="00533406">
            <w:pPr>
              <w:rPr>
                <w:rFonts w:ascii="Garamond" w:hAnsi="Garamond"/>
              </w:rPr>
            </w:pPr>
            <w:r w:rsidRPr="00C11B80">
              <w:rPr>
                <w:rFonts w:ascii="Garamond" w:hAnsi="Garamond"/>
              </w:rPr>
              <w:t xml:space="preserve">    4 (100.0%)     </w:t>
            </w:r>
          </w:p>
        </w:tc>
      </w:tr>
      <w:tr w:rsidR="00533406" w:rsidRPr="00C11B80" w14:paraId="19D72701" w14:textId="77777777" w:rsidTr="00533406">
        <w:trPr>
          <w:trHeight w:val="290"/>
        </w:trPr>
        <w:tc>
          <w:tcPr>
            <w:tcW w:w="2978" w:type="dxa"/>
            <w:noWrap/>
            <w:vAlign w:val="bottom"/>
          </w:tcPr>
          <w:p w14:paraId="449976DD"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Postoperative</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elective</w:t>
            </w:r>
            <w:proofErr w:type="spellEnd"/>
            <w:r w:rsidRPr="00C11B80">
              <w:rPr>
                <w:rFonts w:ascii="Garamond" w:eastAsia="Times New Roman" w:hAnsi="Garamond" w:cs="Times New Roman"/>
                <w:color w:val="000000"/>
                <w:lang w:eastAsia="fr-FR"/>
              </w:rPr>
              <w:t>)</w:t>
            </w:r>
          </w:p>
        </w:tc>
        <w:tc>
          <w:tcPr>
            <w:tcW w:w="2693" w:type="dxa"/>
            <w:noWrap/>
          </w:tcPr>
          <w:p w14:paraId="4E71DAD8" w14:textId="77777777" w:rsidR="00533406" w:rsidRPr="00C11B80" w:rsidRDefault="00533406" w:rsidP="00533406">
            <w:pPr>
              <w:rPr>
                <w:rFonts w:ascii="Garamond" w:hAnsi="Garamond"/>
              </w:rPr>
            </w:pPr>
            <w:r w:rsidRPr="00C11B80">
              <w:rPr>
                <w:rFonts w:ascii="Garamond" w:hAnsi="Garamond"/>
              </w:rPr>
              <w:t> </w:t>
            </w:r>
          </w:p>
        </w:tc>
        <w:tc>
          <w:tcPr>
            <w:tcW w:w="1985" w:type="dxa"/>
            <w:noWrap/>
          </w:tcPr>
          <w:p w14:paraId="00E57327" w14:textId="77777777" w:rsidR="00533406" w:rsidRPr="00C11B80" w:rsidRDefault="00533406" w:rsidP="00533406">
            <w:pPr>
              <w:rPr>
                <w:rFonts w:ascii="Garamond" w:hAnsi="Garamond"/>
              </w:rPr>
            </w:pPr>
            <w:r w:rsidRPr="00C11B80">
              <w:rPr>
                <w:rFonts w:ascii="Garamond" w:hAnsi="Garamond"/>
              </w:rPr>
              <w:t> </w:t>
            </w:r>
          </w:p>
        </w:tc>
        <w:tc>
          <w:tcPr>
            <w:tcW w:w="2693" w:type="dxa"/>
            <w:noWrap/>
          </w:tcPr>
          <w:p w14:paraId="7D7F5B1B" w14:textId="77777777" w:rsidR="00533406" w:rsidRPr="00C11B80" w:rsidRDefault="00533406" w:rsidP="00533406">
            <w:pPr>
              <w:rPr>
                <w:rFonts w:ascii="Garamond" w:hAnsi="Garamond"/>
              </w:rPr>
            </w:pPr>
            <w:r w:rsidRPr="00C11B80">
              <w:rPr>
                <w:rFonts w:ascii="Garamond" w:hAnsi="Garamond"/>
              </w:rPr>
              <w:t> </w:t>
            </w:r>
          </w:p>
        </w:tc>
      </w:tr>
      <w:tr w:rsidR="00533406" w:rsidRPr="00C11B80" w14:paraId="23AC6202" w14:textId="77777777" w:rsidTr="00533406">
        <w:trPr>
          <w:trHeight w:val="290"/>
        </w:trPr>
        <w:tc>
          <w:tcPr>
            <w:tcW w:w="2978" w:type="dxa"/>
            <w:noWrap/>
            <w:vAlign w:val="bottom"/>
          </w:tcPr>
          <w:p w14:paraId="6E000AAE"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Surgical</w:t>
            </w:r>
            <w:proofErr w:type="spellEnd"/>
          </w:p>
        </w:tc>
        <w:tc>
          <w:tcPr>
            <w:tcW w:w="2693" w:type="dxa"/>
            <w:noWrap/>
          </w:tcPr>
          <w:p w14:paraId="12A6B3B1" w14:textId="77777777" w:rsidR="00533406" w:rsidRPr="00C11B80" w:rsidRDefault="00533406" w:rsidP="00533406">
            <w:pPr>
              <w:rPr>
                <w:rFonts w:ascii="Garamond" w:hAnsi="Garamond"/>
              </w:rPr>
            </w:pPr>
            <w:r w:rsidRPr="00C11B80">
              <w:rPr>
                <w:rFonts w:ascii="Garamond" w:hAnsi="Garamond"/>
              </w:rPr>
              <w:t> </w:t>
            </w:r>
          </w:p>
        </w:tc>
        <w:tc>
          <w:tcPr>
            <w:tcW w:w="1985" w:type="dxa"/>
            <w:noWrap/>
          </w:tcPr>
          <w:p w14:paraId="20485828"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tcPr>
          <w:p w14:paraId="126ABB9E" w14:textId="77777777" w:rsidR="00533406" w:rsidRPr="00C11B80" w:rsidRDefault="00533406" w:rsidP="00533406">
            <w:pPr>
              <w:rPr>
                <w:rFonts w:ascii="Garamond" w:hAnsi="Garamond"/>
              </w:rPr>
            </w:pPr>
            <w:r w:rsidRPr="00C11B80">
              <w:rPr>
                <w:rFonts w:ascii="Garamond" w:hAnsi="Garamond"/>
              </w:rPr>
              <w:t> </w:t>
            </w:r>
          </w:p>
        </w:tc>
      </w:tr>
      <w:tr w:rsidR="00533406" w:rsidRPr="00C11B80" w14:paraId="0975A6BE" w14:textId="77777777" w:rsidTr="00533406">
        <w:trPr>
          <w:trHeight w:val="290"/>
        </w:trPr>
        <w:tc>
          <w:tcPr>
            <w:tcW w:w="2978" w:type="dxa"/>
            <w:noWrap/>
            <w:vAlign w:val="bottom"/>
          </w:tcPr>
          <w:p w14:paraId="2738B6C0"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Trauma</w:t>
            </w:r>
          </w:p>
        </w:tc>
        <w:tc>
          <w:tcPr>
            <w:tcW w:w="2693" w:type="dxa"/>
            <w:noWrap/>
          </w:tcPr>
          <w:p w14:paraId="45C7BD4A"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tcPr>
          <w:p w14:paraId="1AB59C0C"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tcPr>
          <w:p w14:paraId="44303BDF" w14:textId="77777777" w:rsidR="00533406" w:rsidRPr="00C11B80" w:rsidRDefault="00533406" w:rsidP="00533406">
            <w:pPr>
              <w:rPr>
                <w:rFonts w:ascii="Garamond" w:hAnsi="Garamond"/>
              </w:rPr>
            </w:pPr>
            <w:r w:rsidRPr="00C11B80">
              <w:rPr>
                <w:rFonts w:ascii="Garamond" w:hAnsi="Garamond"/>
              </w:rPr>
              <w:t> </w:t>
            </w:r>
          </w:p>
        </w:tc>
      </w:tr>
      <w:tr w:rsidR="00533406" w:rsidRPr="00C11B80" w14:paraId="2B639D6A" w14:textId="77777777" w:rsidTr="00533406">
        <w:trPr>
          <w:trHeight w:val="290"/>
        </w:trPr>
        <w:tc>
          <w:tcPr>
            <w:tcW w:w="2978" w:type="dxa"/>
            <w:shd w:val="clear" w:color="auto" w:fill="A5A5A5" w:themeFill="accent3"/>
            <w:noWrap/>
            <w:vAlign w:val="bottom"/>
            <w:hideMark/>
          </w:tcPr>
          <w:p w14:paraId="018A7A81"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Risk factor for ARDS, No. (%)</w:t>
            </w:r>
          </w:p>
        </w:tc>
        <w:tc>
          <w:tcPr>
            <w:tcW w:w="2693" w:type="dxa"/>
            <w:shd w:val="clear" w:color="auto" w:fill="A5A5A5" w:themeFill="accent3"/>
            <w:noWrap/>
            <w:hideMark/>
          </w:tcPr>
          <w:p w14:paraId="388A522C" w14:textId="77777777" w:rsidR="00533406" w:rsidRPr="00C11B80" w:rsidRDefault="00533406" w:rsidP="00533406">
            <w:pPr>
              <w:rPr>
                <w:rFonts w:ascii="Garamond" w:hAnsi="Garamond"/>
                <w:lang w:val="en-US"/>
              </w:rPr>
            </w:pPr>
            <w:r w:rsidRPr="00C11B80">
              <w:rPr>
                <w:rFonts w:ascii="Garamond" w:hAnsi="Garamond"/>
                <w:lang w:val="en-US"/>
              </w:rPr>
              <w:t> </w:t>
            </w:r>
          </w:p>
        </w:tc>
        <w:tc>
          <w:tcPr>
            <w:tcW w:w="1985" w:type="dxa"/>
            <w:shd w:val="clear" w:color="auto" w:fill="A5A5A5" w:themeFill="accent3"/>
            <w:noWrap/>
            <w:hideMark/>
          </w:tcPr>
          <w:p w14:paraId="2D7F3B60" w14:textId="77777777" w:rsidR="00533406" w:rsidRPr="00C11B80" w:rsidRDefault="00533406" w:rsidP="00533406">
            <w:pPr>
              <w:rPr>
                <w:rFonts w:ascii="Garamond" w:hAnsi="Garamond"/>
                <w:lang w:val="en-US"/>
              </w:rPr>
            </w:pPr>
            <w:r w:rsidRPr="00C11B80">
              <w:rPr>
                <w:rFonts w:ascii="Garamond" w:hAnsi="Garamond"/>
                <w:lang w:val="en-US"/>
              </w:rPr>
              <w:t> </w:t>
            </w:r>
          </w:p>
        </w:tc>
        <w:tc>
          <w:tcPr>
            <w:tcW w:w="2693" w:type="dxa"/>
            <w:shd w:val="clear" w:color="auto" w:fill="A5A5A5" w:themeFill="accent3"/>
            <w:noWrap/>
            <w:hideMark/>
          </w:tcPr>
          <w:p w14:paraId="0515AB91" w14:textId="77777777" w:rsidR="00533406" w:rsidRPr="00C11B80" w:rsidRDefault="00533406" w:rsidP="00533406">
            <w:pPr>
              <w:rPr>
                <w:rFonts w:ascii="Garamond" w:hAnsi="Garamond"/>
                <w:lang w:val="en-US"/>
              </w:rPr>
            </w:pPr>
            <w:r w:rsidRPr="00C11B80">
              <w:rPr>
                <w:rFonts w:ascii="Garamond" w:hAnsi="Garamond"/>
                <w:lang w:val="en-US"/>
              </w:rPr>
              <w:t> </w:t>
            </w:r>
          </w:p>
        </w:tc>
      </w:tr>
      <w:tr w:rsidR="00533406" w:rsidRPr="00C11B80" w14:paraId="5A61DCC1" w14:textId="77777777" w:rsidTr="00533406">
        <w:trPr>
          <w:trHeight w:val="290"/>
        </w:trPr>
        <w:tc>
          <w:tcPr>
            <w:tcW w:w="2978" w:type="dxa"/>
            <w:noWrap/>
            <w:vAlign w:val="bottom"/>
            <w:hideMark/>
          </w:tcPr>
          <w:p w14:paraId="279AA6C7" w14:textId="77777777" w:rsidR="00533406" w:rsidRPr="00C11B80" w:rsidRDefault="00533406" w:rsidP="00533406">
            <w:pPr>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Pneumonia</w:t>
            </w:r>
            <w:proofErr w:type="spellEnd"/>
          </w:p>
        </w:tc>
        <w:tc>
          <w:tcPr>
            <w:tcW w:w="2693" w:type="dxa"/>
            <w:noWrap/>
            <w:hideMark/>
          </w:tcPr>
          <w:p w14:paraId="72FCEDC4" w14:textId="77777777" w:rsidR="00533406" w:rsidRPr="00C11B80" w:rsidRDefault="00533406" w:rsidP="00533406">
            <w:pPr>
              <w:rPr>
                <w:rFonts w:ascii="Garamond" w:hAnsi="Garamond"/>
              </w:rPr>
            </w:pPr>
            <w:r w:rsidRPr="00C11B80">
              <w:rPr>
                <w:rFonts w:ascii="Garamond" w:hAnsi="Garamond"/>
              </w:rPr>
              <w:t xml:space="preserve">   2 (40.0%)    </w:t>
            </w:r>
          </w:p>
        </w:tc>
        <w:tc>
          <w:tcPr>
            <w:tcW w:w="1985" w:type="dxa"/>
            <w:noWrap/>
            <w:hideMark/>
          </w:tcPr>
          <w:p w14:paraId="6C3A715C" w14:textId="77777777" w:rsidR="00533406" w:rsidRPr="00C11B80" w:rsidRDefault="00533406" w:rsidP="00533406">
            <w:pPr>
              <w:rPr>
                <w:rFonts w:ascii="Garamond" w:hAnsi="Garamond"/>
              </w:rPr>
            </w:pPr>
            <w:r w:rsidRPr="00C11B80">
              <w:rPr>
                <w:rFonts w:ascii="Garamond" w:hAnsi="Garamond"/>
              </w:rPr>
              <w:t xml:space="preserve">    5 (41.7%)     </w:t>
            </w:r>
          </w:p>
        </w:tc>
        <w:tc>
          <w:tcPr>
            <w:tcW w:w="2693" w:type="dxa"/>
            <w:noWrap/>
            <w:hideMark/>
          </w:tcPr>
          <w:p w14:paraId="191BCBB0" w14:textId="77777777" w:rsidR="00533406" w:rsidRPr="00C11B80" w:rsidRDefault="00533406" w:rsidP="00533406">
            <w:pPr>
              <w:rPr>
                <w:rFonts w:ascii="Garamond" w:hAnsi="Garamond"/>
              </w:rPr>
            </w:pPr>
            <w:r w:rsidRPr="00C11B80">
              <w:rPr>
                <w:rFonts w:ascii="Garamond" w:hAnsi="Garamond"/>
              </w:rPr>
              <w:t xml:space="preserve">     1 (25.0%)     </w:t>
            </w:r>
          </w:p>
        </w:tc>
      </w:tr>
      <w:tr w:rsidR="00533406" w:rsidRPr="00C11B80" w14:paraId="43E4141E" w14:textId="77777777" w:rsidTr="00533406">
        <w:trPr>
          <w:trHeight w:val="290"/>
        </w:trPr>
        <w:tc>
          <w:tcPr>
            <w:tcW w:w="2978" w:type="dxa"/>
            <w:noWrap/>
            <w:vAlign w:val="bottom"/>
            <w:hideMark/>
          </w:tcPr>
          <w:p w14:paraId="775EAC54"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Extra </w:t>
            </w:r>
            <w:proofErr w:type="spellStart"/>
            <w:r w:rsidRPr="00C11B80">
              <w:rPr>
                <w:rFonts w:ascii="Garamond" w:eastAsia="Times New Roman" w:hAnsi="Garamond" w:cs="Times New Roman"/>
                <w:color w:val="000000"/>
                <w:lang w:eastAsia="fr-FR"/>
              </w:rPr>
              <w:t>pulmonary</w:t>
            </w:r>
            <w:proofErr w:type="spellEnd"/>
            <w:r w:rsidRPr="00C11B80">
              <w:rPr>
                <w:rFonts w:ascii="Garamond" w:eastAsia="Times New Roman" w:hAnsi="Garamond" w:cs="Times New Roman"/>
                <w:color w:val="000000"/>
                <w:lang w:eastAsia="fr-FR"/>
              </w:rPr>
              <w:t xml:space="preserve"> sepsis</w:t>
            </w:r>
          </w:p>
        </w:tc>
        <w:tc>
          <w:tcPr>
            <w:tcW w:w="2693" w:type="dxa"/>
            <w:noWrap/>
            <w:hideMark/>
          </w:tcPr>
          <w:p w14:paraId="06061904"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32FA63BA"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4AD0B607"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6B2ADE15" w14:textId="77777777" w:rsidTr="00533406">
        <w:trPr>
          <w:trHeight w:val="290"/>
        </w:trPr>
        <w:tc>
          <w:tcPr>
            <w:tcW w:w="2978" w:type="dxa"/>
            <w:noWrap/>
            <w:vAlign w:val="bottom"/>
            <w:hideMark/>
          </w:tcPr>
          <w:p w14:paraId="1FE49A1E"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Aspiration</w:t>
            </w:r>
          </w:p>
        </w:tc>
        <w:tc>
          <w:tcPr>
            <w:tcW w:w="2693" w:type="dxa"/>
            <w:noWrap/>
            <w:hideMark/>
          </w:tcPr>
          <w:p w14:paraId="1FF934DC"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hideMark/>
          </w:tcPr>
          <w:p w14:paraId="366DAC19"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286FFC32" w14:textId="77777777" w:rsidR="00533406" w:rsidRPr="00C11B80" w:rsidRDefault="00533406" w:rsidP="00533406">
            <w:pPr>
              <w:rPr>
                <w:rFonts w:ascii="Garamond" w:hAnsi="Garamond"/>
              </w:rPr>
            </w:pPr>
            <w:r w:rsidRPr="00C11B80">
              <w:rPr>
                <w:rFonts w:ascii="Garamond" w:hAnsi="Garamond"/>
              </w:rPr>
              <w:t xml:space="preserve">     1 (25.0%)     </w:t>
            </w:r>
          </w:p>
        </w:tc>
      </w:tr>
      <w:tr w:rsidR="00533406" w:rsidRPr="00C11B80" w14:paraId="78ED7085" w14:textId="77777777" w:rsidTr="00533406">
        <w:trPr>
          <w:trHeight w:val="290"/>
        </w:trPr>
        <w:tc>
          <w:tcPr>
            <w:tcW w:w="2978" w:type="dxa"/>
            <w:noWrap/>
            <w:hideMark/>
          </w:tcPr>
          <w:p w14:paraId="6696B640" w14:textId="77777777" w:rsidR="00533406" w:rsidRPr="00C11B80" w:rsidRDefault="00533406" w:rsidP="00533406">
            <w:pPr>
              <w:rPr>
                <w:rFonts w:ascii="Garamond" w:hAnsi="Garamond"/>
              </w:rPr>
            </w:pPr>
            <w:proofErr w:type="spellStart"/>
            <w:r w:rsidRPr="00C11B80">
              <w:rPr>
                <w:rFonts w:ascii="Garamond" w:hAnsi="Garamond"/>
              </w:rPr>
              <w:t>Inhalational</w:t>
            </w:r>
            <w:proofErr w:type="spellEnd"/>
            <w:r w:rsidRPr="00C11B80">
              <w:rPr>
                <w:rFonts w:ascii="Garamond" w:hAnsi="Garamond"/>
              </w:rPr>
              <w:t xml:space="preserve"> </w:t>
            </w:r>
            <w:proofErr w:type="spellStart"/>
            <w:r w:rsidRPr="00C11B80">
              <w:rPr>
                <w:rFonts w:ascii="Garamond" w:hAnsi="Garamond"/>
              </w:rPr>
              <w:t>injury</w:t>
            </w:r>
            <w:proofErr w:type="spellEnd"/>
          </w:p>
        </w:tc>
        <w:tc>
          <w:tcPr>
            <w:tcW w:w="2693" w:type="dxa"/>
            <w:noWrap/>
            <w:hideMark/>
          </w:tcPr>
          <w:p w14:paraId="3EDAA15F"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646D9778" w14:textId="77777777" w:rsidR="00533406" w:rsidRPr="00C11B80" w:rsidRDefault="00533406" w:rsidP="00533406">
            <w:pPr>
              <w:rPr>
                <w:rFonts w:ascii="Garamond" w:hAnsi="Garamond"/>
              </w:rPr>
            </w:pPr>
            <w:r w:rsidRPr="00C11B80">
              <w:rPr>
                <w:rFonts w:ascii="Garamond" w:hAnsi="Garamond"/>
              </w:rPr>
              <w:t xml:space="preserve">    0 (0.0%)     </w:t>
            </w:r>
          </w:p>
        </w:tc>
        <w:tc>
          <w:tcPr>
            <w:tcW w:w="2693" w:type="dxa"/>
            <w:noWrap/>
            <w:hideMark/>
          </w:tcPr>
          <w:p w14:paraId="5B58CE41" w14:textId="77777777" w:rsidR="00533406" w:rsidRPr="00C11B80" w:rsidRDefault="00533406" w:rsidP="00533406">
            <w:pPr>
              <w:rPr>
                <w:rFonts w:ascii="Garamond" w:hAnsi="Garamond"/>
              </w:rPr>
            </w:pPr>
            <w:r w:rsidRPr="00C11B80">
              <w:rPr>
                <w:rFonts w:ascii="Garamond" w:hAnsi="Garamond"/>
              </w:rPr>
              <w:t xml:space="preserve">     1 (25.0%)     </w:t>
            </w:r>
          </w:p>
        </w:tc>
      </w:tr>
      <w:tr w:rsidR="00533406" w:rsidRPr="00C11B80" w14:paraId="221080C4" w14:textId="77777777" w:rsidTr="00533406">
        <w:trPr>
          <w:trHeight w:val="290"/>
        </w:trPr>
        <w:tc>
          <w:tcPr>
            <w:tcW w:w="2978" w:type="dxa"/>
            <w:noWrap/>
            <w:hideMark/>
          </w:tcPr>
          <w:p w14:paraId="4802A783" w14:textId="77777777" w:rsidR="00533406" w:rsidRPr="00C11B80" w:rsidRDefault="00533406" w:rsidP="00533406">
            <w:pPr>
              <w:rPr>
                <w:rFonts w:ascii="Garamond" w:hAnsi="Garamond"/>
              </w:rPr>
            </w:pPr>
            <w:r w:rsidRPr="00C11B80">
              <w:rPr>
                <w:rFonts w:ascii="Garamond" w:hAnsi="Garamond"/>
              </w:rPr>
              <w:t>Trauma</w:t>
            </w:r>
          </w:p>
        </w:tc>
        <w:tc>
          <w:tcPr>
            <w:tcW w:w="2693" w:type="dxa"/>
            <w:noWrap/>
            <w:hideMark/>
          </w:tcPr>
          <w:p w14:paraId="28E1168C"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hideMark/>
          </w:tcPr>
          <w:p w14:paraId="5E2AB70C"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27BD3E6C" w14:textId="77777777" w:rsidR="00533406" w:rsidRPr="00C11B80" w:rsidRDefault="00533406" w:rsidP="00533406">
            <w:pPr>
              <w:rPr>
                <w:rFonts w:ascii="Garamond" w:hAnsi="Garamond"/>
              </w:rPr>
            </w:pPr>
            <w:r w:rsidRPr="00C11B80">
              <w:rPr>
                <w:rFonts w:ascii="Garamond" w:hAnsi="Garamond"/>
              </w:rPr>
              <w:t xml:space="preserve">     1 (25.0%)     </w:t>
            </w:r>
          </w:p>
        </w:tc>
      </w:tr>
      <w:tr w:rsidR="00533406" w:rsidRPr="00C11B80" w14:paraId="79ED463E" w14:textId="77777777" w:rsidTr="00533406">
        <w:trPr>
          <w:trHeight w:val="290"/>
        </w:trPr>
        <w:tc>
          <w:tcPr>
            <w:tcW w:w="2978" w:type="dxa"/>
            <w:noWrap/>
            <w:hideMark/>
          </w:tcPr>
          <w:p w14:paraId="6E289646" w14:textId="77777777" w:rsidR="00533406" w:rsidRPr="00C11B80" w:rsidRDefault="00533406" w:rsidP="00533406">
            <w:pPr>
              <w:rPr>
                <w:rFonts w:ascii="Garamond" w:hAnsi="Garamond"/>
              </w:rPr>
            </w:pPr>
            <w:proofErr w:type="spellStart"/>
            <w:r w:rsidRPr="00C11B80">
              <w:rPr>
                <w:rFonts w:ascii="Garamond" w:hAnsi="Garamond"/>
              </w:rPr>
              <w:t>Pancreatitis</w:t>
            </w:r>
            <w:proofErr w:type="spellEnd"/>
          </w:p>
        </w:tc>
        <w:tc>
          <w:tcPr>
            <w:tcW w:w="2693" w:type="dxa"/>
            <w:noWrap/>
            <w:hideMark/>
          </w:tcPr>
          <w:p w14:paraId="2619E8AD"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4B000864"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5B4ED279"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6C54F44D" w14:textId="77777777" w:rsidTr="00533406">
        <w:trPr>
          <w:trHeight w:val="290"/>
        </w:trPr>
        <w:tc>
          <w:tcPr>
            <w:tcW w:w="2978" w:type="dxa"/>
            <w:noWrap/>
            <w:hideMark/>
          </w:tcPr>
          <w:p w14:paraId="1EACB402" w14:textId="77777777" w:rsidR="00533406" w:rsidRPr="00C11B80" w:rsidRDefault="00533406" w:rsidP="00533406">
            <w:pPr>
              <w:rPr>
                <w:rFonts w:ascii="Garamond" w:hAnsi="Garamond"/>
              </w:rPr>
            </w:pPr>
            <w:proofErr w:type="spellStart"/>
            <w:r w:rsidRPr="00C11B80">
              <w:rPr>
                <w:rFonts w:ascii="Garamond" w:hAnsi="Garamond"/>
              </w:rPr>
              <w:t>Pulmonary</w:t>
            </w:r>
            <w:proofErr w:type="spellEnd"/>
            <w:r w:rsidRPr="00C11B80">
              <w:rPr>
                <w:rFonts w:ascii="Garamond" w:hAnsi="Garamond"/>
              </w:rPr>
              <w:t xml:space="preserve"> contusion</w:t>
            </w:r>
          </w:p>
        </w:tc>
        <w:tc>
          <w:tcPr>
            <w:tcW w:w="2693" w:type="dxa"/>
            <w:noWrap/>
            <w:hideMark/>
          </w:tcPr>
          <w:p w14:paraId="62827163" w14:textId="77777777" w:rsidR="00533406" w:rsidRPr="00C11B80" w:rsidRDefault="00533406" w:rsidP="00533406">
            <w:pPr>
              <w:rPr>
                <w:rFonts w:ascii="Garamond" w:hAnsi="Garamond"/>
              </w:rPr>
            </w:pPr>
            <w:r w:rsidRPr="00C11B80">
              <w:rPr>
                <w:rFonts w:ascii="Garamond" w:hAnsi="Garamond"/>
              </w:rPr>
              <w:t xml:space="preserve">   1 (20.0%)    </w:t>
            </w:r>
          </w:p>
        </w:tc>
        <w:tc>
          <w:tcPr>
            <w:tcW w:w="1985" w:type="dxa"/>
            <w:noWrap/>
            <w:hideMark/>
          </w:tcPr>
          <w:p w14:paraId="4144D9CD" w14:textId="77777777" w:rsidR="00533406" w:rsidRPr="00C11B80" w:rsidRDefault="00533406" w:rsidP="00533406">
            <w:pPr>
              <w:rPr>
                <w:rFonts w:ascii="Garamond" w:hAnsi="Garamond"/>
              </w:rPr>
            </w:pPr>
            <w:r w:rsidRPr="00C11B80">
              <w:rPr>
                <w:rFonts w:ascii="Garamond" w:hAnsi="Garamond"/>
              </w:rPr>
              <w:t xml:space="preserve">    0 (0.0%)     </w:t>
            </w:r>
          </w:p>
        </w:tc>
        <w:tc>
          <w:tcPr>
            <w:tcW w:w="2693" w:type="dxa"/>
            <w:noWrap/>
            <w:hideMark/>
          </w:tcPr>
          <w:p w14:paraId="09646A76"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4BD5F5BF" w14:textId="77777777" w:rsidTr="00533406">
        <w:trPr>
          <w:trHeight w:val="290"/>
        </w:trPr>
        <w:tc>
          <w:tcPr>
            <w:tcW w:w="2978" w:type="dxa"/>
            <w:noWrap/>
            <w:hideMark/>
          </w:tcPr>
          <w:p w14:paraId="122D1A19" w14:textId="77777777" w:rsidR="00533406" w:rsidRPr="00C11B80" w:rsidRDefault="00533406" w:rsidP="00533406">
            <w:pPr>
              <w:rPr>
                <w:rFonts w:ascii="Garamond" w:hAnsi="Garamond"/>
              </w:rPr>
            </w:pPr>
            <w:proofErr w:type="spellStart"/>
            <w:r w:rsidRPr="00C11B80">
              <w:rPr>
                <w:rFonts w:ascii="Garamond" w:hAnsi="Garamond"/>
              </w:rPr>
              <w:t>Pulmonary</w:t>
            </w:r>
            <w:proofErr w:type="spellEnd"/>
            <w:r w:rsidRPr="00C11B80">
              <w:rPr>
                <w:rFonts w:ascii="Garamond" w:hAnsi="Garamond"/>
              </w:rPr>
              <w:t xml:space="preserve"> </w:t>
            </w:r>
            <w:proofErr w:type="spellStart"/>
            <w:r w:rsidRPr="00C11B80">
              <w:rPr>
                <w:rFonts w:ascii="Garamond" w:hAnsi="Garamond"/>
              </w:rPr>
              <w:t>vasculitis</w:t>
            </w:r>
            <w:proofErr w:type="spellEnd"/>
          </w:p>
        </w:tc>
        <w:tc>
          <w:tcPr>
            <w:tcW w:w="2693" w:type="dxa"/>
            <w:noWrap/>
            <w:hideMark/>
          </w:tcPr>
          <w:p w14:paraId="674EE8C0" w14:textId="77777777" w:rsidR="00533406" w:rsidRPr="00C11B80" w:rsidRDefault="00533406" w:rsidP="00533406">
            <w:pPr>
              <w:rPr>
                <w:rFonts w:ascii="Garamond" w:hAnsi="Garamond"/>
              </w:rPr>
            </w:pPr>
            <w:r w:rsidRPr="00C11B80">
              <w:rPr>
                <w:rFonts w:ascii="Garamond" w:hAnsi="Garamond"/>
              </w:rPr>
              <w:t xml:space="preserve">   2 (40.0%)    </w:t>
            </w:r>
          </w:p>
        </w:tc>
        <w:tc>
          <w:tcPr>
            <w:tcW w:w="1985" w:type="dxa"/>
            <w:noWrap/>
            <w:hideMark/>
          </w:tcPr>
          <w:p w14:paraId="59440C61" w14:textId="77777777" w:rsidR="00533406" w:rsidRPr="00C11B80" w:rsidRDefault="00533406" w:rsidP="00533406">
            <w:pPr>
              <w:rPr>
                <w:rFonts w:ascii="Garamond" w:hAnsi="Garamond"/>
              </w:rPr>
            </w:pPr>
            <w:r w:rsidRPr="00C11B80">
              <w:rPr>
                <w:rFonts w:ascii="Garamond" w:hAnsi="Garamond"/>
              </w:rPr>
              <w:t xml:space="preserve">    0 (0.0%)     </w:t>
            </w:r>
          </w:p>
        </w:tc>
        <w:tc>
          <w:tcPr>
            <w:tcW w:w="2693" w:type="dxa"/>
            <w:noWrap/>
            <w:hideMark/>
          </w:tcPr>
          <w:p w14:paraId="229BBE08"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128D4EFC" w14:textId="77777777" w:rsidTr="00533406">
        <w:trPr>
          <w:trHeight w:val="290"/>
        </w:trPr>
        <w:tc>
          <w:tcPr>
            <w:tcW w:w="2978" w:type="dxa"/>
            <w:noWrap/>
            <w:hideMark/>
          </w:tcPr>
          <w:p w14:paraId="6A418D1B" w14:textId="77777777" w:rsidR="00533406" w:rsidRPr="00C11B80" w:rsidRDefault="00533406" w:rsidP="00533406">
            <w:pPr>
              <w:rPr>
                <w:rFonts w:ascii="Garamond" w:hAnsi="Garamond"/>
              </w:rPr>
            </w:pPr>
            <w:r w:rsidRPr="00C11B80">
              <w:rPr>
                <w:rFonts w:ascii="Garamond" w:hAnsi="Garamond"/>
              </w:rPr>
              <w:t xml:space="preserve">Non </w:t>
            </w:r>
            <w:proofErr w:type="spellStart"/>
            <w:r w:rsidRPr="00C11B80">
              <w:rPr>
                <w:rFonts w:ascii="Garamond" w:hAnsi="Garamond"/>
              </w:rPr>
              <w:t>cardiogenic</w:t>
            </w:r>
            <w:proofErr w:type="spellEnd"/>
            <w:r w:rsidRPr="00C11B80">
              <w:rPr>
                <w:rFonts w:ascii="Garamond" w:hAnsi="Garamond"/>
              </w:rPr>
              <w:t xml:space="preserve"> </w:t>
            </w:r>
            <w:proofErr w:type="spellStart"/>
            <w:r w:rsidRPr="00C11B80">
              <w:rPr>
                <w:rFonts w:ascii="Garamond" w:hAnsi="Garamond"/>
              </w:rPr>
              <w:t>shock</w:t>
            </w:r>
            <w:proofErr w:type="spellEnd"/>
          </w:p>
        </w:tc>
        <w:tc>
          <w:tcPr>
            <w:tcW w:w="2693" w:type="dxa"/>
            <w:noWrap/>
            <w:hideMark/>
          </w:tcPr>
          <w:p w14:paraId="6FCF3426"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7B1092DB"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45DEE1E8"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567FBDDC" w14:textId="77777777" w:rsidTr="00533406">
        <w:trPr>
          <w:trHeight w:val="290"/>
        </w:trPr>
        <w:tc>
          <w:tcPr>
            <w:tcW w:w="2978" w:type="dxa"/>
            <w:noWrap/>
            <w:hideMark/>
          </w:tcPr>
          <w:p w14:paraId="521BDAE2" w14:textId="77777777" w:rsidR="00533406" w:rsidRPr="00C11B80" w:rsidRDefault="00533406" w:rsidP="00533406">
            <w:pPr>
              <w:rPr>
                <w:rFonts w:ascii="Garamond" w:hAnsi="Garamond"/>
              </w:rPr>
            </w:pPr>
            <w:r w:rsidRPr="00C11B80">
              <w:rPr>
                <w:rFonts w:ascii="Garamond" w:hAnsi="Garamond"/>
              </w:rPr>
              <w:t>Overdose</w:t>
            </w:r>
          </w:p>
        </w:tc>
        <w:tc>
          <w:tcPr>
            <w:tcW w:w="2693" w:type="dxa"/>
            <w:noWrap/>
            <w:hideMark/>
          </w:tcPr>
          <w:p w14:paraId="11A8F8EE"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1A627A5C" w14:textId="77777777" w:rsidR="00533406" w:rsidRPr="00C11B80" w:rsidRDefault="00533406" w:rsidP="00533406">
            <w:pPr>
              <w:rPr>
                <w:rFonts w:ascii="Garamond" w:hAnsi="Garamond"/>
              </w:rPr>
            </w:pPr>
            <w:r w:rsidRPr="00C11B80">
              <w:rPr>
                <w:rFonts w:ascii="Garamond" w:hAnsi="Garamond"/>
              </w:rPr>
              <w:t xml:space="preserve">     1 (8.3%)     </w:t>
            </w:r>
          </w:p>
        </w:tc>
        <w:tc>
          <w:tcPr>
            <w:tcW w:w="2693" w:type="dxa"/>
            <w:noWrap/>
            <w:hideMark/>
          </w:tcPr>
          <w:p w14:paraId="4EFCE23B"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77929856" w14:textId="77777777" w:rsidTr="00533406">
        <w:trPr>
          <w:trHeight w:val="290"/>
        </w:trPr>
        <w:tc>
          <w:tcPr>
            <w:tcW w:w="2978" w:type="dxa"/>
            <w:noWrap/>
            <w:hideMark/>
          </w:tcPr>
          <w:p w14:paraId="7DA3853F" w14:textId="77777777" w:rsidR="00533406" w:rsidRPr="00C11B80" w:rsidRDefault="00533406" w:rsidP="00533406">
            <w:pPr>
              <w:rPr>
                <w:rFonts w:ascii="Garamond" w:hAnsi="Garamond"/>
              </w:rPr>
            </w:pPr>
            <w:r w:rsidRPr="00C11B80">
              <w:rPr>
                <w:rFonts w:ascii="Garamond" w:hAnsi="Garamond"/>
              </w:rPr>
              <w:t>TRALI</w:t>
            </w:r>
          </w:p>
        </w:tc>
        <w:tc>
          <w:tcPr>
            <w:tcW w:w="2693" w:type="dxa"/>
            <w:noWrap/>
            <w:hideMark/>
          </w:tcPr>
          <w:p w14:paraId="053BCA69"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61D0CFD2" w14:textId="77777777" w:rsidR="00533406" w:rsidRPr="00C11B80" w:rsidRDefault="00533406" w:rsidP="00533406">
            <w:pPr>
              <w:rPr>
                <w:rFonts w:ascii="Garamond" w:hAnsi="Garamond"/>
              </w:rPr>
            </w:pPr>
            <w:r w:rsidRPr="00C11B80">
              <w:rPr>
                <w:rFonts w:ascii="Garamond" w:hAnsi="Garamond"/>
              </w:rPr>
              <w:t xml:space="preserve">    0 (0.0%)     </w:t>
            </w:r>
          </w:p>
        </w:tc>
        <w:tc>
          <w:tcPr>
            <w:tcW w:w="2693" w:type="dxa"/>
            <w:noWrap/>
            <w:hideMark/>
          </w:tcPr>
          <w:p w14:paraId="22C1958A"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0DC93A4C" w14:textId="77777777" w:rsidTr="00533406">
        <w:trPr>
          <w:trHeight w:val="290"/>
        </w:trPr>
        <w:tc>
          <w:tcPr>
            <w:tcW w:w="2978" w:type="dxa"/>
            <w:noWrap/>
            <w:hideMark/>
          </w:tcPr>
          <w:p w14:paraId="4DEB06D7" w14:textId="77777777" w:rsidR="00533406" w:rsidRPr="00C11B80" w:rsidRDefault="00533406" w:rsidP="00533406">
            <w:pPr>
              <w:rPr>
                <w:rFonts w:ascii="Garamond" w:hAnsi="Garamond"/>
              </w:rPr>
            </w:pPr>
            <w:r w:rsidRPr="00C11B80">
              <w:rPr>
                <w:rFonts w:ascii="Garamond" w:hAnsi="Garamond"/>
              </w:rPr>
              <w:t xml:space="preserve">No </w:t>
            </w:r>
            <w:proofErr w:type="spellStart"/>
            <w:r w:rsidRPr="00C11B80">
              <w:rPr>
                <w:rFonts w:ascii="Garamond" w:hAnsi="Garamond"/>
              </w:rPr>
              <w:t>risk</w:t>
            </w:r>
            <w:proofErr w:type="spellEnd"/>
            <w:r w:rsidRPr="00C11B80">
              <w:rPr>
                <w:rFonts w:ascii="Garamond" w:hAnsi="Garamond"/>
              </w:rPr>
              <w:t xml:space="preserve"> factor</w:t>
            </w:r>
          </w:p>
        </w:tc>
        <w:tc>
          <w:tcPr>
            <w:tcW w:w="2693" w:type="dxa"/>
            <w:noWrap/>
            <w:hideMark/>
          </w:tcPr>
          <w:p w14:paraId="4C7239A6"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551A8373" w14:textId="77777777" w:rsidR="00533406" w:rsidRPr="00C11B80" w:rsidRDefault="00533406" w:rsidP="00533406">
            <w:pPr>
              <w:rPr>
                <w:rFonts w:ascii="Garamond" w:hAnsi="Garamond"/>
              </w:rPr>
            </w:pPr>
            <w:r w:rsidRPr="00C11B80">
              <w:rPr>
                <w:rFonts w:ascii="Garamond" w:hAnsi="Garamond"/>
              </w:rPr>
              <w:t xml:space="preserve">    2 (16.7%)     </w:t>
            </w:r>
          </w:p>
        </w:tc>
        <w:tc>
          <w:tcPr>
            <w:tcW w:w="2693" w:type="dxa"/>
            <w:noWrap/>
            <w:hideMark/>
          </w:tcPr>
          <w:p w14:paraId="7531AD10"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4F0C9862" w14:textId="77777777" w:rsidTr="00533406">
        <w:trPr>
          <w:trHeight w:val="290"/>
        </w:trPr>
        <w:tc>
          <w:tcPr>
            <w:tcW w:w="2978" w:type="dxa"/>
            <w:shd w:val="clear" w:color="auto" w:fill="A5A5A5" w:themeFill="accent3"/>
            <w:noWrap/>
            <w:hideMark/>
          </w:tcPr>
          <w:p w14:paraId="7BCE3645" w14:textId="77777777" w:rsidR="00533406" w:rsidRPr="00C11B80" w:rsidRDefault="00533406" w:rsidP="00533406">
            <w:pPr>
              <w:rPr>
                <w:rFonts w:ascii="Garamond" w:hAnsi="Garamond"/>
              </w:rPr>
            </w:pPr>
            <w:r w:rsidRPr="00C11B80">
              <w:rPr>
                <w:rFonts w:ascii="Garamond" w:hAnsi="Garamond"/>
              </w:rPr>
              <w:t xml:space="preserve">First </w:t>
            </w:r>
            <w:proofErr w:type="spellStart"/>
            <w:r w:rsidRPr="00C11B80">
              <w:rPr>
                <w:rFonts w:ascii="Garamond" w:hAnsi="Garamond"/>
              </w:rPr>
              <w:t>day</w:t>
            </w:r>
            <w:proofErr w:type="spellEnd"/>
            <w:r w:rsidRPr="00C11B80">
              <w:rPr>
                <w:rFonts w:ascii="Garamond" w:hAnsi="Garamond"/>
              </w:rPr>
              <w:t xml:space="preserve"> of ARDS</w:t>
            </w:r>
          </w:p>
        </w:tc>
        <w:tc>
          <w:tcPr>
            <w:tcW w:w="2693" w:type="dxa"/>
            <w:shd w:val="clear" w:color="auto" w:fill="A5A5A5" w:themeFill="accent3"/>
            <w:noWrap/>
            <w:hideMark/>
          </w:tcPr>
          <w:p w14:paraId="3104EBE7" w14:textId="77777777" w:rsidR="00533406" w:rsidRPr="00C11B80" w:rsidRDefault="00533406" w:rsidP="00533406">
            <w:pPr>
              <w:rPr>
                <w:rFonts w:ascii="Garamond" w:hAnsi="Garamond"/>
              </w:rPr>
            </w:pPr>
            <w:r w:rsidRPr="00C11B80">
              <w:rPr>
                <w:rFonts w:ascii="Garamond" w:hAnsi="Garamond"/>
              </w:rPr>
              <w:t> </w:t>
            </w:r>
          </w:p>
        </w:tc>
        <w:tc>
          <w:tcPr>
            <w:tcW w:w="1985" w:type="dxa"/>
            <w:shd w:val="clear" w:color="auto" w:fill="A5A5A5" w:themeFill="accent3"/>
            <w:noWrap/>
            <w:hideMark/>
          </w:tcPr>
          <w:p w14:paraId="24DADA0E" w14:textId="77777777" w:rsidR="00533406" w:rsidRPr="00C11B80" w:rsidRDefault="00533406" w:rsidP="00533406">
            <w:pPr>
              <w:rPr>
                <w:rFonts w:ascii="Garamond" w:hAnsi="Garamond"/>
              </w:rPr>
            </w:pPr>
            <w:r w:rsidRPr="00C11B80">
              <w:rPr>
                <w:rFonts w:ascii="Garamond" w:hAnsi="Garamond"/>
              </w:rPr>
              <w:t> </w:t>
            </w:r>
          </w:p>
        </w:tc>
        <w:tc>
          <w:tcPr>
            <w:tcW w:w="2693" w:type="dxa"/>
            <w:shd w:val="clear" w:color="auto" w:fill="A5A5A5" w:themeFill="accent3"/>
            <w:noWrap/>
            <w:hideMark/>
          </w:tcPr>
          <w:p w14:paraId="7AEC1C74" w14:textId="77777777" w:rsidR="00533406" w:rsidRPr="00C11B80" w:rsidRDefault="00533406" w:rsidP="00533406">
            <w:pPr>
              <w:rPr>
                <w:rFonts w:ascii="Garamond" w:hAnsi="Garamond"/>
              </w:rPr>
            </w:pPr>
            <w:r w:rsidRPr="00C11B80">
              <w:rPr>
                <w:rFonts w:ascii="Garamond" w:hAnsi="Garamond"/>
              </w:rPr>
              <w:t> </w:t>
            </w:r>
          </w:p>
        </w:tc>
      </w:tr>
      <w:tr w:rsidR="00533406" w:rsidRPr="00C11B80" w14:paraId="487C394E" w14:textId="77777777" w:rsidTr="005279FE">
        <w:trPr>
          <w:trHeight w:val="290"/>
        </w:trPr>
        <w:tc>
          <w:tcPr>
            <w:tcW w:w="2978" w:type="dxa"/>
            <w:noWrap/>
            <w:vAlign w:val="bottom"/>
          </w:tcPr>
          <w:p w14:paraId="313EC663"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SOFA </w:t>
            </w:r>
            <w:proofErr w:type="spellStart"/>
            <w:r w:rsidRPr="00C11B80">
              <w:rPr>
                <w:rFonts w:ascii="Garamond" w:eastAsia="Times New Roman" w:hAnsi="Garamond" w:cs="Times New Roman"/>
                <w:color w:val="000000"/>
                <w:lang w:eastAsia="fr-FR"/>
              </w:rPr>
              <w:t>adjusted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p>
        </w:tc>
        <w:tc>
          <w:tcPr>
            <w:tcW w:w="2693" w:type="dxa"/>
            <w:noWrap/>
          </w:tcPr>
          <w:p w14:paraId="504D9530" w14:textId="77777777" w:rsidR="00533406" w:rsidRPr="00C11B80" w:rsidRDefault="00533406" w:rsidP="00533406">
            <w:pPr>
              <w:rPr>
                <w:rFonts w:ascii="Garamond" w:hAnsi="Garamond"/>
              </w:rPr>
            </w:pPr>
            <w:r w:rsidRPr="00C11B80">
              <w:rPr>
                <w:rFonts w:ascii="Garamond" w:hAnsi="Garamond"/>
              </w:rPr>
              <w:t xml:space="preserve">    8.0±2.3     </w:t>
            </w:r>
          </w:p>
        </w:tc>
        <w:tc>
          <w:tcPr>
            <w:tcW w:w="1985" w:type="dxa"/>
            <w:noWrap/>
          </w:tcPr>
          <w:p w14:paraId="4B612861" w14:textId="77777777" w:rsidR="00533406" w:rsidRPr="00C11B80" w:rsidRDefault="00533406" w:rsidP="00533406">
            <w:pPr>
              <w:rPr>
                <w:rFonts w:ascii="Garamond" w:hAnsi="Garamond"/>
              </w:rPr>
            </w:pPr>
            <w:r w:rsidRPr="00C11B80">
              <w:rPr>
                <w:rFonts w:ascii="Garamond" w:hAnsi="Garamond"/>
              </w:rPr>
              <w:t xml:space="preserve">     12.2±3.9     </w:t>
            </w:r>
          </w:p>
        </w:tc>
        <w:tc>
          <w:tcPr>
            <w:tcW w:w="2693" w:type="dxa"/>
            <w:noWrap/>
          </w:tcPr>
          <w:p w14:paraId="6956F830" w14:textId="77777777" w:rsidR="00533406" w:rsidRPr="00C11B80" w:rsidRDefault="00533406" w:rsidP="00533406">
            <w:pPr>
              <w:rPr>
                <w:rFonts w:ascii="Garamond" w:hAnsi="Garamond"/>
              </w:rPr>
            </w:pPr>
            <w:r w:rsidRPr="00C11B80">
              <w:rPr>
                <w:rFonts w:ascii="Garamond" w:hAnsi="Garamond"/>
              </w:rPr>
              <w:t xml:space="preserve">      4.9±3.4      </w:t>
            </w:r>
          </w:p>
        </w:tc>
      </w:tr>
      <w:tr w:rsidR="00533406" w:rsidRPr="00C11B80" w14:paraId="48E3984E" w14:textId="77777777" w:rsidTr="005279FE">
        <w:trPr>
          <w:trHeight w:val="290"/>
        </w:trPr>
        <w:tc>
          <w:tcPr>
            <w:tcW w:w="2978" w:type="dxa"/>
            <w:noWrap/>
            <w:vAlign w:val="bottom"/>
          </w:tcPr>
          <w:p w14:paraId="60AF4671"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Non pulmonary SOFA, </w:t>
            </w:r>
            <w:proofErr w:type="spellStart"/>
            <w:r w:rsidRPr="00C11B80">
              <w:rPr>
                <w:rFonts w:ascii="Garamond" w:eastAsia="Times New Roman" w:hAnsi="Garamond" w:cs="Times New Roman"/>
                <w:color w:val="000000"/>
                <w:lang w:val="en-US" w:eastAsia="fr-FR"/>
              </w:rPr>
              <w:t>mean±SD</w:t>
            </w:r>
            <w:proofErr w:type="spellEnd"/>
          </w:p>
        </w:tc>
        <w:tc>
          <w:tcPr>
            <w:tcW w:w="2693" w:type="dxa"/>
            <w:noWrap/>
          </w:tcPr>
          <w:p w14:paraId="3F2E467A" w14:textId="77777777" w:rsidR="00533406" w:rsidRPr="00C11B80" w:rsidRDefault="00533406" w:rsidP="00533406">
            <w:pPr>
              <w:rPr>
                <w:rFonts w:ascii="Garamond" w:hAnsi="Garamond"/>
              </w:rPr>
            </w:pPr>
            <w:r w:rsidRPr="00C11B80">
              <w:rPr>
                <w:rFonts w:ascii="Garamond" w:hAnsi="Garamond"/>
                <w:lang w:val="en-US"/>
              </w:rPr>
              <w:t xml:space="preserve">    </w:t>
            </w:r>
            <w:r w:rsidRPr="00C11B80">
              <w:rPr>
                <w:rFonts w:ascii="Garamond" w:hAnsi="Garamond"/>
              </w:rPr>
              <w:t xml:space="preserve">6.0±2.3     </w:t>
            </w:r>
          </w:p>
        </w:tc>
        <w:tc>
          <w:tcPr>
            <w:tcW w:w="1985" w:type="dxa"/>
            <w:noWrap/>
          </w:tcPr>
          <w:p w14:paraId="6D527F99" w14:textId="77777777" w:rsidR="00533406" w:rsidRPr="00C11B80" w:rsidRDefault="00533406" w:rsidP="00533406">
            <w:pPr>
              <w:rPr>
                <w:rFonts w:ascii="Garamond" w:hAnsi="Garamond"/>
              </w:rPr>
            </w:pPr>
            <w:r w:rsidRPr="00C11B80">
              <w:rPr>
                <w:rFonts w:ascii="Garamond" w:hAnsi="Garamond"/>
              </w:rPr>
              <w:t xml:space="preserve">     10.3±4.0     </w:t>
            </w:r>
          </w:p>
        </w:tc>
        <w:tc>
          <w:tcPr>
            <w:tcW w:w="2693" w:type="dxa"/>
            <w:noWrap/>
          </w:tcPr>
          <w:p w14:paraId="10F60327" w14:textId="77777777" w:rsidR="00533406" w:rsidRPr="00C11B80" w:rsidRDefault="00533406" w:rsidP="00533406">
            <w:pPr>
              <w:rPr>
                <w:rFonts w:ascii="Garamond" w:hAnsi="Garamond"/>
              </w:rPr>
            </w:pPr>
            <w:r w:rsidRPr="00C11B80">
              <w:rPr>
                <w:rFonts w:ascii="Garamond" w:hAnsi="Garamond"/>
              </w:rPr>
              <w:t xml:space="preserve">      2.8±3.5      </w:t>
            </w:r>
          </w:p>
        </w:tc>
      </w:tr>
      <w:tr w:rsidR="00533406" w:rsidRPr="00C11B80" w14:paraId="6D90A2AB" w14:textId="77777777" w:rsidTr="005279FE">
        <w:trPr>
          <w:trHeight w:val="290"/>
        </w:trPr>
        <w:tc>
          <w:tcPr>
            <w:tcW w:w="2978" w:type="dxa"/>
            <w:noWrap/>
            <w:vAlign w:val="bottom"/>
          </w:tcPr>
          <w:p w14:paraId="5E56B775"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PCO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mmHg</w:t>
            </w:r>
            <w:proofErr w:type="spellEnd"/>
          </w:p>
        </w:tc>
        <w:tc>
          <w:tcPr>
            <w:tcW w:w="2693" w:type="dxa"/>
            <w:noWrap/>
          </w:tcPr>
          <w:p w14:paraId="3FC8FC83" w14:textId="1127FCE6" w:rsidR="00533406" w:rsidRPr="00C11B80" w:rsidRDefault="00533406" w:rsidP="008C4CA2">
            <w:pPr>
              <w:rPr>
                <w:rFonts w:ascii="Garamond" w:hAnsi="Garamond"/>
              </w:rPr>
            </w:pPr>
            <w:r w:rsidRPr="00C11B80">
              <w:rPr>
                <w:rFonts w:ascii="Garamond" w:hAnsi="Garamond"/>
              </w:rPr>
              <w:t xml:space="preserve">    34±</w:t>
            </w:r>
            <w:r w:rsidR="008C4CA2" w:rsidRPr="00C11B80">
              <w:rPr>
                <w:rFonts w:ascii="Garamond" w:hAnsi="Garamond"/>
              </w:rPr>
              <w:t>3</w:t>
            </w:r>
            <w:r w:rsidRPr="00C11B80">
              <w:rPr>
                <w:rFonts w:ascii="Garamond" w:hAnsi="Garamond"/>
              </w:rPr>
              <w:t xml:space="preserve">    </w:t>
            </w:r>
          </w:p>
        </w:tc>
        <w:tc>
          <w:tcPr>
            <w:tcW w:w="1985" w:type="dxa"/>
            <w:noWrap/>
          </w:tcPr>
          <w:p w14:paraId="1C8C14D8" w14:textId="7BDB6CE5" w:rsidR="00533406" w:rsidRPr="00C11B80" w:rsidRDefault="00533406" w:rsidP="008C4CA2">
            <w:pPr>
              <w:rPr>
                <w:rFonts w:ascii="Garamond" w:hAnsi="Garamond"/>
              </w:rPr>
            </w:pPr>
            <w:r w:rsidRPr="00C11B80">
              <w:rPr>
                <w:rFonts w:ascii="Garamond" w:hAnsi="Garamond"/>
              </w:rPr>
              <w:t xml:space="preserve">    45±14     </w:t>
            </w:r>
          </w:p>
        </w:tc>
        <w:tc>
          <w:tcPr>
            <w:tcW w:w="2693" w:type="dxa"/>
            <w:noWrap/>
          </w:tcPr>
          <w:p w14:paraId="4508617C" w14:textId="53A3CA05" w:rsidR="00533406" w:rsidRPr="00C11B80" w:rsidRDefault="00533406" w:rsidP="008C4CA2">
            <w:pPr>
              <w:rPr>
                <w:rFonts w:ascii="Garamond" w:hAnsi="Garamond"/>
              </w:rPr>
            </w:pPr>
            <w:r w:rsidRPr="00C11B80">
              <w:rPr>
                <w:rFonts w:ascii="Garamond" w:hAnsi="Garamond"/>
              </w:rPr>
              <w:t xml:space="preserve">     4</w:t>
            </w:r>
            <w:r w:rsidR="008C4CA2" w:rsidRPr="00C11B80">
              <w:rPr>
                <w:rFonts w:ascii="Garamond" w:hAnsi="Garamond"/>
              </w:rPr>
              <w:t>1</w:t>
            </w:r>
            <w:r w:rsidRPr="00C11B80">
              <w:rPr>
                <w:rFonts w:ascii="Garamond" w:hAnsi="Garamond"/>
              </w:rPr>
              <w:t xml:space="preserve">±4      </w:t>
            </w:r>
          </w:p>
        </w:tc>
      </w:tr>
      <w:tr w:rsidR="00533406" w:rsidRPr="00C11B80" w14:paraId="3BF9F4DE" w14:textId="77777777" w:rsidTr="005279FE">
        <w:trPr>
          <w:trHeight w:val="290"/>
        </w:trPr>
        <w:tc>
          <w:tcPr>
            <w:tcW w:w="2978" w:type="dxa"/>
            <w:noWrap/>
            <w:vAlign w:val="bottom"/>
          </w:tcPr>
          <w:p w14:paraId="60BD650B"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pH, </w:t>
            </w:r>
            <w:proofErr w:type="spellStart"/>
            <w:r w:rsidRPr="00C11B80">
              <w:rPr>
                <w:rFonts w:ascii="Garamond" w:eastAsia="Times New Roman" w:hAnsi="Garamond" w:cs="Times New Roman"/>
                <w:color w:val="000000"/>
                <w:lang w:eastAsia="fr-FR"/>
              </w:rPr>
              <w:t>mean±SD</w:t>
            </w:r>
            <w:proofErr w:type="spellEnd"/>
          </w:p>
        </w:tc>
        <w:tc>
          <w:tcPr>
            <w:tcW w:w="2693" w:type="dxa"/>
            <w:noWrap/>
          </w:tcPr>
          <w:p w14:paraId="5CDA38A0" w14:textId="77777777" w:rsidR="00533406" w:rsidRPr="00C11B80" w:rsidRDefault="00533406" w:rsidP="00533406">
            <w:pPr>
              <w:rPr>
                <w:rFonts w:ascii="Garamond" w:hAnsi="Garamond"/>
              </w:rPr>
            </w:pPr>
            <w:r w:rsidRPr="00C11B80">
              <w:rPr>
                <w:rFonts w:ascii="Garamond" w:hAnsi="Garamond"/>
              </w:rPr>
              <w:t xml:space="preserve">   7.37±0.07    </w:t>
            </w:r>
          </w:p>
        </w:tc>
        <w:tc>
          <w:tcPr>
            <w:tcW w:w="1985" w:type="dxa"/>
            <w:noWrap/>
          </w:tcPr>
          <w:p w14:paraId="3ABB45F7" w14:textId="77777777" w:rsidR="00533406" w:rsidRPr="00C11B80" w:rsidRDefault="00533406" w:rsidP="00533406">
            <w:pPr>
              <w:rPr>
                <w:rFonts w:ascii="Garamond" w:hAnsi="Garamond"/>
              </w:rPr>
            </w:pPr>
            <w:r w:rsidRPr="00C11B80">
              <w:rPr>
                <w:rFonts w:ascii="Garamond" w:hAnsi="Garamond"/>
              </w:rPr>
              <w:t xml:space="preserve">    7.26±0.14     </w:t>
            </w:r>
          </w:p>
        </w:tc>
        <w:tc>
          <w:tcPr>
            <w:tcW w:w="2693" w:type="dxa"/>
            <w:noWrap/>
          </w:tcPr>
          <w:p w14:paraId="3D77E787" w14:textId="77777777" w:rsidR="00533406" w:rsidRPr="00C11B80" w:rsidRDefault="00533406" w:rsidP="00533406">
            <w:pPr>
              <w:rPr>
                <w:rFonts w:ascii="Garamond" w:hAnsi="Garamond"/>
              </w:rPr>
            </w:pPr>
            <w:r w:rsidRPr="00C11B80">
              <w:rPr>
                <w:rFonts w:ascii="Garamond" w:hAnsi="Garamond"/>
              </w:rPr>
              <w:t xml:space="preserve">     7.36±0.06     </w:t>
            </w:r>
          </w:p>
        </w:tc>
      </w:tr>
      <w:tr w:rsidR="00533406" w:rsidRPr="00C11B80" w14:paraId="13284828" w14:textId="77777777" w:rsidTr="005279FE">
        <w:trPr>
          <w:trHeight w:val="290"/>
        </w:trPr>
        <w:tc>
          <w:tcPr>
            <w:tcW w:w="2978" w:type="dxa"/>
            <w:noWrap/>
            <w:vAlign w:val="bottom"/>
          </w:tcPr>
          <w:p w14:paraId="7F33C5C8"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FIO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w:t>
            </w:r>
          </w:p>
        </w:tc>
        <w:tc>
          <w:tcPr>
            <w:tcW w:w="2693" w:type="dxa"/>
            <w:noWrap/>
          </w:tcPr>
          <w:p w14:paraId="00378165" w14:textId="77777777" w:rsidR="00533406" w:rsidRPr="00C11B80" w:rsidRDefault="00533406" w:rsidP="00533406">
            <w:pPr>
              <w:rPr>
                <w:rFonts w:ascii="Garamond" w:hAnsi="Garamond"/>
              </w:rPr>
            </w:pPr>
            <w:r w:rsidRPr="00C11B80">
              <w:rPr>
                <w:rFonts w:ascii="Garamond" w:hAnsi="Garamond"/>
              </w:rPr>
              <w:t xml:space="preserve"> 0.4 [0.4;0.4]  </w:t>
            </w:r>
          </w:p>
        </w:tc>
        <w:tc>
          <w:tcPr>
            <w:tcW w:w="1985" w:type="dxa"/>
            <w:noWrap/>
          </w:tcPr>
          <w:p w14:paraId="6C6BBD5B" w14:textId="77777777" w:rsidR="00533406" w:rsidRPr="00C11B80" w:rsidRDefault="00533406" w:rsidP="00533406">
            <w:pPr>
              <w:rPr>
                <w:rFonts w:ascii="Garamond" w:hAnsi="Garamond"/>
              </w:rPr>
            </w:pPr>
            <w:r w:rsidRPr="00C11B80">
              <w:rPr>
                <w:rFonts w:ascii="Garamond" w:hAnsi="Garamond"/>
              </w:rPr>
              <w:t xml:space="preserve">  0.6 [0.4;0.8]   </w:t>
            </w:r>
          </w:p>
        </w:tc>
        <w:tc>
          <w:tcPr>
            <w:tcW w:w="2693" w:type="dxa"/>
            <w:noWrap/>
          </w:tcPr>
          <w:p w14:paraId="7C4C38B4" w14:textId="77777777" w:rsidR="00533406" w:rsidRPr="00C11B80" w:rsidRDefault="00533406" w:rsidP="00533406">
            <w:pPr>
              <w:rPr>
                <w:rFonts w:ascii="Garamond" w:hAnsi="Garamond"/>
              </w:rPr>
            </w:pPr>
            <w:r w:rsidRPr="00C11B80">
              <w:rPr>
                <w:rFonts w:ascii="Garamond" w:hAnsi="Garamond"/>
              </w:rPr>
              <w:t xml:space="preserve">   0.4 [0.4;0.4]   </w:t>
            </w:r>
          </w:p>
        </w:tc>
      </w:tr>
      <w:tr w:rsidR="00533406" w:rsidRPr="00C11B80" w14:paraId="273707E2" w14:textId="77777777" w:rsidTr="005279FE">
        <w:trPr>
          <w:trHeight w:val="290"/>
        </w:trPr>
        <w:tc>
          <w:tcPr>
            <w:tcW w:w="2978" w:type="dxa"/>
            <w:noWrap/>
            <w:vAlign w:val="bottom"/>
            <w:hideMark/>
          </w:tcPr>
          <w:p w14:paraId="0B64D644"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SpO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 %</w:t>
            </w:r>
          </w:p>
        </w:tc>
        <w:tc>
          <w:tcPr>
            <w:tcW w:w="2693" w:type="dxa"/>
            <w:noWrap/>
            <w:hideMark/>
          </w:tcPr>
          <w:p w14:paraId="367C96DE" w14:textId="21D7B887" w:rsidR="00533406" w:rsidRPr="00C11B80" w:rsidRDefault="00533406" w:rsidP="008C4CA2">
            <w:pPr>
              <w:rPr>
                <w:rFonts w:ascii="Garamond" w:hAnsi="Garamond"/>
              </w:rPr>
            </w:pPr>
            <w:r w:rsidRPr="00C11B80">
              <w:rPr>
                <w:rFonts w:ascii="Garamond" w:hAnsi="Garamond"/>
              </w:rPr>
              <w:t>98 [98;9</w:t>
            </w:r>
            <w:r w:rsidR="008C4CA2" w:rsidRPr="00C11B80">
              <w:rPr>
                <w:rFonts w:ascii="Garamond" w:hAnsi="Garamond"/>
              </w:rPr>
              <w:t>9</w:t>
            </w:r>
            <w:r w:rsidRPr="00C11B80">
              <w:rPr>
                <w:rFonts w:ascii="Garamond" w:hAnsi="Garamond"/>
              </w:rPr>
              <w:t>]</w:t>
            </w:r>
          </w:p>
        </w:tc>
        <w:tc>
          <w:tcPr>
            <w:tcW w:w="1985" w:type="dxa"/>
            <w:noWrap/>
            <w:hideMark/>
          </w:tcPr>
          <w:p w14:paraId="64B483E9" w14:textId="035FAF14" w:rsidR="00533406" w:rsidRPr="00C11B80" w:rsidRDefault="00533406" w:rsidP="008C4CA2">
            <w:pPr>
              <w:rPr>
                <w:rFonts w:ascii="Garamond" w:hAnsi="Garamond"/>
              </w:rPr>
            </w:pPr>
            <w:r w:rsidRPr="00C11B80">
              <w:rPr>
                <w:rFonts w:ascii="Garamond" w:hAnsi="Garamond"/>
              </w:rPr>
              <w:t>100 [99;100]</w:t>
            </w:r>
          </w:p>
        </w:tc>
        <w:tc>
          <w:tcPr>
            <w:tcW w:w="2693" w:type="dxa"/>
            <w:noWrap/>
            <w:hideMark/>
          </w:tcPr>
          <w:p w14:paraId="7C35637F" w14:textId="64422EAC" w:rsidR="00533406" w:rsidRPr="00C11B80" w:rsidRDefault="00533406" w:rsidP="008C4CA2">
            <w:pPr>
              <w:rPr>
                <w:rFonts w:ascii="Garamond" w:hAnsi="Garamond"/>
              </w:rPr>
            </w:pPr>
            <w:r w:rsidRPr="00C11B80">
              <w:rPr>
                <w:rFonts w:ascii="Garamond" w:hAnsi="Garamond"/>
              </w:rPr>
              <w:t>100 [100;100]</w:t>
            </w:r>
          </w:p>
        </w:tc>
      </w:tr>
      <w:tr w:rsidR="00533406" w:rsidRPr="00C11B80" w14:paraId="7716DF40" w14:textId="77777777" w:rsidTr="005279FE">
        <w:trPr>
          <w:trHeight w:val="290"/>
        </w:trPr>
        <w:tc>
          <w:tcPr>
            <w:tcW w:w="2978" w:type="dxa"/>
            <w:noWrap/>
            <w:vAlign w:val="bottom"/>
            <w:hideMark/>
          </w:tcPr>
          <w:p w14:paraId="05362F9D"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ml/kg/PBW</w:t>
            </w:r>
          </w:p>
        </w:tc>
        <w:tc>
          <w:tcPr>
            <w:tcW w:w="2693" w:type="dxa"/>
            <w:noWrap/>
            <w:hideMark/>
          </w:tcPr>
          <w:p w14:paraId="0ACD4A98" w14:textId="77777777" w:rsidR="00533406" w:rsidRPr="00C11B80" w:rsidRDefault="00533406" w:rsidP="00533406">
            <w:pPr>
              <w:rPr>
                <w:rFonts w:ascii="Garamond" w:hAnsi="Garamond"/>
              </w:rPr>
            </w:pPr>
            <w:r w:rsidRPr="00C11B80">
              <w:rPr>
                <w:rFonts w:ascii="Garamond" w:hAnsi="Garamond"/>
                <w:lang w:val="en-US"/>
              </w:rPr>
              <w:t xml:space="preserve">    </w:t>
            </w:r>
            <w:r w:rsidRPr="00C11B80">
              <w:rPr>
                <w:rFonts w:ascii="Garamond" w:hAnsi="Garamond"/>
              </w:rPr>
              <w:t xml:space="preserve">8.8±2.3     </w:t>
            </w:r>
          </w:p>
        </w:tc>
        <w:tc>
          <w:tcPr>
            <w:tcW w:w="1985" w:type="dxa"/>
            <w:noWrap/>
            <w:hideMark/>
          </w:tcPr>
          <w:p w14:paraId="00B3514F" w14:textId="77777777" w:rsidR="00533406" w:rsidRPr="00C11B80" w:rsidRDefault="00533406" w:rsidP="00533406">
            <w:pPr>
              <w:rPr>
                <w:rFonts w:ascii="Garamond" w:hAnsi="Garamond"/>
              </w:rPr>
            </w:pPr>
            <w:r w:rsidRPr="00C11B80">
              <w:rPr>
                <w:rFonts w:ascii="Garamond" w:hAnsi="Garamond"/>
              </w:rPr>
              <w:t xml:space="preserve">     8.0±1.9      </w:t>
            </w:r>
          </w:p>
        </w:tc>
        <w:tc>
          <w:tcPr>
            <w:tcW w:w="2693" w:type="dxa"/>
            <w:noWrap/>
            <w:hideMark/>
          </w:tcPr>
          <w:p w14:paraId="7A42FDFD" w14:textId="77777777" w:rsidR="00533406" w:rsidRPr="00C11B80" w:rsidRDefault="00533406" w:rsidP="00533406">
            <w:pPr>
              <w:rPr>
                <w:rFonts w:ascii="Garamond" w:hAnsi="Garamond"/>
              </w:rPr>
            </w:pPr>
            <w:r w:rsidRPr="00C11B80">
              <w:rPr>
                <w:rFonts w:ascii="Garamond" w:hAnsi="Garamond"/>
              </w:rPr>
              <w:t xml:space="preserve">      8.4±1.5      </w:t>
            </w:r>
          </w:p>
        </w:tc>
      </w:tr>
      <w:tr w:rsidR="00533406" w:rsidRPr="00C11B80" w14:paraId="12A1C019" w14:textId="77777777" w:rsidTr="005279FE">
        <w:trPr>
          <w:trHeight w:val="290"/>
        </w:trPr>
        <w:tc>
          <w:tcPr>
            <w:tcW w:w="2978" w:type="dxa"/>
            <w:noWrap/>
            <w:vAlign w:val="bottom"/>
            <w:hideMark/>
          </w:tcPr>
          <w:p w14:paraId="437F87DF"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lastRenderedPageBreak/>
              <w:t>PaO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ratio,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mmHg</w:t>
            </w:r>
          </w:p>
        </w:tc>
        <w:tc>
          <w:tcPr>
            <w:tcW w:w="2693" w:type="dxa"/>
            <w:noWrap/>
            <w:hideMark/>
          </w:tcPr>
          <w:p w14:paraId="0E8C45F7" w14:textId="1E9EA859" w:rsidR="00533406" w:rsidRPr="00C11B80" w:rsidRDefault="00533406" w:rsidP="008C4CA2">
            <w:pPr>
              <w:rPr>
                <w:rFonts w:ascii="Garamond" w:hAnsi="Garamond"/>
              </w:rPr>
            </w:pPr>
            <w:r w:rsidRPr="00C11B80">
              <w:rPr>
                <w:rFonts w:ascii="Garamond" w:hAnsi="Garamond"/>
                <w:lang w:val="en-US"/>
              </w:rPr>
              <w:t xml:space="preserve">   </w:t>
            </w:r>
            <w:r w:rsidRPr="00C11B80">
              <w:rPr>
                <w:rFonts w:ascii="Garamond" w:hAnsi="Garamond"/>
              </w:rPr>
              <w:t>24</w:t>
            </w:r>
            <w:r w:rsidR="008C4CA2" w:rsidRPr="00C11B80">
              <w:rPr>
                <w:rFonts w:ascii="Garamond" w:hAnsi="Garamond"/>
              </w:rPr>
              <w:t>3</w:t>
            </w:r>
            <w:r w:rsidRPr="00C11B80">
              <w:rPr>
                <w:rFonts w:ascii="Garamond" w:hAnsi="Garamond"/>
              </w:rPr>
              <w:t>±2</w:t>
            </w:r>
            <w:r w:rsidR="008C4CA2" w:rsidRPr="00C11B80">
              <w:rPr>
                <w:rFonts w:ascii="Garamond" w:hAnsi="Garamond"/>
              </w:rPr>
              <w:t>5</w:t>
            </w:r>
            <w:r w:rsidRPr="00C11B80">
              <w:rPr>
                <w:rFonts w:ascii="Garamond" w:hAnsi="Garamond"/>
              </w:rPr>
              <w:t xml:space="preserve">   </w:t>
            </w:r>
          </w:p>
        </w:tc>
        <w:tc>
          <w:tcPr>
            <w:tcW w:w="1985" w:type="dxa"/>
            <w:noWrap/>
            <w:hideMark/>
          </w:tcPr>
          <w:p w14:paraId="3664C0F0" w14:textId="55042A35" w:rsidR="00533406" w:rsidRPr="00C11B80" w:rsidRDefault="00533406" w:rsidP="008C4CA2">
            <w:pPr>
              <w:rPr>
                <w:rFonts w:ascii="Garamond" w:hAnsi="Garamond"/>
              </w:rPr>
            </w:pPr>
            <w:r w:rsidRPr="00C11B80">
              <w:rPr>
                <w:rFonts w:ascii="Garamond" w:hAnsi="Garamond"/>
              </w:rPr>
              <w:t xml:space="preserve">    246±2</w:t>
            </w:r>
            <w:r w:rsidR="008C4CA2" w:rsidRPr="00C11B80">
              <w:rPr>
                <w:rFonts w:ascii="Garamond" w:hAnsi="Garamond"/>
              </w:rPr>
              <w:t>3</w:t>
            </w:r>
            <w:r w:rsidRPr="00C11B80">
              <w:rPr>
                <w:rFonts w:ascii="Garamond" w:hAnsi="Garamond"/>
              </w:rPr>
              <w:t xml:space="preserve">    </w:t>
            </w:r>
          </w:p>
        </w:tc>
        <w:tc>
          <w:tcPr>
            <w:tcW w:w="2693" w:type="dxa"/>
            <w:noWrap/>
            <w:hideMark/>
          </w:tcPr>
          <w:p w14:paraId="524A9778" w14:textId="3279F2B5" w:rsidR="00533406" w:rsidRPr="00C11B80" w:rsidRDefault="00533406" w:rsidP="008C4CA2">
            <w:pPr>
              <w:rPr>
                <w:rFonts w:ascii="Garamond" w:hAnsi="Garamond"/>
              </w:rPr>
            </w:pPr>
            <w:r w:rsidRPr="00C11B80">
              <w:rPr>
                <w:rFonts w:ascii="Garamond" w:hAnsi="Garamond"/>
              </w:rPr>
              <w:t xml:space="preserve">    249±4</w:t>
            </w:r>
            <w:r w:rsidR="008C4CA2" w:rsidRPr="00C11B80">
              <w:rPr>
                <w:rFonts w:ascii="Garamond" w:hAnsi="Garamond"/>
              </w:rPr>
              <w:t>3</w:t>
            </w:r>
            <w:r w:rsidRPr="00C11B80">
              <w:rPr>
                <w:rFonts w:ascii="Garamond" w:hAnsi="Garamond"/>
              </w:rPr>
              <w:t xml:space="preserve">     </w:t>
            </w:r>
          </w:p>
        </w:tc>
      </w:tr>
      <w:tr w:rsidR="00533406" w:rsidRPr="00C11B80" w14:paraId="108C6F37" w14:textId="77777777" w:rsidTr="005279FE">
        <w:trPr>
          <w:trHeight w:val="290"/>
        </w:trPr>
        <w:tc>
          <w:tcPr>
            <w:tcW w:w="2978" w:type="dxa"/>
            <w:noWrap/>
            <w:vAlign w:val="bottom"/>
            <w:hideMark/>
          </w:tcPr>
          <w:p w14:paraId="625328F7"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Total Respiratory Rate,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1/min</w:t>
            </w:r>
          </w:p>
        </w:tc>
        <w:tc>
          <w:tcPr>
            <w:tcW w:w="2693" w:type="dxa"/>
            <w:noWrap/>
            <w:hideMark/>
          </w:tcPr>
          <w:p w14:paraId="2B577A2D" w14:textId="1FC8A73A" w:rsidR="00533406" w:rsidRPr="00C11B80" w:rsidRDefault="00533406" w:rsidP="008C4CA2">
            <w:pPr>
              <w:rPr>
                <w:rFonts w:ascii="Garamond" w:hAnsi="Garamond"/>
              </w:rPr>
            </w:pPr>
            <w:r w:rsidRPr="00C11B80">
              <w:rPr>
                <w:rFonts w:ascii="Garamond" w:hAnsi="Garamond"/>
                <w:lang w:val="en-US"/>
              </w:rPr>
              <w:t xml:space="preserve">    </w:t>
            </w:r>
            <w:r w:rsidRPr="00C11B80">
              <w:rPr>
                <w:rFonts w:ascii="Garamond" w:hAnsi="Garamond"/>
              </w:rPr>
              <w:t xml:space="preserve">18±6    </w:t>
            </w:r>
          </w:p>
        </w:tc>
        <w:tc>
          <w:tcPr>
            <w:tcW w:w="1985" w:type="dxa"/>
            <w:noWrap/>
            <w:hideMark/>
          </w:tcPr>
          <w:p w14:paraId="55F6E025" w14:textId="54216B27" w:rsidR="00533406" w:rsidRPr="00C11B80" w:rsidRDefault="00533406" w:rsidP="008C4CA2">
            <w:pPr>
              <w:rPr>
                <w:rFonts w:ascii="Garamond" w:hAnsi="Garamond"/>
              </w:rPr>
            </w:pPr>
            <w:r w:rsidRPr="00C11B80">
              <w:rPr>
                <w:rFonts w:ascii="Garamond" w:hAnsi="Garamond"/>
              </w:rPr>
              <w:t xml:space="preserve">     22±</w:t>
            </w:r>
            <w:r w:rsidR="008C4CA2" w:rsidRPr="00C11B80">
              <w:rPr>
                <w:rFonts w:ascii="Garamond" w:hAnsi="Garamond"/>
              </w:rPr>
              <w:t>9</w:t>
            </w:r>
            <w:r w:rsidRPr="00C11B80">
              <w:rPr>
                <w:rFonts w:ascii="Garamond" w:hAnsi="Garamond"/>
              </w:rPr>
              <w:t xml:space="preserve">     </w:t>
            </w:r>
          </w:p>
        </w:tc>
        <w:tc>
          <w:tcPr>
            <w:tcW w:w="2693" w:type="dxa"/>
            <w:noWrap/>
            <w:hideMark/>
          </w:tcPr>
          <w:p w14:paraId="7B01D670" w14:textId="4948AB53" w:rsidR="00533406" w:rsidRPr="00C11B80" w:rsidRDefault="00533406" w:rsidP="008C4CA2">
            <w:pPr>
              <w:rPr>
                <w:rFonts w:ascii="Garamond" w:hAnsi="Garamond"/>
              </w:rPr>
            </w:pPr>
            <w:r w:rsidRPr="00C11B80">
              <w:rPr>
                <w:rFonts w:ascii="Garamond" w:hAnsi="Garamond"/>
              </w:rPr>
              <w:t xml:space="preserve">     1</w:t>
            </w:r>
            <w:r w:rsidR="008C4CA2" w:rsidRPr="00C11B80">
              <w:rPr>
                <w:rFonts w:ascii="Garamond" w:hAnsi="Garamond"/>
              </w:rPr>
              <w:t>6</w:t>
            </w:r>
            <w:r w:rsidRPr="00C11B80">
              <w:rPr>
                <w:rFonts w:ascii="Garamond" w:hAnsi="Garamond"/>
              </w:rPr>
              <w:t xml:space="preserve">5±3      </w:t>
            </w:r>
          </w:p>
        </w:tc>
      </w:tr>
      <w:tr w:rsidR="00533406" w:rsidRPr="00C11B80" w14:paraId="7A6F5ACB" w14:textId="77777777" w:rsidTr="005279FE">
        <w:trPr>
          <w:trHeight w:val="290"/>
        </w:trPr>
        <w:tc>
          <w:tcPr>
            <w:tcW w:w="2978" w:type="dxa"/>
            <w:noWrap/>
            <w:vAlign w:val="bottom"/>
            <w:hideMark/>
          </w:tcPr>
          <w:p w14:paraId="76935370" w14:textId="77777777" w:rsidR="00533406" w:rsidRPr="00C11B80" w:rsidRDefault="00533406" w:rsidP="00533406">
            <w:pP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PEEP</w:t>
            </w:r>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2693" w:type="dxa"/>
            <w:noWrap/>
            <w:hideMark/>
          </w:tcPr>
          <w:p w14:paraId="0CF4F450" w14:textId="7B8552EC" w:rsidR="00533406" w:rsidRPr="00C11B80" w:rsidRDefault="00533406" w:rsidP="008C4CA2">
            <w:pPr>
              <w:rPr>
                <w:rFonts w:ascii="Garamond" w:hAnsi="Garamond"/>
              </w:rPr>
            </w:pPr>
            <w:r w:rsidRPr="00C11B80">
              <w:rPr>
                <w:rFonts w:ascii="Garamond" w:hAnsi="Garamond"/>
              </w:rPr>
              <w:t xml:space="preserve">    7±2     </w:t>
            </w:r>
          </w:p>
        </w:tc>
        <w:tc>
          <w:tcPr>
            <w:tcW w:w="1985" w:type="dxa"/>
            <w:noWrap/>
            <w:hideMark/>
          </w:tcPr>
          <w:p w14:paraId="2C4D6805" w14:textId="40047CBB" w:rsidR="00533406" w:rsidRPr="00C11B80" w:rsidRDefault="00533406" w:rsidP="008C4CA2">
            <w:pPr>
              <w:rPr>
                <w:rFonts w:ascii="Garamond" w:hAnsi="Garamond"/>
              </w:rPr>
            </w:pPr>
            <w:r w:rsidRPr="00C11B80">
              <w:rPr>
                <w:rFonts w:ascii="Garamond" w:hAnsi="Garamond"/>
              </w:rPr>
              <w:t xml:space="preserve">     7±2      </w:t>
            </w:r>
          </w:p>
        </w:tc>
        <w:tc>
          <w:tcPr>
            <w:tcW w:w="2693" w:type="dxa"/>
            <w:noWrap/>
            <w:hideMark/>
          </w:tcPr>
          <w:p w14:paraId="309C622E" w14:textId="1E299F64" w:rsidR="00533406" w:rsidRPr="00C11B80" w:rsidRDefault="00533406" w:rsidP="008C4CA2">
            <w:pPr>
              <w:rPr>
                <w:rFonts w:ascii="Garamond" w:hAnsi="Garamond"/>
              </w:rPr>
            </w:pPr>
            <w:r w:rsidRPr="00C11B80">
              <w:rPr>
                <w:rFonts w:ascii="Garamond" w:hAnsi="Garamond"/>
              </w:rPr>
              <w:t xml:space="preserve">      9±4      </w:t>
            </w:r>
          </w:p>
        </w:tc>
      </w:tr>
      <w:tr w:rsidR="00533406" w:rsidRPr="00C11B80" w14:paraId="3F65320E" w14:textId="77777777" w:rsidTr="005279FE">
        <w:trPr>
          <w:trHeight w:val="290"/>
        </w:trPr>
        <w:tc>
          <w:tcPr>
            <w:tcW w:w="2978" w:type="dxa"/>
            <w:noWrap/>
            <w:vAlign w:val="bottom"/>
            <w:hideMark/>
          </w:tcPr>
          <w:p w14:paraId="6254C2A6"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Peak inspiratory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2693" w:type="dxa"/>
            <w:noWrap/>
            <w:hideMark/>
          </w:tcPr>
          <w:p w14:paraId="68BC37BD" w14:textId="1F5B3FED" w:rsidR="00533406" w:rsidRPr="00C11B80" w:rsidRDefault="00533406" w:rsidP="008C4CA2">
            <w:pPr>
              <w:rPr>
                <w:rFonts w:ascii="Garamond" w:hAnsi="Garamond"/>
              </w:rPr>
            </w:pPr>
            <w:r w:rsidRPr="00C11B80">
              <w:rPr>
                <w:rFonts w:ascii="Garamond" w:hAnsi="Garamond"/>
                <w:lang w:val="en-US"/>
              </w:rPr>
              <w:t xml:space="preserve">    </w:t>
            </w:r>
            <w:r w:rsidRPr="00C11B80">
              <w:rPr>
                <w:rFonts w:ascii="Garamond" w:hAnsi="Garamond"/>
              </w:rPr>
              <w:t>2</w:t>
            </w:r>
            <w:r w:rsidR="008C4CA2" w:rsidRPr="00C11B80">
              <w:rPr>
                <w:rFonts w:ascii="Garamond" w:hAnsi="Garamond"/>
              </w:rPr>
              <w:t>2</w:t>
            </w:r>
            <w:r w:rsidRPr="00C11B80">
              <w:rPr>
                <w:rFonts w:ascii="Garamond" w:hAnsi="Garamond"/>
              </w:rPr>
              <w:t xml:space="preserve">±7    </w:t>
            </w:r>
          </w:p>
        </w:tc>
        <w:tc>
          <w:tcPr>
            <w:tcW w:w="1985" w:type="dxa"/>
            <w:noWrap/>
            <w:hideMark/>
          </w:tcPr>
          <w:p w14:paraId="17B33AE9" w14:textId="22D8557B" w:rsidR="00533406" w:rsidRPr="00C11B80" w:rsidRDefault="00533406" w:rsidP="008C4CA2">
            <w:pPr>
              <w:rPr>
                <w:rFonts w:ascii="Garamond" w:hAnsi="Garamond"/>
              </w:rPr>
            </w:pPr>
            <w:r w:rsidRPr="00C11B80">
              <w:rPr>
                <w:rFonts w:ascii="Garamond" w:hAnsi="Garamond"/>
              </w:rPr>
              <w:t xml:space="preserve">     28±8     </w:t>
            </w:r>
          </w:p>
        </w:tc>
        <w:tc>
          <w:tcPr>
            <w:tcW w:w="2693" w:type="dxa"/>
            <w:noWrap/>
            <w:hideMark/>
          </w:tcPr>
          <w:p w14:paraId="51E7A9AD" w14:textId="1251EA56" w:rsidR="00533406" w:rsidRPr="00C11B80" w:rsidRDefault="00533406" w:rsidP="008C4CA2">
            <w:pPr>
              <w:rPr>
                <w:rFonts w:ascii="Garamond" w:hAnsi="Garamond"/>
              </w:rPr>
            </w:pPr>
            <w:r w:rsidRPr="00C11B80">
              <w:rPr>
                <w:rFonts w:ascii="Garamond" w:hAnsi="Garamond"/>
              </w:rPr>
              <w:t xml:space="preserve">     19±8      </w:t>
            </w:r>
          </w:p>
        </w:tc>
      </w:tr>
      <w:tr w:rsidR="00533406" w:rsidRPr="00C11B80" w14:paraId="45B1BDEF" w14:textId="77777777" w:rsidTr="005279FE">
        <w:trPr>
          <w:trHeight w:val="290"/>
        </w:trPr>
        <w:tc>
          <w:tcPr>
            <w:tcW w:w="2978" w:type="dxa"/>
            <w:noWrap/>
            <w:vAlign w:val="bottom"/>
            <w:hideMark/>
          </w:tcPr>
          <w:p w14:paraId="283E259E" w14:textId="77777777" w:rsidR="00533406" w:rsidRPr="00C11B80" w:rsidRDefault="00533406" w:rsidP="00533406">
            <w:pPr>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Standardized minute ventilation,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L/min</w:t>
            </w:r>
          </w:p>
        </w:tc>
        <w:tc>
          <w:tcPr>
            <w:tcW w:w="2693" w:type="dxa"/>
            <w:noWrap/>
            <w:hideMark/>
          </w:tcPr>
          <w:p w14:paraId="7335F2C4" w14:textId="33882879" w:rsidR="00533406" w:rsidRPr="00C11B80" w:rsidRDefault="00533406" w:rsidP="008C4CA2">
            <w:pPr>
              <w:rPr>
                <w:rFonts w:ascii="Garamond" w:hAnsi="Garamond"/>
              </w:rPr>
            </w:pPr>
            <w:r w:rsidRPr="00C11B80">
              <w:rPr>
                <w:rFonts w:ascii="Garamond" w:hAnsi="Garamond"/>
                <w:lang w:val="en-US"/>
              </w:rPr>
              <w:t xml:space="preserve">   </w:t>
            </w:r>
            <w:r w:rsidRPr="00C11B80">
              <w:rPr>
                <w:rFonts w:ascii="Garamond" w:hAnsi="Garamond"/>
              </w:rPr>
              <w:t>9.7±6.</w:t>
            </w:r>
            <w:r w:rsidR="008C4CA2" w:rsidRPr="00C11B80">
              <w:rPr>
                <w:rFonts w:ascii="Garamond" w:hAnsi="Garamond"/>
              </w:rPr>
              <w:t>3</w:t>
            </w:r>
            <w:r w:rsidRPr="00C11B80">
              <w:rPr>
                <w:rFonts w:ascii="Garamond" w:hAnsi="Garamond"/>
              </w:rPr>
              <w:t xml:space="preserve">    </w:t>
            </w:r>
          </w:p>
        </w:tc>
        <w:tc>
          <w:tcPr>
            <w:tcW w:w="1985" w:type="dxa"/>
            <w:noWrap/>
            <w:hideMark/>
          </w:tcPr>
          <w:p w14:paraId="77AF3745" w14:textId="5E52667E" w:rsidR="00533406" w:rsidRPr="00C11B80" w:rsidRDefault="00533406" w:rsidP="008C4CA2">
            <w:pPr>
              <w:rPr>
                <w:rFonts w:ascii="Garamond" w:hAnsi="Garamond"/>
              </w:rPr>
            </w:pPr>
            <w:r w:rsidRPr="00C11B80">
              <w:rPr>
                <w:rFonts w:ascii="Garamond" w:hAnsi="Garamond"/>
              </w:rPr>
              <w:t xml:space="preserve">    10.7±4.1    </w:t>
            </w:r>
          </w:p>
        </w:tc>
        <w:tc>
          <w:tcPr>
            <w:tcW w:w="2693" w:type="dxa"/>
            <w:noWrap/>
            <w:hideMark/>
          </w:tcPr>
          <w:p w14:paraId="17E84BD4" w14:textId="2B224A0D" w:rsidR="00533406" w:rsidRPr="00C11B80" w:rsidRDefault="00533406" w:rsidP="008C4CA2">
            <w:pPr>
              <w:rPr>
                <w:rFonts w:ascii="Garamond" w:hAnsi="Garamond"/>
              </w:rPr>
            </w:pPr>
            <w:r w:rsidRPr="00C11B80">
              <w:rPr>
                <w:rFonts w:ascii="Garamond" w:hAnsi="Garamond"/>
              </w:rPr>
              <w:t xml:space="preserve">     9.1±1.4     </w:t>
            </w:r>
          </w:p>
        </w:tc>
      </w:tr>
      <w:tr w:rsidR="00533406" w:rsidRPr="00C11B80" w14:paraId="6DA1D69B" w14:textId="77777777" w:rsidTr="00533406">
        <w:trPr>
          <w:trHeight w:val="290"/>
        </w:trPr>
        <w:tc>
          <w:tcPr>
            <w:tcW w:w="2978" w:type="dxa"/>
            <w:shd w:val="clear" w:color="auto" w:fill="A5A5A5" w:themeFill="accent3"/>
            <w:noWrap/>
            <w:hideMark/>
          </w:tcPr>
          <w:p w14:paraId="4ED06353" w14:textId="77777777" w:rsidR="00533406" w:rsidRPr="00C11B80" w:rsidRDefault="00533406" w:rsidP="00533406">
            <w:pPr>
              <w:rPr>
                <w:rFonts w:ascii="Garamond" w:hAnsi="Garamond"/>
                <w:lang w:val="en-US"/>
              </w:rPr>
            </w:pPr>
            <w:proofErr w:type="spellStart"/>
            <w:r w:rsidRPr="00C11B80">
              <w:rPr>
                <w:rFonts w:ascii="Garamond" w:hAnsi="Garamond"/>
              </w:rPr>
              <w:t>Outcome</w:t>
            </w:r>
            <w:proofErr w:type="spellEnd"/>
          </w:p>
        </w:tc>
        <w:tc>
          <w:tcPr>
            <w:tcW w:w="2693" w:type="dxa"/>
            <w:shd w:val="clear" w:color="auto" w:fill="A5A5A5" w:themeFill="accent3"/>
            <w:noWrap/>
            <w:hideMark/>
          </w:tcPr>
          <w:p w14:paraId="2B7F3767" w14:textId="77777777" w:rsidR="00533406" w:rsidRPr="00C11B80" w:rsidRDefault="00533406" w:rsidP="00533406">
            <w:pPr>
              <w:rPr>
                <w:rFonts w:ascii="Garamond" w:hAnsi="Garamond"/>
              </w:rPr>
            </w:pPr>
            <w:r w:rsidRPr="00C11B80">
              <w:rPr>
                <w:rFonts w:ascii="Garamond" w:hAnsi="Garamond"/>
              </w:rPr>
              <w:t> </w:t>
            </w:r>
          </w:p>
        </w:tc>
        <w:tc>
          <w:tcPr>
            <w:tcW w:w="1985" w:type="dxa"/>
            <w:shd w:val="clear" w:color="auto" w:fill="A5A5A5" w:themeFill="accent3"/>
            <w:noWrap/>
            <w:hideMark/>
          </w:tcPr>
          <w:p w14:paraId="4A7D3280" w14:textId="77777777" w:rsidR="00533406" w:rsidRPr="00C11B80" w:rsidRDefault="00533406" w:rsidP="00533406">
            <w:pPr>
              <w:rPr>
                <w:rFonts w:ascii="Garamond" w:hAnsi="Garamond"/>
              </w:rPr>
            </w:pPr>
            <w:r w:rsidRPr="00C11B80">
              <w:rPr>
                <w:rFonts w:ascii="Garamond" w:hAnsi="Garamond"/>
              </w:rPr>
              <w:t> </w:t>
            </w:r>
          </w:p>
        </w:tc>
        <w:tc>
          <w:tcPr>
            <w:tcW w:w="2693" w:type="dxa"/>
            <w:shd w:val="clear" w:color="auto" w:fill="A5A5A5" w:themeFill="accent3"/>
            <w:noWrap/>
            <w:hideMark/>
          </w:tcPr>
          <w:p w14:paraId="4007284D" w14:textId="77777777" w:rsidR="00533406" w:rsidRPr="00C11B80" w:rsidRDefault="00533406" w:rsidP="00533406">
            <w:pPr>
              <w:rPr>
                <w:rFonts w:ascii="Garamond" w:hAnsi="Garamond"/>
              </w:rPr>
            </w:pPr>
            <w:r w:rsidRPr="00C11B80">
              <w:rPr>
                <w:rFonts w:ascii="Garamond" w:hAnsi="Garamond"/>
              </w:rPr>
              <w:t> </w:t>
            </w:r>
          </w:p>
        </w:tc>
      </w:tr>
      <w:tr w:rsidR="00533406" w:rsidRPr="00C11B80" w14:paraId="4556C84A" w14:textId="77777777" w:rsidTr="00533406">
        <w:trPr>
          <w:trHeight w:val="290"/>
        </w:trPr>
        <w:tc>
          <w:tcPr>
            <w:tcW w:w="2978" w:type="dxa"/>
            <w:noWrap/>
            <w:hideMark/>
          </w:tcPr>
          <w:p w14:paraId="74B2E0D5" w14:textId="77777777" w:rsidR="00533406" w:rsidRPr="00C11B80" w:rsidRDefault="00533406" w:rsidP="00533406">
            <w:pPr>
              <w:rPr>
                <w:rFonts w:ascii="Garamond" w:hAnsi="Garamond"/>
              </w:rPr>
            </w:pPr>
            <w:r w:rsidRPr="00C11B80">
              <w:rPr>
                <w:rFonts w:ascii="Garamond" w:hAnsi="Garamond"/>
              </w:rPr>
              <w:t xml:space="preserve">ICU </w:t>
            </w:r>
            <w:proofErr w:type="spellStart"/>
            <w:r w:rsidRPr="00C11B80">
              <w:rPr>
                <w:rFonts w:ascii="Garamond" w:hAnsi="Garamond"/>
              </w:rPr>
              <w:t>mortality</w:t>
            </w:r>
            <w:proofErr w:type="spellEnd"/>
          </w:p>
        </w:tc>
        <w:tc>
          <w:tcPr>
            <w:tcW w:w="2693" w:type="dxa"/>
            <w:noWrap/>
            <w:hideMark/>
          </w:tcPr>
          <w:p w14:paraId="0D683435"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71A78D39" w14:textId="77777777" w:rsidR="00533406" w:rsidRPr="00C11B80" w:rsidRDefault="00533406" w:rsidP="00533406">
            <w:pPr>
              <w:rPr>
                <w:rFonts w:ascii="Garamond" w:hAnsi="Garamond"/>
              </w:rPr>
            </w:pPr>
            <w:r w:rsidRPr="00C11B80">
              <w:rPr>
                <w:rFonts w:ascii="Garamond" w:hAnsi="Garamond"/>
              </w:rPr>
              <w:t xml:space="preserve">   12 (100.0%)    </w:t>
            </w:r>
          </w:p>
        </w:tc>
        <w:tc>
          <w:tcPr>
            <w:tcW w:w="2693" w:type="dxa"/>
            <w:noWrap/>
            <w:hideMark/>
          </w:tcPr>
          <w:p w14:paraId="43E1B7D9" w14:textId="77777777" w:rsidR="00533406" w:rsidRPr="00C11B80" w:rsidRDefault="00533406" w:rsidP="00533406">
            <w:pPr>
              <w:rPr>
                <w:rFonts w:ascii="Garamond" w:hAnsi="Garamond"/>
              </w:rPr>
            </w:pPr>
            <w:r w:rsidRPr="00C11B80">
              <w:rPr>
                <w:rFonts w:ascii="Garamond" w:hAnsi="Garamond"/>
              </w:rPr>
              <w:t xml:space="preserve">    0 (0.0%)     </w:t>
            </w:r>
          </w:p>
        </w:tc>
      </w:tr>
      <w:tr w:rsidR="00533406" w:rsidRPr="00C11B80" w14:paraId="58D926F2" w14:textId="77777777" w:rsidTr="00533406">
        <w:trPr>
          <w:trHeight w:val="290"/>
        </w:trPr>
        <w:tc>
          <w:tcPr>
            <w:tcW w:w="2978" w:type="dxa"/>
            <w:noWrap/>
            <w:hideMark/>
          </w:tcPr>
          <w:p w14:paraId="2D4E8B29" w14:textId="77777777" w:rsidR="00533406" w:rsidRPr="00C11B80" w:rsidRDefault="00533406" w:rsidP="00533406">
            <w:pPr>
              <w:rPr>
                <w:rFonts w:ascii="Garamond" w:hAnsi="Garamond"/>
              </w:rPr>
            </w:pPr>
            <w:proofErr w:type="spellStart"/>
            <w:r w:rsidRPr="00C11B80">
              <w:rPr>
                <w:rFonts w:ascii="Garamond" w:hAnsi="Garamond"/>
              </w:rPr>
              <w:t>Hospital</w:t>
            </w:r>
            <w:proofErr w:type="spellEnd"/>
            <w:r w:rsidRPr="00C11B80">
              <w:rPr>
                <w:rFonts w:ascii="Garamond" w:hAnsi="Garamond"/>
              </w:rPr>
              <w:t xml:space="preserve"> </w:t>
            </w:r>
            <w:proofErr w:type="spellStart"/>
            <w:r w:rsidRPr="00C11B80">
              <w:rPr>
                <w:rFonts w:ascii="Garamond" w:hAnsi="Garamond"/>
              </w:rPr>
              <w:t>mortality</w:t>
            </w:r>
            <w:proofErr w:type="spellEnd"/>
          </w:p>
        </w:tc>
        <w:tc>
          <w:tcPr>
            <w:tcW w:w="2693" w:type="dxa"/>
            <w:noWrap/>
            <w:hideMark/>
          </w:tcPr>
          <w:p w14:paraId="393D7A4A" w14:textId="77777777" w:rsidR="00533406" w:rsidRPr="00C11B80" w:rsidRDefault="00533406" w:rsidP="00533406">
            <w:pPr>
              <w:rPr>
                <w:rFonts w:ascii="Garamond" w:hAnsi="Garamond"/>
              </w:rPr>
            </w:pPr>
            <w:r w:rsidRPr="00C11B80">
              <w:rPr>
                <w:rFonts w:ascii="Garamond" w:hAnsi="Garamond"/>
              </w:rPr>
              <w:t xml:space="preserve">    0 (0.0%)     </w:t>
            </w:r>
          </w:p>
        </w:tc>
        <w:tc>
          <w:tcPr>
            <w:tcW w:w="1985" w:type="dxa"/>
            <w:noWrap/>
            <w:hideMark/>
          </w:tcPr>
          <w:p w14:paraId="06892CEC" w14:textId="77777777" w:rsidR="00533406" w:rsidRPr="00C11B80" w:rsidRDefault="00533406" w:rsidP="00533406">
            <w:pPr>
              <w:rPr>
                <w:rFonts w:ascii="Garamond" w:hAnsi="Garamond"/>
              </w:rPr>
            </w:pPr>
            <w:r w:rsidRPr="00C11B80">
              <w:rPr>
                <w:rFonts w:ascii="Garamond" w:hAnsi="Garamond"/>
              </w:rPr>
              <w:t xml:space="preserve">   12 (100.0%)    </w:t>
            </w:r>
          </w:p>
        </w:tc>
        <w:tc>
          <w:tcPr>
            <w:tcW w:w="2693" w:type="dxa"/>
            <w:noWrap/>
            <w:hideMark/>
          </w:tcPr>
          <w:p w14:paraId="578D0A83" w14:textId="77777777" w:rsidR="00533406" w:rsidRPr="00C11B80" w:rsidRDefault="00533406" w:rsidP="00533406">
            <w:pPr>
              <w:rPr>
                <w:rFonts w:ascii="Garamond" w:hAnsi="Garamond"/>
              </w:rPr>
            </w:pPr>
            <w:r w:rsidRPr="00C11B80">
              <w:rPr>
                <w:rFonts w:ascii="Garamond" w:hAnsi="Garamond"/>
              </w:rPr>
              <w:t xml:space="preserve">    0 (0.0%)     </w:t>
            </w:r>
          </w:p>
        </w:tc>
      </w:tr>
    </w:tbl>
    <w:p w14:paraId="1DB7E636" w14:textId="77777777" w:rsidR="00533406" w:rsidRPr="00C11B80" w:rsidRDefault="00533406" w:rsidP="0061620B">
      <w:pPr>
        <w:rPr>
          <w:rFonts w:ascii="Garamond" w:hAnsi="Garamond"/>
          <w:lang w:val="en-US"/>
        </w:rPr>
        <w:sectPr w:rsidR="00533406" w:rsidRPr="00C11B80" w:rsidSect="0061620B">
          <w:headerReference w:type="default" r:id="rId8"/>
          <w:pgSz w:w="11906" w:h="16838"/>
          <w:pgMar w:top="1417" w:right="1417" w:bottom="1417" w:left="1417" w:header="708" w:footer="708" w:gutter="0"/>
          <w:cols w:space="708"/>
          <w:docGrid w:linePitch="360"/>
        </w:sectPr>
      </w:pPr>
    </w:p>
    <w:p w14:paraId="3307665B" w14:textId="527BA3FD" w:rsidR="0061620B" w:rsidRPr="00DC198E" w:rsidRDefault="00533406" w:rsidP="00745258">
      <w:pPr>
        <w:pStyle w:val="Titre2"/>
        <w:rPr>
          <w:rFonts w:ascii="Garamond" w:hAnsi="Garamond"/>
          <w:lang w:val="en-US"/>
        </w:rPr>
      </w:pPr>
      <w:bookmarkStart w:id="8" w:name="_Toc523996932"/>
      <w:proofErr w:type="gramStart"/>
      <w:r w:rsidRPr="00DC198E">
        <w:rPr>
          <w:rFonts w:ascii="Garamond" w:hAnsi="Garamond"/>
          <w:lang w:val="en-US"/>
        </w:rPr>
        <w:lastRenderedPageBreak/>
        <w:t>e-Table</w:t>
      </w:r>
      <w:proofErr w:type="gramEnd"/>
      <w:r w:rsidRPr="00DC198E">
        <w:rPr>
          <w:rFonts w:ascii="Garamond" w:hAnsi="Garamond"/>
          <w:lang w:val="en-US"/>
        </w:rPr>
        <w:t xml:space="preserve"> 2</w:t>
      </w:r>
      <w:r w:rsidR="0061620B" w:rsidRPr="00DC198E">
        <w:rPr>
          <w:rFonts w:ascii="Garamond" w:hAnsi="Garamond"/>
          <w:lang w:val="en-US"/>
        </w:rPr>
        <w:t xml:space="preserve"> : Evolution </w:t>
      </w:r>
      <w:r w:rsidR="00151DBA" w:rsidRPr="00DC198E">
        <w:rPr>
          <w:rFonts w:ascii="Garamond" w:hAnsi="Garamond"/>
          <w:lang w:val="en-US"/>
        </w:rPr>
        <w:t xml:space="preserve">of Ventilation parameters from </w:t>
      </w:r>
      <w:r w:rsidR="00651CB4" w:rsidRPr="00DC198E">
        <w:rPr>
          <w:rFonts w:ascii="Garamond" w:hAnsi="Garamond"/>
          <w:lang w:val="en-US"/>
        </w:rPr>
        <w:t>d</w:t>
      </w:r>
      <w:r w:rsidR="0061620B" w:rsidRPr="00DC198E">
        <w:rPr>
          <w:rFonts w:ascii="Garamond" w:hAnsi="Garamond"/>
          <w:lang w:val="en-US"/>
        </w:rPr>
        <w:t xml:space="preserve">ay 1 </w:t>
      </w:r>
      <w:r w:rsidR="00651CB4" w:rsidRPr="00DC198E">
        <w:rPr>
          <w:rFonts w:ascii="Garamond" w:hAnsi="Garamond"/>
          <w:lang w:val="en-US"/>
        </w:rPr>
        <w:t>to d</w:t>
      </w:r>
      <w:r w:rsidR="0061620B" w:rsidRPr="00DC198E">
        <w:rPr>
          <w:rFonts w:ascii="Garamond" w:hAnsi="Garamond"/>
          <w:lang w:val="en-US"/>
        </w:rPr>
        <w:t>ay 7</w:t>
      </w:r>
      <w:bookmarkEnd w:id="8"/>
    </w:p>
    <w:p w14:paraId="4CADD8EC" w14:textId="77777777" w:rsidR="00510C7E" w:rsidRPr="00C11B80" w:rsidRDefault="00510C7E" w:rsidP="00510C7E">
      <w:pPr>
        <w:rPr>
          <w:rFonts w:ascii="Garamond" w:hAnsi="Garamond"/>
          <w:lang w:val="en-US"/>
        </w:rPr>
      </w:pPr>
    </w:p>
    <w:p w14:paraId="4467BDCF" w14:textId="77777777" w:rsidR="00510C7E" w:rsidRPr="00C11B80" w:rsidRDefault="00510C7E" w:rsidP="00510C7E">
      <w:pPr>
        <w:rPr>
          <w:rFonts w:ascii="Garamond" w:hAnsi="Garamond"/>
          <w:lang w:val="en-US"/>
        </w:rPr>
      </w:pPr>
    </w:p>
    <w:tbl>
      <w:tblPr>
        <w:tblW w:w="15436" w:type="dxa"/>
        <w:tblLayout w:type="fixed"/>
        <w:tblCellMar>
          <w:left w:w="70" w:type="dxa"/>
          <w:right w:w="70" w:type="dxa"/>
        </w:tblCellMar>
        <w:tblLook w:val="04A0" w:firstRow="1" w:lastRow="0" w:firstColumn="1" w:lastColumn="0" w:noHBand="0" w:noVBand="1"/>
      </w:tblPr>
      <w:tblGrid>
        <w:gridCol w:w="2394"/>
        <w:gridCol w:w="992"/>
        <w:gridCol w:w="993"/>
        <w:gridCol w:w="992"/>
        <w:gridCol w:w="709"/>
        <w:gridCol w:w="567"/>
        <w:gridCol w:w="992"/>
        <w:gridCol w:w="992"/>
        <w:gridCol w:w="992"/>
        <w:gridCol w:w="709"/>
        <w:gridCol w:w="568"/>
        <w:gridCol w:w="992"/>
        <w:gridCol w:w="993"/>
        <w:gridCol w:w="992"/>
        <w:gridCol w:w="850"/>
        <w:gridCol w:w="709"/>
      </w:tblGrid>
      <w:tr w:rsidR="00510C7E" w:rsidRPr="00C11B80" w14:paraId="0CC7776E" w14:textId="77777777" w:rsidTr="00B842F8">
        <w:trPr>
          <w:trHeight w:val="300"/>
        </w:trPr>
        <w:tc>
          <w:tcPr>
            <w:tcW w:w="2394" w:type="dxa"/>
            <w:vMerge w:val="restart"/>
            <w:tcBorders>
              <w:top w:val="single" w:sz="12" w:space="0" w:color="auto"/>
              <w:left w:val="single" w:sz="12" w:space="0" w:color="auto"/>
              <w:bottom w:val="single" w:sz="4" w:space="0" w:color="000000"/>
              <w:right w:val="single" w:sz="12" w:space="0" w:color="auto"/>
            </w:tcBorders>
            <w:shd w:val="clear" w:color="auto" w:fill="auto"/>
            <w:noWrap/>
            <w:vAlign w:val="center"/>
            <w:hideMark/>
          </w:tcPr>
          <w:p w14:paraId="47321233" w14:textId="20312424" w:rsidR="00510C7E" w:rsidRPr="00C11B80" w:rsidRDefault="00510C7E" w:rsidP="00510C7E">
            <w:pPr>
              <w:spacing w:after="0" w:line="240" w:lineRule="auto"/>
              <w:jc w:val="center"/>
              <w:rPr>
                <w:rFonts w:ascii="Garamond" w:eastAsia="Times New Roman" w:hAnsi="Garamond" w:cs="Times New Roman"/>
                <w:color w:val="000000"/>
                <w:sz w:val="20"/>
                <w:szCs w:val="20"/>
                <w:lang w:val="en-US" w:eastAsia="fr-FR"/>
              </w:rPr>
            </w:pPr>
          </w:p>
        </w:tc>
        <w:tc>
          <w:tcPr>
            <w:tcW w:w="4253" w:type="dxa"/>
            <w:gridSpan w:val="5"/>
            <w:tcBorders>
              <w:top w:val="single" w:sz="12" w:space="0" w:color="auto"/>
              <w:left w:val="nil"/>
              <w:bottom w:val="single" w:sz="4" w:space="0" w:color="auto"/>
              <w:right w:val="single" w:sz="12" w:space="0" w:color="000000"/>
            </w:tcBorders>
            <w:shd w:val="clear" w:color="auto" w:fill="auto"/>
            <w:noWrap/>
            <w:vAlign w:val="center"/>
            <w:hideMark/>
          </w:tcPr>
          <w:p w14:paraId="66F0FD46"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DAY 1</w:t>
            </w:r>
          </w:p>
        </w:tc>
        <w:tc>
          <w:tcPr>
            <w:tcW w:w="4253" w:type="dxa"/>
            <w:gridSpan w:val="5"/>
            <w:tcBorders>
              <w:top w:val="single" w:sz="12" w:space="0" w:color="auto"/>
              <w:left w:val="nil"/>
              <w:bottom w:val="single" w:sz="4" w:space="0" w:color="auto"/>
              <w:right w:val="single" w:sz="12" w:space="0" w:color="000000"/>
            </w:tcBorders>
            <w:shd w:val="clear" w:color="000000" w:fill="E7E6E6"/>
            <w:noWrap/>
            <w:vAlign w:val="center"/>
            <w:hideMark/>
          </w:tcPr>
          <w:p w14:paraId="463162F6"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DAY 2</w:t>
            </w:r>
          </w:p>
        </w:tc>
        <w:tc>
          <w:tcPr>
            <w:tcW w:w="4536" w:type="dxa"/>
            <w:gridSpan w:val="5"/>
            <w:tcBorders>
              <w:top w:val="single" w:sz="12" w:space="0" w:color="auto"/>
              <w:left w:val="nil"/>
              <w:bottom w:val="single" w:sz="4" w:space="0" w:color="auto"/>
              <w:right w:val="single" w:sz="12" w:space="0" w:color="000000"/>
            </w:tcBorders>
            <w:shd w:val="clear" w:color="auto" w:fill="auto"/>
            <w:noWrap/>
            <w:vAlign w:val="center"/>
            <w:hideMark/>
          </w:tcPr>
          <w:p w14:paraId="6FAE4CDC"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DAY 3</w:t>
            </w:r>
          </w:p>
        </w:tc>
      </w:tr>
      <w:tr w:rsidR="00DC198E" w:rsidRPr="00C11B80" w14:paraId="010A16E1" w14:textId="77777777" w:rsidTr="00DC198E">
        <w:trPr>
          <w:trHeight w:val="450"/>
        </w:trPr>
        <w:tc>
          <w:tcPr>
            <w:tcW w:w="2394" w:type="dxa"/>
            <w:vMerge/>
            <w:tcBorders>
              <w:top w:val="single" w:sz="12" w:space="0" w:color="auto"/>
              <w:left w:val="single" w:sz="12" w:space="0" w:color="auto"/>
              <w:bottom w:val="single" w:sz="4" w:space="0" w:color="000000"/>
              <w:right w:val="single" w:sz="12" w:space="0" w:color="auto"/>
            </w:tcBorders>
            <w:vAlign w:val="center"/>
            <w:hideMark/>
          </w:tcPr>
          <w:p w14:paraId="5B3D72D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3020499" w14:textId="465F82A1" w:rsidR="00AA4C52" w:rsidRPr="00DC198E" w:rsidRDefault="00510C7E" w:rsidP="00510C7E">
            <w:pPr>
              <w:spacing w:after="0" w:line="240" w:lineRule="auto"/>
              <w:jc w:val="center"/>
              <w:rPr>
                <w:rFonts w:ascii="Garamond" w:eastAsia="Times New Roman" w:hAnsi="Garamond" w:cs="Times New Roman"/>
                <w:color w:val="000000"/>
                <w:sz w:val="18"/>
                <w:szCs w:val="20"/>
                <w:lang w:eastAsia="fr-FR"/>
              </w:rPr>
            </w:pPr>
            <w:r w:rsidRPr="00DC198E">
              <w:rPr>
                <w:rFonts w:ascii="Garamond" w:hAnsi="Garamond"/>
                <w:sz w:val="20"/>
                <w:lang w:val="en-US"/>
              </w:rPr>
              <w:t>Imp</w:t>
            </w:r>
            <w:r w:rsidR="00DC198E" w:rsidRPr="00DC198E">
              <w:rPr>
                <w:rFonts w:ascii="Garamond" w:hAnsi="Garamond"/>
                <w:sz w:val="20"/>
                <w:lang w:val="en-US"/>
              </w:rPr>
              <w:t>roving</w:t>
            </w:r>
            <w:r w:rsidRPr="00DC198E">
              <w:rPr>
                <w:rFonts w:ascii="Garamond" w:eastAsia="Times New Roman" w:hAnsi="Garamond" w:cs="Times New Roman"/>
                <w:color w:val="000000"/>
                <w:sz w:val="18"/>
                <w:szCs w:val="20"/>
                <w:lang w:eastAsia="fr-FR"/>
              </w:rPr>
              <w:t xml:space="preserve"> </w:t>
            </w:r>
          </w:p>
          <w:p w14:paraId="5F6B0DE0" w14:textId="0F77347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N=103</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41BEE" w14:textId="59234350" w:rsidR="00AA4C52"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Persist</w:t>
            </w:r>
            <w:r w:rsidR="00DC198E">
              <w:rPr>
                <w:rFonts w:ascii="Garamond" w:eastAsia="Times New Roman" w:hAnsi="Garamond" w:cs="Times New Roman"/>
                <w:color w:val="000000"/>
                <w:sz w:val="20"/>
                <w:szCs w:val="20"/>
                <w:lang w:val="en-US" w:eastAsia="fr-FR"/>
              </w:rPr>
              <w:t>ing</w:t>
            </w:r>
            <w:r w:rsidRPr="00C11B80">
              <w:rPr>
                <w:rFonts w:ascii="Garamond" w:eastAsia="Times New Roman" w:hAnsi="Garamond" w:cs="Times New Roman"/>
                <w:color w:val="000000"/>
                <w:sz w:val="20"/>
                <w:szCs w:val="20"/>
                <w:lang w:val="en-US" w:eastAsia="fr-FR"/>
              </w:rPr>
              <w:t> </w:t>
            </w:r>
            <w:r w:rsidRPr="00C11B80">
              <w:rPr>
                <w:rFonts w:ascii="Garamond" w:eastAsia="Times New Roman" w:hAnsi="Garamond" w:cs="Times New Roman"/>
                <w:color w:val="000000"/>
                <w:sz w:val="20"/>
                <w:szCs w:val="20"/>
                <w:lang w:eastAsia="fr-FR"/>
              </w:rPr>
              <w:t xml:space="preserve"> </w:t>
            </w:r>
          </w:p>
          <w:p w14:paraId="29002291" w14:textId="635078D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N=210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3AE680" w14:textId="38DA325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roofErr w:type="spellStart"/>
            <w:r w:rsidRPr="00C11B80">
              <w:rPr>
                <w:rFonts w:ascii="Garamond" w:eastAsia="Times New Roman" w:hAnsi="Garamond" w:cs="Times New Roman"/>
                <w:color w:val="000000"/>
                <w:sz w:val="20"/>
                <w:szCs w:val="20"/>
                <w:lang w:eastAsia="fr-FR"/>
              </w:rPr>
              <w:t>Worse</w:t>
            </w:r>
            <w:r w:rsidR="00DC198E">
              <w:rPr>
                <w:rFonts w:ascii="Garamond" w:eastAsia="Times New Roman" w:hAnsi="Garamond" w:cs="Times New Roman"/>
                <w:color w:val="000000"/>
                <w:sz w:val="20"/>
                <w:szCs w:val="20"/>
                <w:lang w:eastAsia="fr-FR"/>
              </w:rPr>
              <w:t>ning</w:t>
            </w:r>
            <w:proofErr w:type="spellEnd"/>
            <w:r w:rsidRPr="00C11B80">
              <w:rPr>
                <w:rFonts w:ascii="Garamond" w:eastAsia="Times New Roman" w:hAnsi="Garamond" w:cs="Times New Roman"/>
                <w:color w:val="000000"/>
                <w:sz w:val="20"/>
                <w:szCs w:val="20"/>
                <w:lang w:eastAsia="fr-FR"/>
              </w:rPr>
              <w:t xml:space="preserve">  N=267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97D77"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p-value</w:t>
            </w:r>
          </w:p>
        </w:tc>
        <w:tc>
          <w:tcPr>
            <w:tcW w:w="567" w:type="dxa"/>
            <w:vMerge w:val="restart"/>
            <w:tcBorders>
              <w:top w:val="nil"/>
              <w:left w:val="single" w:sz="4" w:space="0" w:color="auto"/>
              <w:bottom w:val="single" w:sz="4" w:space="0" w:color="000000"/>
              <w:right w:val="single" w:sz="12" w:space="0" w:color="auto"/>
            </w:tcBorders>
            <w:shd w:val="clear" w:color="auto" w:fill="auto"/>
            <w:noWrap/>
            <w:vAlign w:val="center"/>
            <w:hideMark/>
          </w:tcPr>
          <w:p w14:paraId="643F0436" w14:textId="0ACA111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w:t>
            </w:r>
          </w:p>
        </w:tc>
        <w:tc>
          <w:tcPr>
            <w:tcW w:w="992" w:type="dxa"/>
            <w:vMerge w:val="restart"/>
            <w:tcBorders>
              <w:top w:val="nil"/>
              <w:left w:val="single" w:sz="12" w:space="0" w:color="auto"/>
              <w:bottom w:val="single" w:sz="4" w:space="0" w:color="000000"/>
              <w:right w:val="single" w:sz="4" w:space="0" w:color="auto"/>
            </w:tcBorders>
            <w:shd w:val="clear" w:color="000000" w:fill="E7E6E6"/>
            <w:noWrap/>
            <w:vAlign w:val="center"/>
            <w:hideMark/>
          </w:tcPr>
          <w:p w14:paraId="60917E7B" w14:textId="2A1C4850" w:rsidR="00510C7E" w:rsidRPr="00B842F8" w:rsidRDefault="00DC198E" w:rsidP="00B842F8">
            <w:pPr>
              <w:spacing w:after="0" w:line="240" w:lineRule="auto"/>
              <w:jc w:val="center"/>
              <w:rPr>
                <w:rFonts w:ascii="Garamond" w:eastAsia="Times New Roman" w:hAnsi="Garamond" w:cs="Times New Roman"/>
                <w:color w:val="000000"/>
                <w:sz w:val="18"/>
                <w:szCs w:val="20"/>
                <w:lang w:eastAsia="fr-FR"/>
              </w:rPr>
            </w:pPr>
            <w:r w:rsidRPr="00DC198E">
              <w:rPr>
                <w:rFonts w:ascii="Garamond" w:hAnsi="Garamond"/>
                <w:sz w:val="20"/>
                <w:lang w:val="en-US"/>
              </w:rPr>
              <w:t>Improving</w:t>
            </w:r>
            <w:r w:rsidR="00B842F8">
              <w:rPr>
                <w:rFonts w:ascii="Garamond" w:eastAsia="Times New Roman" w:hAnsi="Garamond" w:cs="Times New Roman"/>
                <w:color w:val="000000"/>
                <w:sz w:val="18"/>
                <w:szCs w:val="20"/>
                <w:lang w:eastAsia="fr-FR"/>
              </w:rPr>
              <w:t xml:space="preserve"> </w:t>
            </w:r>
          </w:p>
        </w:tc>
        <w:tc>
          <w:tcPr>
            <w:tcW w:w="99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8AE1FFB" w14:textId="325D5C0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DC198E">
              <w:rPr>
                <w:rFonts w:ascii="Garamond" w:eastAsia="Times New Roman" w:hAnsi="Garamond" w:cs="Times New Roman"/>
                <w:color w:val="000000"/>
                <w:sz w:val="20"/>
                <w:szCs w:val="20"/>
                <w:lang w:val="en-US" w:eastAsia="fr-FR"/>
              </w:rPr>
              <w:t>Persist</w:t>
            </w:r>
            <w:r w:rsidR="00DC198E" w:rsidRPr="00DC198E">
              <w:rPr>
                <w:rFonts w:ascii="Garamond" w:eastAsia="Times New Roman" w:hAnsi="Garamond" w:cs="Times New Roman"/>
                <w:color w:val="000000"/>
                <w:sz w:val="20"/>
                <w:szCs w:val="20"/>
                <w:lang w:val="en-US" w:eastAsia="fr-FR"/>
              </w:rPr>
              <w:t>ing</w:t>
            </w:r>
          </w:p>
        </w:tc>
        <w:tc>
          <w:tcPr>
            <w:tcW w:w="99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B0DBE38" w14:textId="49387CE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roofErr w:type="spellStart"/>
            <w:r w:rsidRPr="00C11B80">
              <w:rPr>
                <w:rFonts w:ascii="Garamond" w:eastAsia="Times New Roman" w:hAnsi="Garamond" w:cs="Times New Roman"/>
                <w:color w:val="000000"/>
                <w:sz w:val="20"/>
                <w:szCs w:val="20"/>
                <w:lang w:eastAsia="fr-FR"/>
              </w:rPr>
              <w:t>Worse</w:t>
            </w:r>
            <w:r w:rsidR="00DC198E">
              <w:rPr>
                <w:rFonts w:ascii="Garamond" w:eastAsia="Times New Roman" w:hAnsi="Garamond" w:cs="Times New Roman"/>
                <w:color w:val="000000"/>
                <w:sz w:val="20"/>
                <w:szCs w:val="20"/>
                <w:lang w:eastAsia="fr-FR"/>
              </w:rPr>
              <w:t>ning</w:t>
            </w:r>
            <w:proofErr w:type="spellEnd"/>
          </w:p>
        </w:tc>
        <w:tc>
          <w:tcPr>
            <w:tcW w:w="709"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947429C"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p-value</w:t>
            </w:r>
          </w:p>
        </w:tc>
        <w:tc>
          <w:tcPr>
            <w:tcW w:w="568" w:type="dxa"/>
            <w:vMerge w:val="restart"/>
            <w:tcBorders>
              <w:top w:val="nil"/>
              <w:left w:val="single" w:sz="4" w:space="0" w:color="auto"/>
              <w:bottom w:val="single" w:sz="4" w:space="0" w:color="000000"/>
              <w:right w:val="single" w:sz="12" w:space="0" w:color="auto"/>
            </w:tcBorders>
            <w:shd w:val="clear" w:color="000000" w:fill="E7E6E6"/>
            <w:noWrap/>
            <w:vAlign w:val="center"/>
            <w:hideMark/>
          </w:tcPr>
          <w:p w14:paraId="7DD33375" w14:textId="487DD97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w:t>
            </w:r>
          </w:p>
        </w:tc>
        <w:tc>
          <w:tcPr>
            <w:tcW w:w="992"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2A6A1913" w14:textId="171D14D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DC198E">
              <w:rPr>
                <w:rFonts w:ascii="Garamond" w:hAnsi="Garamond"/>
                <w:sz w:val="20"/>
                <w:lang w:val="en-US"/>
              </w:rPr>
              <w:t>Imp</w:t>
            </w:r>
            <w:r w:rsidR="00DC198E" w:rsidRPr="00DC198E">
              <w:rPr>
                <w:rFonts w:ascii="Garamond" w:hAnsi="Garamond"/>
                <w:sz w:val="20"/>
                <w:lang w:val="en-US"/>
              </w:rPr>
              <w:t>roving</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50B443" w14:textId="51B480C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Persist</w:t>
            </w:r>
            <w:r w:rsidR="00DC198E">
              <w:rPr>
                <w:rFonts w:ascii="Garamond" w:eastAsia="Times New Roman" w:hAnsi="Garamond" w:cs="Times New Roman"/>
                <w:color w:val="000000"/>
                <w:sz w:val="20"/>
                <w:szCs w:val="20"/>
                <w:lang w:val="en-US" w:eastAsia="fr-FR"/>
              </w:rPr>
              <w:t>ing</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03753" w14:textId="213BA87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roofErr w:type="spellStart"/>
            <w:r w:rsidRPr="00C11B80">
              <w:rPr>
                <w:rFonts w:ascii="Garamond" w:eastAsia="Times New Roman" w:hAnsi="Garamond" w:cs="Times New Roman"/>
                <w:color w:val="000000"/>
                <w:sz w:val="20"/>
                <w:szCs w:val="20"/>
                <w:lang w:eastAsia="fr-FR"/>
              </w:rPr>
              <w:t>Worse</w:t>
            </w:r>
            <w:r w:rsidR="00DC198E">
              <w:rPr>
                <w:rFonts w:ascii="Garamond" w:eastAsia="Times New Roman" w:hAnsi="Garamond" w:cs="Times New Roman"/>
                <w:color w:val="000000"/>
                <w:sz w:val="20"/>
                <w:szCs w:val="20"/>
                <w:lang w:eastAsia="fr-FR"/>
              </w:rPr>
              <w:t>ning</w:t>
            </w:r>
            <w:proofErr w:type="spellEnd"/>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F71B7C"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p-value</w:t>
            </w:r>
          </w:p>
        </w:tc>
        <w:tc>
          <w:tcPr>
            <w:tcW w:w="709" w:type="dxa"/>
            <w:vMerge w:val="restart"/>
            <w:tcBorders>
              <w:top w:val="nil"/>
              <w:left w:val="single" w:sz="4" w:space="0" w:color="auto"/>
              <w:bottom w:val="single" w:sz="4" w:space="0" w:color="000000"/>
              <w:right w:val="single" w:sz="12" w:space="0" w:color="auto"/>
            </w:tcBorders>
            <w:shd w:val="clear" w:color="auto" w:fill="auto"/>
            <w:noWrap/>
            <w:vAlign w:val="center"/>
            <w:hideMark/>
          </w:tcPr>
          <w:p w14:paraId="72E61D97" w14:textId="6FEFF53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w:t>
            </w:r>
          </w:p>
        </w:tc>
      </w:tr>
      <w:tr w:rsidR="00DC198E" w:rsidRPr="00C11B80" w14:paraId="5A167CF3" w14:textId="77777777" w:rsidTr="00DC198E">
        <w:trPr>
          <w:trHeight w:val="450"/>
        </w:trPr>
        <w:tc>
          <w:tcPr>
            <w:tcW w:w="2394" w:type="dxa"/>
            <w:vMerge/>
            <w:tcBorders>
              <w:top w:val="single" w:sz="12" w:space="0" w:color="auto"/>
              <w:left w:val="single" w:sz="12" w:space="0" w:color="auto"/>
              <w:bottom w:val="single" w:sz="4" w:space="0" w:color="000000"/>
              <w:right w:val="single" w:sz="12" w:space="0" w:color="auto"/>
            </w:tcBorders>
            <w:vAlign w:val="center"/>
            <w:hideMark/>
          </w:tcPr>
          <w:p w14:paraId="7B1C744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12" w:space="0" w:color="auto"/>
              <w:bottom w:val="single" w:sz="4" w:space="0" w:color="auto"/>
              <w:right w:val="single" w:sz="4" w:space="0" w:color="auto"/>
            </w:tcBorders>
            <w:vAlign w:val="center"/>
            <w:hideMark/>
          </w:tcPr>
          <w:p w14:paraId="0DA6A18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4C8F076A"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4" w:space="0" w:color="auto"/>
              <w:bottom w:val="single" w:sz="4" w:space="0" w:color="auto"/>
              <w:right w:val="single" w:sz="4" w:space="0" w:color="auto"/>
            </w:tcBorders>
            <w:vAlign w:val="center"/>
            <w:hideMark/>
          </w:tcPr>
          <w:p w14:paraId="261C4BC5"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6938B6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vMerge/>
            <w:tcBorders>
              <w:top w:val="nil"/>
              <w:left w:val="single" w:sz="4" w:space="0" w:color="auto"/>
              <w:bottom w:val="single" w:sz="4" w:space="0" w:color="000000"/>
              <w:right w:val="single" w:sz="12" w:space="0" w:color="auto"/>
            </w:tcBorders>
            <w:vAlign w:val="center"/>
            <w:hideMark/>
          </w:tcPr>
          <w:p w14:paraId="0556AE4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12" w:space="0" w:color="auto"/>
              <w:bottom w:val="single" w:sz="4" w:space="0" w:color="000000"/>
              <w:right w:val="single" w:sz="4" w:space="0" w:color="auto"/>
            </w:tcBorders>
            <w:vAlign w:val="center"/>
            <w:hideMark/>
          </w:tcPr>
          <w:p w14:paraId="6969A44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14D10022"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30FEC9E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993990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vMerge/>
            <w:tcBorders>
              <w:top w:val="nil"/>
              <w:left w:val="single" w:sz="4" w:space="0" w:color="auto"/>
              <w:bottom w:val="single" w:sz="4" w:space="0" w:color="000000"/>
              <w:right w:val="single" w:sz="12" w:space="0" w:color="auto"/>
            </w:tcBorders>
            <w:vAlign w:val="center"/>
            <w:hideMark/>
          </w:tcPr>
          <w:p w14:paraId="6E63592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12" w:space="0" w:color="auto"/>
              <w:bottom w:val="single" w:sz="4" w:space="0" w:color="000000"/>
              <w:right w:val="single" w:sz="4" w:space="0" w:color="auto"/>
            </w:tcBorders>
            <w:vAlign w:val="center"/>
            <w:hideMark/>
          </w:tcPr>
          <w:p w14:paraId="7460B177"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vMerge/>
            <w:tcBorders>
              <w:top w:val="nil"/>
              <w:left w:val="single" w:sz="4" w:space="0" w:color="auto"/>
              <w:bottom w:val="single" w:sz="4" w:space="0" w:color="000000"/>
              <w:right w:val="single" w:sz="4" w:space="0" w:color="auto"/>
            </w:tcBorders>
            <w:vAlign w:val="center"/>
            <w:hideMark/>
          </w:tcPr>
          <w:p w14:paraId="3C852355"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5AA94C85"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BE95F96"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vMerge/>
            <w:tcBorders>
              <w:top w:val="nil"/>
              <w:left w:val="single" w:sz="4" w:space="0" w:color="auto"/>
              <w:bottom w:val="single" w:sz="4" w:space="0" w:color="000000"/>
              <w:right w:val="single" w:sz="12" w:space="0" w:color="auto"/>
            </w:tcBorders>
            <w:vAlign w:val="center"/>
            <w:hideMark/>
          </w:tcPr>
          <w:p w14:paraId="3304CC18"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138BB4D8" w14:textId="77777777" w:rsidTr="00DC198E">
        <w:trPr>
          <w:trHeight w:val="290"/>
        </w:trPr>
        <w:tc>
          <w:tcPr>
            <w:tcW w:w="2394" w:type="dxa"/>
            <w:tcBorders>
              <w:top w:val="nil"/>
              <w:left w:val="single" w:sz="12" w:space="0" w:color="000000"/>
              <w:bottom w:val="single" w:sz="4" w:space="0" w:color="auto"/>
              <w:right w:val="nil"/>
            </w:tcBorders>
            <w:shd w:val="clear" w:color="auto" w:fill="auto"/>
            <w:noWrap/>
            <w:vAlign w:val="center"/>
            <w:hideMark/>
          </w:tcPr>
          <w:p w14:paraId="2BC4540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Type of interface</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25D7D9D9" w14:textId="639F7B6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14:paraId="64CD1CBE" w14:textId="784ED7D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2BD486BB" w14:textId="03BB4BB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13418861" w14:textId="43557C9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5419BFE9" w14:textId="419941B0"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7AE44334" w14:textId="2F79C37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21F321DF" w14:textId="6D4BC35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076724C8" w14:textId="0E91625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4" w:space="0" w:color="auto"/>
            </w:tcBorders>
            <w:shd w:val="clear" w:color="000000" w:fill="E7E6E6"/>
            <w:noWrap/>
            <w:vAlign w:val="center"/>
            <w:hideMark/>
          </w:tcPr>
          <w:p w14:paraId="1AFACC0C" w14:textId="7A76113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568" w:type="dxa"/>
            <w:tcBorders>
              <w:top w:val="nil"/>
              <w:left w:val="nil"/>
              <w:bottom w:val="single" w:sz="4" w:space="0" w:color="auto"/>
              <w:right w:val="single" w:sz="12" w:space="0" w:color="auto"/>
            </w:tcBorders>
            <w:shd w:val="clear" w:color="000000" w:fill="E7E6E6"/>
            <w:noWrap/>
            <w:vAlign w:val="center"/>
            <w:hideMark/>
          </w:tcPr>
          <w:p w14:paraId="2272B576"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577</w:t>
            </w:r>
          </w:p>
        </w:tc>
        <w:tc>
          <w:tcPr>
            <w:tcW w:w="992" w:type="dxa"/>
            <w:tcBorders>
              <w:top w:val="nil"/>
              <w:left w:val="nil"/>
              <w:bottom w:val="single" w:sz="4" w:space="0" w:color="auto"/>
              <w:right w:val="single" w:sz="4" w:space="0" w:color="auto"/>
            </w:tcBorders>
            <w:shd w:val="clear" w:color="auto" w:fill="auto"/>
            <w:noWrap/>
            <w:vAlign w:val="center"/>
            <w:hideMark/>
          </w:tcPr>
          <w:p w14:paraId="25A84630" w14:textId="1E808AD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14:paraId="43995C81" w14:textId="445AEB6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6D7E9C20" w14:textId="6F0619C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2D385A9B" w14:textId="581799B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65F8C433"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527</w:t>
            </w:r>
          </w:p>
        </w:tc>
      </w:tr>
      <w:tr w:rsidR="00DC198E" w:rsidRPr="00C11B80" w14:paraId="7EC65272" w14:textId="77777777" w:rsidTr="00DC198E">
        <w:trPr>
          <w:trHeight w:val="290"/>
        </w:trPr>
        <w:tc>
          <w:tcPr>
            <w:tcW w:w="2394" w:type="dxa"/>
            <w:tcBorders>
              <w:top w:val="nil"/>
              <w:left w:val="single" w:sz="12" w:space="0" w:color="000000"/>
              <w:bottom w:val="single" w:sz="4" w:space="0" w:color="auto"/>
              <w:right w:val="nil"/>
            </w:tcBorders>
            <w:shd w:val="clear" w:color="auto" w:fill="auto"/>
            <w:noWrap/>
            <w:vAlign w:val="center"/>
            <w:hideMark/>
          </w:tcPr>
          <w:p w14:paraId="71A56D8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No </w:t>
            </w:r>
            <w:proofErr w:type="spellStart"/>
            <w:r w:rsidRPr="00C11B80">
              <w:rPr>
                <w:rFonts w:ascii="Garamond" w:eastAsia="Times New Roman" w:hAnsi="Garamond" w:cs="Times New Roman"/>
                <w:color w:val="000000"/>
                <w:sz w:val="20"/>
                <w:szCs w:val="20"/>
                <w:lang w:eastAsia="fr-FR"/>
              </w:rPr>
              <w:t>oxygen</w:t>
            </w:r>
            <w:proofErr w:type="spellEnd"/>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6572C51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7268A511" w14:textId="7F00FEB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3" w:type="dxa"/>
            <w:tcBorders>
              <w:top w:val="nil"/>
              <w:left w:val="nil"/>
              <w:bottom w:val="single" w:sz="4" w:space="0" w:color="auto"/>
              <w:right w:val="single" w:sz="4" w:space="0" w:color="auto"/>
            </w:tcBorders>
            <w:shd w:val="clear" w:color="auto" w:fill="auto"/>
            <w:noWrap/>
            <w:vAlign w:val="center"/>
            <w:hideMark/>
          </w:tcPr>
          <w:p w14:paraId="6438A51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33917E47" w14:textId="6C236CC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2" w:type="dxa"/>
            <w:tcBorders>
              <w:top w:val="nil"/>
              <w:left w:val="nil"/>
              <w:bottom w:val="single" w:sz="4" w:space="0" w:color="auto"/>
              <w:right w:val="single" w:sz="4" w:space="0" w:color="auto"/>
            </w:tcBorders>
            <w:shd w:val="clear" w:color="auto" w:fill="auto"/>
            <w:noWrap/>
            <w:vAlign w:val="center"/>
            <w:hideMark/>
          </w:tcPr>
          <w:p w14:paraId="2611ECC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6FA6426E" w14:textId="18B69040"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709" w:type="dxa"/>
            <w:tcBorders>
              <w:top w:val="nil"/>
              <w:left w:val="nil"/>
              <w:bottom w:val="single" w:sz="4" w:space="0" w:color="auto"/>
              <w:right w:val="single" w:sz="4" w:space="0" w:color="auto"/>
            </w:tcBorders>
            <w:shd w:val="clear" w:color="auto" w:fill="auto"/>
            <w:noWrap/>
            <w:vAlign w:val="center"/>
            <w:hideMark/>
          </w:tcPr>
          <w:p w14:paraId="584F7197" w14:textId="2C5BF5C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7AC5A2F7" w14:textId="5EF16E1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2EC8B2E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10 </w:t>
            </w:r>
          </w:p>
          <w:p w14:paraId="0B09DA44" w14:textId="6485197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(9.7%)</w:t>
            </w:r>
          </w:p>
        </w:tc>
        <w:tc>
          <w:tcPr>
            <w:tcW w:w="992" w:type="dxa"/>
            <w:tcBorders>
              <w:top w:val="nil"/>
              <w:left w:val="nil"/>
              <w:bottom w:val="single" w:sz="4" w:space="0" w:color="auto"/>
              <w:right w:val="single" w:sz="4" w:space="0" w:color="auto"/>
            </w:tcBorders>
            <w:shd w:val="clear" w:color="000000" w:fill="E7E6E6"/>
            <w:noWrap/>
            <w:vAlign w:val="center"/>
            <w:hideMark/>
          </w:tcPr>
          <w:p w14:paraId="612EF598"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140711FC" w14:textId="6190C2B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2" w:type="dxa"/>
            <w:tcBorders>
              <w:top w:val="nil"/>
              <w:left w:val="nil"/>
              <w:bottom w:val="single" w:sz="4" w:space="0" w:color="auto"/>
              <w:right w:val="single" w:sz="4" w:space="0" w:color="auto"/>
            </w:tcBorders>
            <w:shd w:val="clear" w:color="000000" w:fill="E7E6E6"/>
            <w:noWrap/>
            <w:vAlign w:val="center"/>
            <w:hideMark/>
          </w:tcPr>
          <w:p w14:paraId="7BC14F33"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6E49BB9F" w14:textId="42085BD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709" w:type="dxa"/>
            <w:tcBorders>
              <w:top w:val="nil"/>
              <w:left w:val="nil"/>
              <w:bottom w:val="single" w:sz="4" w:space="0" w:color="auto"/>
              <w:right w:val="single" w:sz="4" w:space="0" w:color="auto"/>
            </w:tcBorders>
            <w:shd w:val="clear" w:color="000000" w:fill="E7E6E6"/>
            <w:noWrap/>
            <w:vAlign w:val="center"/>
            <w:hideMark/>
          </w:tcPr>
          <w:p w14:paraId="1DAFC31E" w14:textId="6EC83C2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tcBorders>
              <w:top w:val="nil"/>
              <w:left w:val="nil"/>
              <w:bottom w:val="single" w:sz="4" w:space="0" w:color="auto"/>
              <w:right w:val="single" w:sz="12" w:space="0" w:color="auto"/>
            </w:tcBorders>
            <w:shd w:val="clear" w:color="000000" w:fill="E7E6E6"/>
            <w:noWrap/>
            <w:vAlign w:val="center"/>
            <w:hideMark/>
          </w:tcPr>
          <w:p w14:paraId="7ADD0F37" w14:textId="12B9C83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55B88BA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3 </w:t>
            </w:r>
          </w:p>
          <w:p w14:paraId="0D9DAF76" w14:textId="23D1FD6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(3.8%)</w:t>
            </w:r>
          </w:p>
        </w:tc>
        <w:tc>
          <w:tcPr>
            <w:tcW w:w="993" w:type="dxa"/>
            <w:tcBorders>
              <w:top w:val="nil"/>
              <w:left w:val="nil"/>
              <w:bottom w:val="single" w:sz="4" w:space="0" w:color="auto"/>
              <w:right w:val="single" w:sz="4" w:space="0" w:color="auto"/>
            </w:tcBorders>
            <w:shd w:val="clear" w:color="auto" w:fill="auto"/>
            <w:noWrap/>
            <w:vAlign w:val="center"/>
            <w:hideMark/>
          </w:tcPr>
          <w:p w14:paraId="49F4193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5 </w:t>
            </w:r>
          </w:p>
          <w:p w14:paraId="75610CB8" w14:textId="3477111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w:t>
            </w:r>
          </w:p>
        </w:tc>
        <w:tc>
          <w:tcPr>
            <w:tcW w:w="992" w:type="dxa"/>
            <w:tcBorders>
              <w:top w:val="nil"/>
              <w:left w:val="nil"/>
              <w:bottom w:val="single" w:sz="4" w:space="0" w:color="auto"/>
              <w:right w:val="single" w:sz="4" w:space="0" w:color="auto"/>
            </w:tcBorders>
            <w:shd w:val="clear" w:color="auto" w:fill="auto"/>
            <w:noWrap/>
            <w:vAlign w:val="center"/>
            <w:hideMark/>
          </w:tcPr>
          <w:p w14:paraId="766771C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3 </w:t>
            </w:r>
          </w:p>
          <w:p w14:paraId="2731DA4B" w14:textId="7983FB1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(1.2%)</w:t>
            </w:r>
          </w:p>
        </w:tc>
        <w:tc>
          <w:tcPr>
            <w:tcW w:w="850" w:type="dxa"/>
            <w:tcBorders>
              <w:top w:val="nil"/>
              <w:left w:val="nil"/>
              <w:bottom w:val="single" w:sz="4" w:space="0" w:color="auto"/>
              <w:right w:val="single" w:sz="4" w:space="0" w:color="auto"/>
            </w:tcBorders>
            <w:shd w:val="clear" w:color="auto" w:fill="auto"/>
            <w:noWrap/>
            <w:vAlign w:val="center"/>
            <w:hideMark/>
          </w:tcPr>
          <w:p w14:paraId="3E903501" w14:textId="2FC6FC8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hideMark/>
          </w:tcPr>
          <w:p w14:paraId="3D4E4553" w14:textId="7FD222C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0CAA39F2" w14:textId="77777777" w:rsidTr="00DC198E">
        <w:trPr>
          <w:trHeight w:val="530"/>
        </w:trPr>
        <w:tc>
          <w:tcPr>
            <w:tcW w:w="2394" w:type="dxa"/>
            <w:tcBorders>
              <w:top w:val="nil"/>
              <w:left w:val="single" w:sz="12" w:space="0" w:color="000000"/>
              <w:bottom w:val="single" w:sz="4" w:space="0" w:color="auto"/>
              <w:right w:val="nil"/>
            </w:tcBorders>
            <w:shd w:val="clear" w:color="auto" w:fill="auto"/>
            <w:vAlign w:val="center"/>
            <w:hideMark/>
          </w:tcPr>
          <w:p w14:paraId="1955E2B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sz w:val="20"/>
                <w:szCs w:val="20"/>
                <w:lang w:val="en-US" w:eastAsia="fr-FR"/>
              </w:rPr>
              <w:t xml:space="preserve">Oxygen through face </w:t>
            </w:r>
            <w:r w:rsidRPr="00C11B80">
              <w:rPr>
                <w:rFonts w:ascii="Garamond" w:eastAsia="Times New Roman" w:hAnsi="Garamond" w:cs="Times New Roman"/>
                <w:color w:val="000000"/>
                <w:sz w:val="20"/>
                <w:szCs w:val="20"/>
                <w:lang w:val="en-US" w:eastAsia="fr-FR"/>
              </w:rPr>
              <w:br/>
              <w:t>mask or nasal prongs</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5745671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0EE65CC5" w14:textId="1C8FE7C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3" w:type="dxa"/>
            <w:tcBorders>
              <w:top w:val="nil"/>
              <w:left w:val="nil"/>
              <w:bottom w:val="single" w:sz="4" w:space="0" w:color="auto"/>
              <w:right w:val="single" w:sz="4" w:space="0" w:color="auto"/>
            </w:tcBorders>
            <w:shd w:val="clear" w:color="auto" w:fill="auto"/>
            <w:noWrap/>
            <w:vAlign w:val="center"/>
            <w:hideMark/>
          </w:tcPr>
          <w:p w14:paraId="57BC30C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3681BB72" w14:textId="69A95BC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2" w:type="dxa"/>
            <w:tcBorders>
              <w:top w:val="nil"/>
              <w:left w:val="nil"/>
              <w:bottom w:val="single" w:sz="4" w:space="0" w:color="auto"/>
              <w:right w:val="single" w:sz="4" w:space="0" w:color="auto"/>
            </w:tcBorders>
            <w:shd w:val="clear" w:color="auto" w:fill="auto"/>
            <w:noWrap/>
            <w:vAlign w:val="center"/>
            <w:hideMark/>
          </w:tcPr>
          <w:p w14:paraId="2132AE52"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2A00E200" w14:textId="30564F2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709" w:type="dxa"/>
            <w:tcBorders>
              <w:top w:val="nil"/>
              <w:left w:val="nil"/>
              <w:bottom w:val="single" w:sz="4" w:space="0" w:color="auto"/>
              <w:right w:val="single" w:sz="4" w:space="0" w:color="auto"/>
            </w:tcBorders>
            <w:shd w:val="clear" w:color="auto" w:fill="auto"/>
            <w:noWrap/>
            <w:vAlign w:val="center"/>
            <w:hideMark/>
          </w:tcPr>
          <w:p w14:paraId="7EEAEED1" w14:textId="49358B4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15D8B972" w14:textId="262CA4F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364F0515" w14:textId="2EB88DF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28 (27.2%)</w:t>
            </w:r>
          </w:p>
        </w:tc>
        <w:tc>
          <w:tcPr>
            <w:tcW w:w="992" w:type="dxa"/>
            <w:tcBorders>
              <w:top w:val="nil"/>
              <w:left w:val="nil"/>
              <w:bottom w:val="single" w:sz="4" w:space="0" w:color="auto"/>
              <w:right w:val="single" w:sz="4" w:space="0" w:color="auto"/>
            </w:tcBorders>
            <w:shd w:val="clear" w:color="000000" w:fill="E7E6E6"/>
            <w:noWrap/>
            <w:vAlign w:val="center"/>
            <w:hideMark/>
          </w:tcPr>
          <w:p w14:paraId="1082D917" w14:textId="2EDB6F3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 (0.5%)</w:t>
            </w:r>
          </w:p>
        </w:tc>
        <w:tc>
          <w:tcPr>
            <w:tcW w:w="992" w:type="dxa"/>
            <w:tcBorders>
              <w:top w:val="nil"/>
              <w:left w:val="nil"/>
              <w:bottom w:val="single" w:sz="4" w:space="0" w:color="auto"/>
              <w:right w:val="single" w:sz="4" w:space="0" w:color="auto"/>
            </w:tcBorders>
            <w:shd w:val="clear" w:color="000000" w:fill="E7E6E6"/>
            <w:noWrap/>
            <w:vAlign w:val="center"/>
            <w:hideMark/>
          </w:tcPr>
          <w:p w14:paraId="06CEEE66" w14:textId="46D1FF3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 (1.1%)</w:t>
            </w:r>
          </w:p>
        </w:tc>
        <w:tc>
          <w:tcPr>
            <w:tcW w:w="709" w:type="dxa"/>
            <w:tcBorders>
              <w:top w:val="nil"/>
              <w:left w:val="nil"/>
              <w:bottom w:val="single" w:sz="4" w:space="0" w:color="auto"/>
              <w:right w:val="single" w:sz="4" w:space="0" w:color="auto"/>
            </w:tcBorders>
            <w:shd w:val="clear" w:color="000000" w:fill="E7E6E6"/>
            <w:noWrap/>
            <w:vAlign w:val="center"/>
            <w:hideMark/>
          </w:tcPr>
          <w:p w14:paraId="4B9C6485" w14:textId="0138FE8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tcBorders>
              <w:top w:val="nil"/>
              <w:left w:val="nil"/>
              <w:bottom w:val="single" w:sz="4" w:space="0" w:color="auto"/>
              <w:right w:val="single" w:sz="12" w:space="0" w:color="auto"/>
            </w:tcBorders>
            <w:shd w:val="clear" w:color="000000" w:fill="E7E6E6"/>
            <w:noWrap/>
            <w:vAlign w:val="center"/>
            <w:hideMark/>
          </w:tcPr>
          <w:p w14:paraId="49C91543" w14:textId="028A670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4241881A" w14:textId="26CE348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29 (37.2%)</w:t>
            </w:r>
          </w:p>
        </w:tc>
        <w:tc>
          <w:tcPr>
            <w:tcW w:w="993" w:type="dxa"/>
            <w:tcBorders>
              <w:top w:val="nil"/>
              <w:left w:val="nil"/>
              <w:bottom w:val="single" w:sz="4" w:space="0" w:color="auto"/>
              <w:right w:val="single" w:sz="4" w:space="0" w:color="auto"/>
            </w:tcBorders>
            <w:shd w:val="clear" w:color="auto" w:fill="auto"/>
            <w:noWrap/>
            <w:vAlign w:val="center"/>
            <w:hideMark/>
          </w:tcPr>
          <w:p w14:paraId="670F2256" w14:textId="39B16AC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24 (12.2%)</w:t>
            </w:r>
          </w:p>
        </w:tc>
        <w:tc>
          <w:tcPr>
            <w:tcW w:w="992" w:type="dxa"/>
            <w:tcBorders>
              <w:top w:val="nil"/>
              <w:left w:val="nil"/>
              <w:bottom w:val="single" w:sz="4" w:space="0" w:color="auto"/>
              <w:right w:val="single" w:sz="4" w:space="0" w:color="auto"/>
            </w:tcBorders>
            <w:shd w:val="clear" w:color="auto" w:fill="auto"/>
            <w:noWrap/>
            <w:vAlign w:val="center"/>
            <w:hideMark/>
          </w:tcPr>
          <w:p w14:paraId="4AA535BA" w14:textId="148755F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12 (4.7%)</w:t>
            </w:r>
          </w:p>
        </w:tc>
        <w:tc>
          <w:tcPr>
            <w:tcW w:w="850" w:type="dxa"/>
            <w:tcBorders>
              <w:top w:val="nil"/>
              <w:left w:val="nil"/>
              <w:bottom w:val="single" w:sz="4" w:space="0" w:color="auto"/>
              <w:right w:val="single" w:sz="4" w:space="0" w:color="auto"/>
            </w:tcBorders>
            <w:shd w:val="clear" w:color="auto" w:fill="auto"/>
            <w:noWrap/>
            <w:vAlign w:val="center"/>
            <w:hideMark/>
          </w:tcPr>
          <w:p w14:paraId="3F0AFD68" w14:textId="26F8F88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hideMark/>
          </w:tcPr>
          <w:p w14:paraId="23A85AA5" w14:textId="38636E8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0D05B03D" w14:textId="77777777" w:rsidTr="00DC198E">
        <w:trPr>
          <w:trHeight w:val="290"/>
        </w:trPr>
        <w:tc>
          <w:tcPr>
            <w:tcW w:w="2394" w:type="dxa"/>
            <w:tcBorders>
              <w:top w:val="nil"/>
              <w:left w:val="single" w:sz="12" w:space="0" w:color="000000"/>
              <w:bottom w:val="single" w:sz="4" w:space="0" w:color="auto"/>
              <w:right w:val="nil"/>
            </w:tcBorders>
            <w:shd w:val="clear" w:color="auto" w:fill="auto"/>
            <w:noWrap/>
            <w:vAlign w:val="center"/>
            <w:hideMark/>
          </w:tcPr>
          <w:p w14:paraId="797DAFC2"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Non invasive ventilation</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7A26D943"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65CCA42E" w14:textId="3F69E09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3" w:type="dxa"/>
            <w:tcBorders>
              <w:top w:val="nil"/>
              <w:left w:val="nil"/>
              <w:bottom w:val="single" w:sz="4" w:space="0" w:color="auto"/>
              <w:right w:val="single" w:sz="4" w:space="0" w:color="auto"/>
            </w:tcBorders>
            <w:shd w:val="clear" w:color="auto" w:fill="auto"/>
            <w:noWrap/>
            <w:vAlign w:val="center"/>
            <w:hideMark/>
          </w:tcPr>
          <w:p w14:paraId="5BD9E76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76C3588B" w14:textId="51905A5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992" w:type="dxa"/>
            <w:tcBorders>
              <w:top w:val="nil"/>
              <w:left w:val="nil"/>
              <w:bottom w:val="single" w:sz="4" w:space="0" w:color="auto"/>
              <w:right w:val="single" w:sz="4" w:space="0" w:color="auto"/>
            </w:tcBorders>
            <w:shd w:val="clear" w:color="auto" w:fill="auto"/>
            <w:noWrap/>
            <w:vAlign w:val="center"/>
            <w:hideMark/>
          </w:tcPr>
          <w:p w14:paraId="29E6FE0C"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 </w:t>
            </w:r>
          </w:p>
          <w:p w14:paraId="3F28B28C" w14:textId="1DACD38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w:t>
            </w:r>
          </w:p>
        </w:tc>
        <w:tc>
          <w:tcPr>
            <w:tcW w:w="709" w:type="dxa"/>
            <w:tcBorders>
              <w:top w:val="nil"/>
              <w:left w:val="nil"/>
              <w:bottom w:val="single" w:sz="4" w:space="0" w:color="auto"/>
              <w:right w:val="single" w:sz="4" w:space="0" w:color="auto"/>
            </w:tcBorders>
            <w:shd w:val="clear" w:color="auto" w:fill="auto"/>
            <w:noWrap/>
            <w:vAlign w:val="center"/>
            <w:hideMark/>
          </w:tcPr>
          <w:p w14:paraId="17568DFD" w14:textId="1196125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6E91D050" w14:textId="4549D93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6AF1901C" w14:textId="061179A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 (1.0%)</w:t>
            </w:r>
          </w:p>
        </w:tc>
        <w:tc>
          <w:tcPr>
            <w:tcW w:w="992" w:type="dxa"/>
            <w:tcBorders>
              <w:top w:val="nil"/>
              <w:left w:val="nil"/>
              <w:bottom w:val="single" w:sz="4" w:space="0" w:color="auto"/>
              <w:right w:val="single" w:sz="4" w:space="0" w:color="auto"/>
            </w:tcBorders>
            <w:shd w:val="clear" w:color="000000" w:fill="E7E6E6"/>
            <w:noWrap/>
            <w:vAlign w:val="center"/>
            <w:hideMark/>
          </w:tcPr>
          <w:p w14:paraId="50327689" w14:textId="04A076E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 (0.5%)</w:t>
            </w:r>
          </w:p>
        </w:tc>
        <w:tc>
          <w:tcPr>
            <w:tcW w:w="992" w:type="dxa"/>
            <w:tcBorders>
              <w:top w:val="nil"/>
              <w:left w:val="nil"/>
              <w:bottom w:val="single" w:sz="4" w:space="0" w:color="auto"/>
              <w:right w:val="single" w:sz="4" w:space="0" w:color="auto"/>
            </w:tcBorders>
            <w:shd w:val="clear" w:color="000000" w:fill="E7E6E6"/>
            <w:noWrap/>
            <w:vAlign w:val="center"/>
            <w:hideMark/>
          </w:tcPr>
          <w:p w14:paraId="3AFA430E" w14:textId="1EE9A6D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 (1.5%)</w:t>
            </w:r>
          </w:p>
        </w:tc>
        <w:tc>
          <w:tcPr>
            <w:tcW w:w="709" w:type="dxa"/>
            <w:tcBorders>
              <w:top w:val="nil"/>
              <w:left w:val="nil"/>
              <w:bottom w:val="single" w:sz="4" w:space="0" w:color="auto"/>
              <w:right w:val="single" w:sz="4" w:space="0" w:color="auto"/>
            </w:tcBorders>
            <w:shd w:val="clear" w:color="000000" w:fill="E7E6E6"/>
            <w:noWrap/>
            <w:vAlign w:val="center"/>
            <w:hideMark/>
          </w:tcPr>
          <w:p w14:paraId="2DEB4F65" w14:textId="04B33BD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tcBorders>
              <w:top w:val="nil"/>
              <w:left w:val="nil"/>
              <w:bottom w:val="single" w:sz="4" w:space="0" w:color="auto"/>
              <w:right w:val="single" w:sz="12" w:space="0" w:color="auto"/>
            </w:tcBorders>
            <w:shd w:val="clear" w:color="000000" w:fill="E7E6E6"/>
            <w:noWrap/>
            <w:vAlign w:val="center"/>
            <w:hideMark/>
          </w:tcPr>
          <w:p w14:paraId="3751B154" w14:textId="6B0C3D0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540CC2F9" w14:textId="04FFAE7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 (0.0%)</w:t>
            </w:r>
          </w:p>
        </w:tc>
        <w:tc>
          <w:tcPr>
            <w:tcW w:w="993" w:type="dxa"/>
            <w:tcBorders>
              <w:top w:val="nil"/>
              <w:left w:val="nil"/>
              <w:bottom w:val="single" w:sz="4" w:space="0" w:color="auto"/>
              <w:right w:val="single" w:sz="4" w:space="0" w:color="auto"/>
            </w:tcBorders>
            <w:shd w:val="clear" w:color="auto" w:fill="auto"/>
            <w:noWrap/>
            <w:vAlign w:val="center"/>
            <w:hideMark/>
          </w:tcPr>
          <w:p w14:paraId="08A0B409" w14:textId="69D9927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 (2.6%)</w:t>
            </w:r>
          </w:p>
        </w:tc>
        <w:tc>
          <w:tcPr>
            <w:tcW w:w="992" w:type="dxa"/>
            <w:tcBorders>
              <w:top w:val="nil"/>
              <w:left w:val="nil"/>
              <w:bottom w:val="single" w:sz="4" w:space="0" w:color="auto"/>
              <w:right w:val="single" w:sz="4" w:space="0" w:color="auto"/>
            </w:tcBorders>
            <w:shd w:val="clear" w:color="auto" w:fill="auto"/>
            <w:noWrap/>
            <w:vAlign w:val="center"/>
            <w:hideMark/>
          </w:tcPr>
          <w:p w14:paraId="18276E20" w14:textId="13E5439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 (0.8%)</w:t>
            </w:r>
          </w:p>
        </w:tc>
        <w:tc>
          <w:tcPr>
            <w:tcW w:w="850" w:type="dxa"/>
            <w:tcBorders>
              <w:top w:val="nil"/>
              <w:left w:val="nil"/>
              <w:bottom w:val="single" w:sz="4" w:space="0" w:color="auto"/>
              <w:right w:val="single" w:sz="4" w:space="0" w:color="auto"/>
            </w:tcBorders>
            <w:shd w:val="clear" w:color="auto" w:fill="auto"/>
            <w:noWrap/>
            <w:vAlign w:val="center"/>
            <w:hideMark/>
          </w:tcPr>
          <w:p w14:paraId="3BB88596" w14:textId="5D5DE43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hideMark/>
          </w:tcPr>
          <w:p w14:paraId="30E99BAB" w14:textId="760A252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1406AF28" w14:textId="77777777" w:rsidTr="00DC198E">
        <w:trPr>
          <w:trHeight w:val="290"/>
        </w:trPr>
        <w:tc>
          <w:tcPr>
            <w:tcW w:w="2394" w:type="dxa"/>
            <w:tcBorders>
              <w:top w:val="nil"/>
              <w:left w:val="single" w:sz="12" w:space="0" w:color="000000"/>
              <w:bottom w:val="single" w:sz="4" w:space="0" w:color="auto"/>
              <w:right w:val="nil"/>
            </w:tcBorders>
            <w:shd w:val="clear" w:color="auto" w:fill="auto"/>
            <w:noWrap/>
            <w:vAlign w:val="center"/>
            <w:hideMark/>
          </w:tcPr>
          <w:p w14:paraId="2E46C1B8"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Intubation</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6B82741A"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103 (100%)</w:t>
            </w:r>
          </w:p>
        </w:tc>
        <w:tc>
          <w:tcPr>
            <w:tcW w:w="993" w:type="dxa"/>
            <w:tcBorders>
              <w:top w:val="nil"/>
              <w:left w:val="nil"/>
              <w:bottom w:val="single" w:sz="4" w:space="0" w:color="auto"/>
              <w:right w:val="single" w:sz="4" w:space="0" w:color="auto"/>
            </w:tcBorders>
            <w:shd w:val="clear" w:color="auto" w:fill="auto"/>
            <w:noWrap/>
            <w:vAlign w:val="center"/>
            <w:hideMark/>
          </w:tcPr>
          <w:p w14:paraId="06ACF57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210 (100%)</w:t>
            </w:r>
          </w:p>
        </w:tc>
        <w:tc>
          <w:tcPr>
            <w:tcW w:w="992" w:type="dxa"/>
            <w:tcBorders>
              <w:top w:val="nil"/>
              <w:left w:val="nil"/>
              <w:bottom w:val="single" w:sz="4" w:space="0" w:color="auto"/>
              <w:right w:val="single" w:sz="4" w:space="0" w:color="auto"/>
            </w:tcBorders>
            <w:shd w:val="clear" w:color="auto" w:fill="auto"/>
            <w:noWrap/>
            <w:vAlign w:val="center"/>
            <w:hideMark/>
          </w:tcPr>
          <w:p w14:paraId="3452B9E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267 (100%)</w:t>
            </w:r>
          </w:p>
        </w:tc>
        <w:tc>
          <w:tcPr>
            <w:tcW w:w="709" w:type="dxa"/>
            <w:tcBorders>
              <w:top w:val="nil"/>
              <w:left w:val="nil"/>
              <w:bottom w:val="single" w:sz="4" w:space="0" w:color="auto"/>
              <w:right w:val="single" w:sz="4" w:space="0" w:color="auto"/>
            </w:tcBorders>
            <w:shd w:val="clear" w:color="auto" w:fill="auto"/>
            <w:noWrap/>
            <w:vAlign w:val="center"/>
            <w:hideMark/>
          </w:tcPr>
          <w:p w14:paraId="64B3295C" w14:textId="7E40CC1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4846A914" w14:textId="16E3918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5E2323D2" w14:textId="77777777" w:rsidR="00DC198E"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64 </w:t>
            </w:r>
          </w:p>
          <w:p w14:paraId="59D14B5E" w14:textId="0522088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(62.1%)</w:t>
            </w:r>
          </w:p>
        </w:tc>
        <w:tc>
          <w:tcPr>
            <w:tcW w:w="992" w:type="dxa"/>
            <w:tcBorders>
              <w:top w:val="nil"/>
              <w:left w:val="nil"/>
              <w:bottom w:val="single" w:sz="4" w:space="0" w:color="auto"/>
              <w:right w:val="single" w:sz="4" w:space="0" w:color="auto"/>
            </w:tcBorders>
            <w:shd w:val="clear" w:color="000000" w:fill="E7E6E6"/>
            <w:noWrap/>
            <w:vAlign w:val="center"/>
            <w:hideMark/>
          </w:tcPr>
          <w:p w14:paraId="4D452C97" w14:textId="76AE05F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205 (99.0%)</w:t>
            </w:r>
          </w:p>
        </w:tc>
        <w:tc>
          <w:tcPr>
            <w:tcW w:w="992" w:type="dxa"/>
            <w:tcBorders>
              <w:top w:val="nil"/>
              <w:left w:val="nil"/>
              <w:bottom w:val="single" w:sz="4" w:space="0" w:color="auto"/>
              <w:right w:val="single" w:sz="4" w:space="0" w:color="auto"/>
            </w:tcBorders>
            <w:shd w:val="clear" w:color="000000" w:fill="E7E6E6"/>
            <w:noWrap/>
            <w:vAlign w:val="center"/>
            <w:hideMark/>
          </w:tcPr>
          <w:p w14:paraId="71CC75B8" w14:textId="4EE3C6C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260 (97.4%)</w:t>
            </w:r>
          </w:p>
        </w:tc>
        <w:tc>
          <w:tcPr>
            <w:tcW w:w="709" w:type="dxa"/>
            <w:tcBorders>
              <w:top w:val="nil"/>
              <w:left w:val="nil"/>
              <w:bottom w:val="single" w:sz="4" w:space="0" w:color="auto"/>
              <w:right w:val="single" w:sz="4" w:space="0" w:color="auto"/>
            </w:tcBorders>
            <w:shd w:val="clear" w:color="000000" w:fill="E7E6E6"/>
            <w:noWrap/>
            <w:vAlign w:val="center"/>
            <w:hideMark/>
          </w:tcPr>
          <w:p w14:paraId="4BCCFE04" w14:textId="134CD08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tcBorders>
              <w:top w:val="nil"/>
              <w:left w:val="nil"/>
              <w:bottom w:val="single" w:sz="4" w:space="0" w:color="auto"/>
              <w:right w:val="single" w:sz="12" w:space="0" w:color="auto"/>
            </w:tcBorders>
            <w:shd w:val="clear" w:color="000000" w:fill="E7E6E6"/>
            <w:noWrap/>
            <w:vAlign w:val="center"/>
            <w:hideMark/>
          </w:tcPr>
          <w:p w14:paraId="1239C822" w14:textId="04E7980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41175586" w14:textId="77777777" w:rsidR="00DC198E"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46 </w:t>
            </w:r>
          </w:p>
          <w:p w14:paraId="4DBF6A50" w14:textId="3738CA5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(59.0%)</w:t>
            </w:r>
          </w:p>
        </w:tc>
        <w:tc>
          <w:tcPr>
            <w:tcW w:w="993" w:type="dxa"/>
            <w:tcBorders>
              <w:top w:val="nil"/>
              <w:left w:val="nil"/>
              <w:bottom w:val="single" w:sz="4" w:space="0" w:color="auto"/>
              <w:right w:val="single" w:sz="4" w:space="0" w:color="auto"/>
            </w:tcBorders>
            <w:shd w:val="clear" w:color="auto" w:fill="auto"/>
            <w:noWrap/>
            <w:vAlign w:val="center"/>
            <w:hideMark/>
          </w:tcPr>
          <w:p w14:paraId="435E4E1D" w14:textId="138F514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162 (82.7%)</w:t>
            </w:r>
          </w:p>
        </w:tc>
        <w:tc>
          <w:tcPr>
            <w:tcW w:w="992" w:type="dxa"/>
            <w:tcBorders>
              <w:top w:val="nil"/>
              <w:left w:val="nil"/>
              <w:bottom w:val="single" w:sz="4" w:space="0" w:color="auto"/>
              <w:right w:val="single" w:sz="4" w:space="0" w:color="auto"/>
            </w:tcBorders>
            <w:shd w:val="clear" w:color="auto" w:fill="auto"/>
            <w:noWrap/>
            <w:vAlign w:val="center"/>
            <w:hideMark/>
          </w:tcPr>
          <w:p w14:paraId="13E77A37" w14:textId="5F1A77F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236 (93.3%)</w:t>
            </w:r>
          </w:p>
        </w:tc>
        <w:tc>
          <w:tcPr>
            <w:tcW w:w="850" w:type="dxa"/>
            <w:tcBorders>
              <w:top w:val="nil"/>
              <w:left w:val="nil"/>
              <w:bottom w:val="single" w:sz="4" w:space="0" w:color="auto"/>
              <w:right w:val="single" w:sz="4" w:space="0" w:color="auto"/>
            </w:tcBorders>
            <w:shd w:val="clear" w:color="auto" w:fill="auto"/>
            <w:noWrap/>
            <w:vAlign w:val="center"/>
            <w:hideMark/>
          </w:tcPr>
          <w:p w14:paraId="324854FE" w14:textId="157A3BE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hideMark/>
          </w:tcPr>
          <w:p w14:paraId="1BF152EB" w14:textId="0D5873E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309EAEE3" w14:textId="77777777" w:rsidTr="00DC198E">
        <w:trPr>
          <w:trHeight w:val="290"/>
        </w:trPr>
        <w:tc>
          <w:tcPr>
            <w:tcW w:w="2394" w:type="dxa"/>
            <w:tcBorders>
              <w:top w:val="nil"/>
              <w:left w:val="single" w:sz="12" w:space="0" w:color="000000"/>
              <w:bottom w:val="single" w:sz="4" w:space="0" w:color="auto"/>
              <w:right w:val="nil"/>
            </w:tcBorders>
            <w:shd w:val="clear" w:color="auto" w:fill="auto"/>
            <w:noWrap/>
            <w:vAlign w:val="center"/>
            <w:hideMark/>
          </w:tcPr>
          <w:p w14:paraId="5F7A4455" w14:textId="1562D86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709C508F" w14:textId="0C14DAD0"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14:paraId="37CB7C6E" w14:textId="171B068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147152D1" w14:textId="02D7106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5A82E102" w14:textId="0F9D670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7" w:type="dxa"/>
            <w:tcBorders>
              <w:top w:val="nil"/>
              <w:left w:val="nil"/>
              <w:bottom w:val="single" w:sz="4" w:space="0" w:color="auto"/>
              <w:right w:val="single" w:sz="12" w:space="0" w:color="auto"/>
            </w:tcBorders>
            <w:shd w:val="clear" w:color="auto" w:fill="auto"/>
            <w:noWrap/>
            <w:vAlign w:val="center"/>
            <w:hideMark/>
          </w:tcPr>
          <w:p w14:paraId="69FEF5B2" w14:textId="2486846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7524A40C" w14:textId="57928D3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19B66044" w14:textId="2C3FF4A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000000" w:fill="E7E6E6"/>
            <w:noWrap/>
            <w:vAlign w:val="center"/>
            <w:hideMark/>
          </w:tcPr>
          <w:p w14:paraId="0497C695" w14:textId="2C99B90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4" w:space="0" w:color="auto"/>
            </w:tcBorders>
            <w:shd w:val="clear" w:color="000000" w:fill="E7E6E6"/>
            <w:noWrap/>
            <w:vAlign w:val="center"/>
            <w:hideMark/>
          </w:tcPr>
          <w:p w14:paraId="4DA9E63E" w14:textId="205C463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568" w:type="dxa"/>
            <w:tcBorders>
              <w:top w:val="nil"/>
              <w:left w:val="nil"/>
              <w:bottom w:val="single" w:sz="4" w:space="0" w:color="auto"/>
              <w:right w:val="single" w:sz="12" w:space="0" w:color="auto"/>
            </w:tcBorders>
            <w:shd w:val="clear" w:color="000000" w:fill="E7E6E6"/>
            <w:noWrap/>
            <w:vAlign w:val="center"/>
            <w:hideMark/>
          </w:tcPr>
          <w:p w14:paraId="09F2C77F" w14:textId="0EFF864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41DC06FD" w14:textId="7BD0004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14:paraId="3104E610" w14:textId="75A7887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23FAB899" w14:textId="372C4EC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648895AE" w14:textId="39D6C54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hideMark/>
          </w:tcPr>
          <w:p w14:paraId="66E314B7" w14:textId="7F5B8D0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p>
        </w:tc>
      </w:tr>
      <w:tr w:rsidR="00DC198E" w:rsidRPr="00C11B80" w14:paraId="51FA5B3B" w14:textId="77777777" w:rsidTr="00DC198E">
        <w:trPr>
          <w:trHeight w:val="310"/>
        </w:trPr>
        <w:tc>
          <w:tcPr>
            <w:tcW w:w="2394" w:type="dxa"/>
            <w:tcBorders>
              <w:top w:val="nil"/>
              <w:left w:val="single" w:sz="12" w:space="0" w:color="000000"/>
              <w:bottom w:val="single" w:sz="8" w:space="0" w:color="auto"/>
              <w:right w:val="single" w:sz="8" w:space="0" w:color="auto"/>
            </w:tcBorders>
            <w:shd w:val="clear" w:color="auto" w:fill="auto"/>
            <w:noWrap/>
            <w:vAlign w:val="center"/>
          </w:tcPr>
          <w:p w14:paraId="2C95AAEF" w14:textId="439FDC59" w:rsidR="00746025" w:rsidRPr="00C11B80" w:rsidRDefault="00746025" w:rsidP="00746025">
            <w:pPr>
              <w:spacing w:after="0" w:line="240" w:lineRule="auto"/>
              <w:jc w:val="center"/>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Non </w:t>
            </w:r>
            <w:proofErr w:type="spellStart"/>
            <w:r w:rsidRPr="00C11B80">
              <w:rPr>
                <w:rFonts w:ascii="Garamond" w:eastAsia="Times New Roman" w:hAnsi="Garamond" w:cs="Times New Roman"/>
                <w:color w:val="000000"/>
                <w:lang w:eastAsia="fr-FR"/>
              </w:rPr>
              <w:t>pulmonary</w:t>
            </w:r>
            <w:proofErr w:type="spellEnd"/>
            <w:r w:rsidRPr="00C11B80">
              <w:rPr>
                <w:rFonts w:ascii="Garamond" w:eastAsia="Times New Roman" w:hAnsi="Garamond" w:cs="Times New Roman"/>
                <w:color w:val="000000"/>
                <w:lang w:eastAsia="fr-FR"/>
              </w:rPr>
              <w:t xml:space="preserve"> SOFA score</w:t>
            </w:r>
          </w:p>
        </w:tc>
        <w:tc>
          <w:tcPr>
            <w:tcW w:w="992" w:type="dxa"/>
            <w:tcBorders>
              <w:top w:val="nil"/>
              <w:left w:val="single" w:sz="12" w:space="0" w:color="auto"/>
              <w:bottom w:val="single" w:sz="4" w:space="0" w:color="auto"/>
              <w:right w:val="single" w:sz="4" w:space="0" w:color="auto"/>
            </w:tcBorders>
            <w:shd w:val="clear" w:color="auto" w:fill="auto"/>
            <w:noWrap/>
            <w:vAlign w:val="center"/>
          </w:tcPr>
          <w:p w14:paraId="04CB4E52" w14:textId="2162FC62"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5.9±3.5</w:t>
            </w:r>
          </w:p>
        </w:tc>
        <w:tc>
          <w:tcPr>
            <w:tcW w:w="993" w:type="dxa"/>
            <w:tcBorders>
              <w:top w:val="nil"/>
              <w:left w:val="nil"/>
              <w:bottom w:val="single" w:sz="4" w:space="0" w:color="auto"/>
              <w:right w:val="single" w:sz="4" w:space="0" w:color="auto"/>
            </w:tcBorders>
            <w:shd w:val="clear" w:color="auto" w:fill="auto"/>
            <w:noWrap/>
            <w:vAlign w:val="center"/>
          </w:tcPr>
          <w:p w14:paraId="06885BCF" w14:textId="54EB7341"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6.2±3.7</w:t>
            </w:r>
          </w:p>
        </w:tc>
        <w:tc>
          <w:tcPr>
            <w:tcW w:w="992" w:type="dxa"/>
            <w:tcBorders>
              <w:top w:val="nil"/>
              <w:left w:val="nil"/>
              <w:bottom w:val="single" w:sz="4" w:space="0" w:color="auto"/>
              <w:right w:val="single" w:sz="4" w:space="0" w:color="auto"/>
            </w:tcBorders>
            <w:shd w:val="clear" w:color="auto" w:fill="auto"/>
            <w:noWrap/>
            <w:vAlign w:val="center"/>
          </w:tcPr>
          <w:p w14:paraId="3836DAA2" w14:textId="1B44D105"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6.8±3.8</w:t>
            </w:r>
          </w:p>
        </w:tc>
        <w:tc>
          <w:tcPr>
            <w:tcW w:w="709" w:type="dxa"/>
            <w:tcBorders>
              <w:top w:val="nil"/>
              <w:left w:val="nil"/>
              <w:bottom w:val="single" w:sz="4" w:space="0" w:color="auto"/>
              <w:right w:val="single" w:sz="4" w:space="0" w:color="auto"/>
            </w:tcBorders>
            <w:shd w:val="clear" w:color="auto" w:fill="auto"/>
            <w:noWrap/>
            <w:vAlign w:val="center"/>
          </w:tcPr>
          <w:p w14:paraId="2B6E48CD" w14:textId="185001A8"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0.037</w:t>
            </w:r>
          </w:p>
        </w:tc>
        <w:tc>
          <w:tcPr>
            <w:tcW w:w="567" w:type="dxa"/>
            <w:tcBorders>
              <w:top w:val="nil"/>
              <w:left w:val="nil"/>
              <w:bottom w:val="single" w:sz="4" w:space="0" w:color="auto"/>
              <w:right w:val="single" w:sz="12" w:space="0" w:color="auto"/>
            </w:tcBorders>
            <w:shd w:val="clear" w:color="auto" w:fill="auto"/>
            <w:noWrap/>
            <w:vAlign w:val="center"/>
          </w:tcPr>
          <w:p w14:paraId="40EBB30B" w14:textId="480528B3"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576</w:t>
            </w:r>
          </w:p>
        </w:tc>
        <w:tc>
          <w:tcPr>
            <w:tcW w:w="992" w:type="dxa"/>
            <w:tcBorders>
              <w:top w:val="nil"/>
              <w:left w:val="nil"/>
              <w:bottom w:val="single" w:sz="4" w:space="0" w:color="auto"/>
              <w:right w:val="single" w:sz="4" w:space="0" w:color="auto"/>
            </w:tcBorders>
            <w:shd w:val="clear" w:color="000000" w:fill="E7E6E6"/>
            <w:noWrap/>
            <w:vAlign w:val="center"/>
          </w:tcPr>
          <w:p w14:paraId="2D408D48" w14:textId="55CCA7C4"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4.7</w:t>
            </w:r>
            <w:r w:rsidRPr="00C11B80">
              <w:rPr>
                <w:rFonts w:ascii="Garamond" w:hAnsi="Garamond"/>
                <w:color w:val="000000"/>
                <w:sz w:val="20"/>
              </w:rPr>
              <w:t>±</w:t>
            </w:r>
            <w:r w:rsidRPr="00C11B80">
              <w:rPr>
                <w:rFonts w:ascii="Garamond" w:eastAsia="Times New Roman" w:hAnsi="Garamond" w:cs="Times New Roman"/>
                <w:color w:val="000000"/>
                <w:sz w:val="20"/>
                <w:szCs w:val="20"/>
                <w:lang w:eastAsia="fr-FR"/>
              </w:rPr>
              <w:t>3.5</w:t>
            </w:r>
          </w:p>
        </w:tc>
        <w:tc>
          <w:tcPr>
            <w:tcW w:w="992" w:type="dxa"/>
            <w:tcBorders>
              <w:top w:val="nil"/>
              <w:left w:val="nil"/>
              <w:bottom w:val="single" w:sz="4" w:space="0" w:color="auto"/>
              <w:right w:val="single" w:sz="4" w:space="0" w:color="auto"/>
            </w:tcBorders>
            <w:shd w:val="clear" w:color="000000" w:fill="E7E6E6"/>
            <w:noWrap/>
            <w:vAlign w:val="center"/>
          </w:tcPr>
          <w:p w14:paraId="2078C64B" w14:textId="265C4710"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5.6</w:t>
            </w:r>
            <w:r w:rsidRPr="00C11B80">
              <w:rPr>
                <w:rFonts w:ascii="Garamond" w:hAnsi="Garamond"/>
                <w:color w:val="000000"/>
                <w:sz w:val="20"/>
              </w:rPr>
              <w:t>±3.9</w:t>
            </w:r>
          </w:p>
        </w:tc>
        <w:tc>
          <w:tcPr>
            <w:tcW w:w="992" w:type="dxa"/>
            <w:tcBorders>
              <w:top w:val="nil"/>
              <w:left w:val="nil"/>
              <w:bottom w:val="single" w:sz="4" w:space="0" w:color="auto"/>
              <w:right w:val="single" w:sz="4" w:space="0" w:color="auto"/>
            </w:tcBorders>
            <w:shd w:val="clear" w:color="000000" w:fill="E7E6E6"/>
            <w:noWrap/>
            <w:vAlign w:val="center"/>
          </w:tcPr>
          <w:p w14:paraId="545BFB7E" w14:textId="2832BB6F"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6.9</w:t>
            </w:r>
            <w:r w:rsidRPr="00C11B80">
              <w:rPr>
                <w:rFonts w:ascii="Garamond" w:hAnsi="Garamond"/>
                <w:color w:val="000000"/>
                <w:sz w:val="20"/>
              </w:rPr>
              <w:t>±4.1</w:t>
            </w:r>
          </w:p>
        </w:tc>
        <w:tc>
          <w:tcPr>
            <w:tcW w:w="709" w:type="dxa"/>
            <w:tcBorders>
              <w:top w:val="nil"/>
              <w:left w:val="nil"/>
              <w:bottom w:val="single" w:sz="4" w:space="0" w:color="auto"/>
              <w:right w:val="single" w:sz="4" w:space="0" w:color="auto"/>
            </w:tcBorders>
            <w:shd w:val="clear" w:color="000000" w:fill="E7E6E6"/>
            <w:noWrap/>
            <w:vAlign w:val="center"/>
          </w:tcPr>
          <w:p w14:paraId="67CBFF37" w14:textId="3F7E2830"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568" w:type="dxa"/>
            <w:tcBorders>
              <w:top w:val="nil"/>
              <w:left w:val="nil"/>
              <w:bottom w:val="single" w:sz="4" w:space="0" w:color="auto"/>
              <w:right w:val="single" w:sz="12" w:space="0" w:color="auto"/>
            </w:tcBorders>
            <w:shd w:val="clear" w:color="000000" w:fill="E7E6E6"/>
            <w:noWrap/>
            <w:vAlign w:val="center"/>
          </w:tcPr>
          <w:p w14:paraId="180AD725" w14:textId="3D4D6804"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560</w:t>
            </w:r>
          </w:p>
        </w:tc>
        <w:tc>
          <w:tcPr>
            <w:tcW w:w="992" w:type="dxa"/>
            <w:tcBorders>
              <w:top w:val="nil"/>
              <w:left w:val="nil"/>
              <w:bottom w:val="single" w:sz="4" w:space="0" w:color="auto"/>
              <w:right w:val="single" w:sz="4" w:space="0" w:color="auto"/>
            </w:tcBorders>
            <w:shd w:val="clear" w:color="auto" w:fill="auto"/>
            <w:noWrap/>
            <w:vAlign w:val="center"/>
          </w:tcPr>
          <w:p w14:paraId="72EC6B13" w14:textId="77777777"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p>
        </w:tc>
        <w:tc>
          <w:tcPr>
            <w:tcW w:w="993" w:type="dxa"/>
            <w:tcBorders>
              <w:top w:val="nil"/>
              <w:left w:val="nil"/>
              <w:bottom w:val="single" w:sz="4" w:space="0" w:color="auto"/>
              <w:right w:val="single" w:sz="4" w:space="0" w:color="auto"/>
            </w:tcBorders>
            <w:shd w:val="clear" w:color="auto" w:fill="auto"/>
            <w:noWrap/>
            <w:vAlign w:val="center"/>
          </w:tcPr>
          <w:p w14:paraId="72D4A06D" w14:textId="77777777"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p>
        </w:tc>
        <w:tc>
          <w:tcPr>
            <w:tcW w:w="992" w:type="dxa"/>
            <w:tcBorders>
              <w:top w:val="nil"/>
              <w:left w:val="nil"/>
              <w:bottom w:val="single" w:sz="4" w:space="0" w:color="auto"/>
              <w:right w:val="single" w:sz="4" w:space="0" w:color="auto"/>
            </w:tcBorders>
            <w:shd w:val="clear" w:color="auto" w:fill="auto"/>
            <w:noWrap/>
            <w:vAlign w:val="center"/>
          </w:tcPr>
          <w:p w14:paraId="621B5E6C" w14:textId="77777777"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p>
        </w:tc>
        <w:tc>
          <w:tcPr>
            <w:tcW w:w="850" w:type="dxa"/>
            <w:tcBorders>
              <w:top w:val="nil"/>
              <w:left w:val="nil"/>
              <w:bottom w:val="single" w:sz="4" w:space="0" w:color="auto"/>
              <w:right w:val="single" w:sz="4" w:space="0" w:color="auto"/>
            </w:tcBorders>
            <w:shd w:val="clear" w:color="auto" w:fill="auto"/>
            <w:noWrap/>
            <w:vAlign w:val="center"/>
          </w:tcPr>
          <w:p w14:paraId="4F023392" w14:textId="77777777"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p>
        </w:tc>
        <w:tc>
          <w:tcPr>
            <w:tcW w:w="709" w:type="dxa"/>
            <w:tcBorders>
              <w:top w:val="nil"/>
              <w:left w:val="nil"/>
              <w:bottom w:val="single" w:sz="4" w:space="0" w:color="auto"/>
              <w:right w:val="single" w:sz="12" w:space="0" w:color="auto"/>
            </w:tcBorders>
            <w:shd w:val="clear" w:color="auto" w:fill="auto"/>
            <w:noWrap/>
            <w:vAlign w:val="center"/>
          </w:tcPr>
          <w:p w14:paraId="228135D1" w14:textId="77777777" w:rsidR="00746025" w:rsidRPr="00C11B80" w:rsidRDefault="00746025" w:rsidP="00746025">
            <w:pPr>
              <w:spacing w:after="0" w:line="240" w:lineRule="auto"/>
              <w:jc w:val="center"/>
              <w:rPr>
                <w:rFonts w:ascii="Garamond" w:eastAsia="Times New Roman" w:hAnsi="Garamond" w:cs="Times New Roman"/>
                <w:color w:val="000000"/>
                <w:sz w:val="20"/>
                <w:szCs w:val="20"/>
                <w:lang w:eastAsia="fr-FR"/>
              </w:rPr>
            </w:pPr>
          </w:p>
        </w:tc>
      </w:tr>
      <w:tr w:rsidR="00DC198E" w:rsidRPr="00C11B80" w14:paraId="38DB22CD" w14:textId="77777777" w:rsidTr="00DC198E">
        <w:trPr>
          <w:trHeight w:val="31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7DC025DE" w14:textId="07D92DA3" w:rsidR="00510C7E" w:rsidRPr="00C11B80" w:rsidRDefault="002071C7"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PCO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mmHg</w:t>
            </w:r>
            <w:proofErr w:type="spellEnd"/>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4F79BBD8" w14:textId="0464727E"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w:t>
            </w:r>
            <w:r w:rsidR="008C4CA2"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±8</w:t>
            </w:r>
          </w:p>
        </w:tc>
        <w:tc>
          <w:tcPr>
            <w:tcW w:w="993" w:type="dxa"/>
            <w:tcBorders>
              <w:top w:val="nil"/>
              <w:left w:val="nil"/>
              <w:bottom w:val="single" w:sz="4" w:space="0" w:color="auto"/>
              <w:right w:val="single" w:sz="4" w:space="0" w:color="auto"/>
            </w:tcBorders>
            <w:shd w:val="clear" w:color="auto" w:fill="auto"/>
            <w:noWrap/>
            <w:vAlign w:val="center"/>
            <w:hideMark/>
          </w:tcPr>
          <w:p w14:paraId="0C283399" w14:textId="4CDDA121"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w:t>
            </w:r>
            <w:r w:rsidR="008C4CA2" w:rsidRPr="00C11B80">
              <w:rPr>
                <w:rFonts w:ascii="Garamond" w:eastAsia="Times New Roman" w:hAnsi="Garamond" w:cs="Times New Roman"/>
                <w:color w:val="000000"/>
                <w:sz w:val="20"/>
                <w:szCs w:val="20"/>
                <w:lang w:eastAsia="fr-FR"/>
              </w:rPr>
              <w:t>10</w:t>
            </w:r>
          </w:p>
        </w:tc>
        <w:tc>
          <w:tcPr>
            <w:tcW w:w="992" w:type="dxa"/>
            <w:tcBorders>
              <w:top w:val="nil"/>
              <w:left w:val="nil"/>
              <w:bottom w:val="single" w:sz="4" w:space="0" w:color="auto"/>
              <w:right w:val="single" w:sz="4" w:space="0" w:color="auto"/>
            </w:tcBorders>
            <w:shd w:val="clear" w:color="auto" w:fill="auto"/>
            <w:noWrap/>
            <w:vAlign w:val="center"/>
            <w:hideMark/>
          </w:tcPr>
          <w:p w14:paraId="7D503E28" w14:textId="3120D699"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42±11</w:t>
            </w:r>
          </w:p>
        </w:tc>
        <w:tc>
          <w:tcPr>
            <w:tcW w:w="709" w:type="dxa"/>
            <w:tcBorders>
              <w:top w:val="nil"/>
              <w:left w:val="nil"/>
              <w:bottom w:val="single" w:sz="4" w:space="0" w:color="auto"/>
              <w:right w:val="single" w:sz="4" w:space="0" w:color="auto"/>
            </w:tcBorders>
            <w:shd w:val="clear" w:color="auto" w:fill="auto"/>
            <w:noWrap/>
            <w:vAlign w:val="center"/>
            <w:hideMark/>
          </w:tcPr>
          <w:p w14:paraId="0A6D92F9" w14:textId="52EE512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0.653</w:t>
            </w:r>
          </w:p>
        </w:tc>
        <w:tc>
          <w:tcPr>
            <w:tcW w:w="567" w:type="dxa"/>
            <w:tcBorders>
              <w:top w:val="nil"/>
              <w:left w:val="nil"/>
              <w:bottom w:val="single" w:sz="4" w:space="0" w:color="auto"/>
              <w:right w:val="single" w:sz="12" w:space="0" w:color="auto"/>
            </w:tcBorders>
            <w:shd w:val="clear" w:color="auto" w:fill="auto"/>
            <w:noWrap/>
            <w:vAlign w:val="center"/>
            <w:hideMark/>
          </w:tcPr>
          <w:p w14:paraId="28AC1979"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579</w:t>
            </w:r>
          </w:p>
        </w:tc>
        <w:tc>
          <w:tcPr>
            <w:tcW w:w="992" w:type="dxa"/>
            <w:tcBorders>
              <w:top w:val="nil"/>
              <w:left w:val="nil"/>
              <w:bottom w:val="single" w:sz="4" w:space="0" w:color="auto"/>
              <w:right w:val="single" w:sz="4" w:space="0" w:color="auto"/>
            </w:tcBorders>
            <w:shd w:val="clear" w:color="000000" w:fill="E7E6E6"/>
            <w:noWrap/>
            <w:vAlign w:val="center"/>
            <w:hideMark/>
          </w:tcPr>
          <w:p w14:paraId="6D5A0794" w14:textId="3FA06699"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30±1</w:t>
            </w:r>
            <w:r w:rsidR="008C4CA2" w:rsidRPr="00C11B80">
              <w:rPr>
                <w:rFonts w:ascii="Garamond" w:eastAsia="Times New Roman" w:hAnsi="Garamond" w:cs="Times New Roman"/>
                <w:color w:val="000000"/>
                <w:sz w:val="20"/>
                <w:szCs w:val="20"/>
                <w:lang w:eastAsia="fr-FR"/>
              </w:rPr>
              <w:t>5</w:t>
            </w:r>
          </w:p>
        </w:tc>
        <w:tc>
          <w:tcPr>
            <w:tcW w:w="992" w:type="dxa"/>
            <w:tcBorders>
              <w:top w:val="nil"/>
              <w:left w:val="nil"/>
              <w:bottom w:val="single" w:sz="4" w:space="0" w:color="auto"/>
              <w:right w:val="single" w:sz="4" w:space="0" w:color="auto"/>
            </w:tcBorders>
            <w:shd w:val="clear" w:color="000000" w:fill="E7E6E6"/>
            <w:noWrap/>
            <w:vAlign w:val="center"/>
            <w:hideMark/>
          </w:tcPr>
          <w:p w14:paraId="31E1A3B1" w14:textId="41E71644"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32±1</w:t>
            </w:r>
            <w:r w:rsidR="008C4CA2" w:rsidRPr="00C11B80">
              <w:rPr>
                <w:rFonts w:ascii="Garamond" w:eastAsia="Times New Roman" w:hAnsi="Garamond" w:cs="Times New Roman"/>
                <w:color w:val="000000"/>
                <w:sz w:val="20"/>
                <w:szCs w:val="20"/>
                <w:lang w:eastAsia="fr-FR"/>
              </w:rPr>
              <w:t>7</w:t>
            </w:r>
          </w:p>
        </w:tc>
        <w:tc>
          <w:tcPr>
            <w:tcW w:w="992" w:type="dxa"/>
            <w:tcBorders>
              <w:top w:val="nil"/>
              <w:left w:val="nil"/>
              <w:bottom w:val="single" w:sz="4" w:space="0" w:color="auto"/>
              <w:right w:val="single" w:sz="4" w:space="0" w:color="auto"/>
            </w:tcBorders>
            <w:shd w:val="clear" w:color="000000" w:fill="E7E6E6"/>
            <w:noWrap/>
            <w:vAlign w:val="center"/>
            <w:hideMark/>
          </w:tcPr>
          <w:p w14:paraId="38517892" w14:textId="2381F8F6"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36±2</w:t>
            </w:r>
            <w:r w:rsidR="008C4CA2"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8</w:t>
            </w:r>
          </w:p>
        </w:tc>
        <w:tc>
          <w:tcPr>
            <w:tcW w:w="709" w:type="dxa"/>
            <w:tcBorders>
              <w:top w:val="nil"/>
              <w:left w:val="nil"/>
              <w:bottom w:val="single" w:sz="4" w:space="0" w:color="auto"/>
              <w:right w:val="single" w:sz="4" w:space="0" w:color="auto"/>
            </w:tcBorders>
            <w:shd w:val="clear" w:color="000000" w:fill="E7E6E6"/>
            <w:noWrap/>
            <w:vAlign w:val="center"/>
            <w:hideMark/>
          </w:tcPr>
          <w:p w14:paraId="288B4684" w14:textId="0FF2A06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0.036</w:t>
            </w:r>
          </w:p>
        </w:tc>
        <w:tc>
          <w:tcPr>
            <w:tcW w:w="568" w:type="dxa"/>
            <w:tcBorders>
              <w:top w:val="nil"/>
              <w:left w:val="nil"/>
              <w:bottom w:val="single" w:sz="4" w:space="0" w:color="auto"/>
              <w:right w:val="single" w:sz="12" w:space="0" w:color="auto"/>
            </w:tcBorders>
            <w:shd w:val="clear" w:color="000000" w:fill="E7E6E6"/>
            <w:noWrap/>
            <w:vAlign w:val="center"/>
            <w:hideMark/>
          </w:tcPr>
          <w:p w14:paraId="021D08C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540</w:t>
            </w:r>
          </w:p>
        </w:tc>
        <w:tc>
          <w:tcPr>
            <w:tcW w:w="992" w:type="dxa"/>
            <w:tcBorders>
              <w:top w:val="nil"/>
              <w:left w:val="nil"/>
              <w:bottom w:val="single" w:sz="4" w:space="0" w:color="auto"/>
              <w:right w:val="single" w:sz="4" w:space="0" w:color="auto"/>
            </w:tcBorders>
            <w:shd w:val="clear" w:color="auto" w:fill="auto"/>
            <w:noWrap/>
            <w:vAlign w:val="center"/>
            <w:hideMark/>
          </w:tcPr>
          <w:p w14:paraId="2EE57C93" w14:textId="36D45F92"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33±1</w:t>
            </w:r>
            <w:r w:rsidR="008C4CA2" w:rsidRPr="00C11B80">
              <w:rPr>
                <w:rFonts w:ascii="Garamond" w:eastAsia="Times New Roman" w:hAnsi="Garamond" w:cs="Times New Roman"/>
                <w:color w:val="000000"/>
                <w:sz w:val="20"/>
                <w:szCs w:val="20"/>
                <w:lang w:eastAsia="fr-FR"/>
              </w:rPr>
              <w:t>8</w:t>
            </w:r>
          </w:p>
        </w:tc>
        <w:tc>
          <w:tcPr>
            <w:tcW w:w="993" w:type="dxa"/>
            <w:tcBorders>
              <w:top w:val="nil"/>
              <w:left w:val="nil"/>
              <w:bottom w:val="single" w:sz="4" w:space="0" w:color="auto"/>
              <w:right w:val="single" w:sz="4" w:space="0" w:color="auto"/>
            </w:tcBorders>
            <w:shd w:val="clear" w:color="auto" w:fill="auto"/>
            <w:noWrap/>
            <w:vAlign w:val="center"/>
            <w:hideMark/>
          </w:tcPr>
          <w:p w14:paraId="34E8F08B" w14:textId="53DCCE58"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w:t>
            </w:r>
            <w:r w:rsidR="008C4CA2" w:rsidRPr="00C11B80">
              <w:rPr>
                <w:rFonts w:ascii="Garamond" w:eastAsia="Times New Roman" w:hAnsi="Garamond" w:cs="Times New Roman"/>
                <w:color w:val="000000"/>
                <w:sz w:val="20"/>
                <w:szCs w:val="20"/>
                <w:lang w:eastAsia="fr-FR"/>
              </w:rPr>
              <w:t>3</w:t>
            </w:r>
            <w:r w:rsidRPr="00C11B80">
              <w:rPr>
                <w:rFonts w:ascii="Garamond" w:eastAsia="Times New Roman" w:hAnsi="Garamond" w:cs="Times New Roman"/>
                <w:color w:val="000000"/>
                <w:sz w:val="20"/>
                <w:szCs w:val="20"/>
                <w:lang w:eastAsia="fr-FR"/>
              </w:rPr>
              <w:t>±17</w:t>
            </w:r>
          </w:p>
        </w:tc>
        <w:tc>
          <w:tcPr>
            <w:tcW w:w="992" w:type="dxa"/>
            <w:tcBorders>
              <w:top w:val="nil"/>
              <w:left w:val="nil"/>
              <w:bottom w:val="single" w:sz="4" w:space="0" w:color="auto"/>
              <w:right w:val="single" w:sz="4" w:space="0" w:color="auto"/>
            </w:tcBorders>
            <w:shd w:val="clear" w:color="auto" w:fill="auto"/>
            <w:noWrap/>
            <w:vAlign w:val="center"/>
            <w:hideMark/>
          </w:tcPr>
          <w:p w14:paraId="6760C681" w14:textId="60848D32"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36±20</w:t>
            </w:r>
          </w:p>
        </w:tc>
        <w:tc>
          <w:tcPr>
            <w:tcW w:w="850" w:type="dxa"/>
            <w:tcBorders>
              <w:top w:val="nil"/>
              <w:left w:val="nil"/>
              <w:bottom w:val="single" w:sz="4" w:space="0" w:color="auto"/>
              <w:right w:val="single" w:sz="4" w:space="0" w:color="auto"/>
            </w:tcBorders>
            <w:shd w:val="clear" w:color="auto" w:fill="auto"/>
            <w:noWrap/>
            <w:vAlign w:val="center"/>
            <w:hideMark/>
          </w:tcPr>
          <w:p w14:paraId="06AC440B" w14:textId="0405904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0.156</w:t>
            </w:r>
          </w:p>
        </w:tc>
        <w:tc>
          <w:tcPr>
            <w:tcW w:w="709" w:type="dxa"/>
            <w:tcBorders>
              <w:top w:val="nil"/>
              <w:left w:val="nil"/>
              <w:bottom w:val="single" w:sz="4" w:space="0" w:color="auto"/>
              <w:right w:val="single" w:sz="12" w:space="0" w:color="auto"/>
            </w:tcBorders>
            <w:shd w:val="clear" w:color="auto" w:fill="auto"/>
            <w:noWrap/>
            <w:vAlign w:val="center"/>
            <w:hideMark/>
          </w:tcPr>
          <w:p w14:paraId="19BB132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481</w:t>
            </w:r>
          </w:p>
        </w:tc>
      </w:tr>
      <w:tr w:rsidR="00DC198E" w:rsidRPr="00C11B80" w14:paraId="3954304C" w14:textId="77777777" w:rsidTr="00DC198E">
        <w:trPr>
          <w:trHeight w:val="30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49D2E591" w14:textId="3860CFC3" w:rsidR="00510C7E" w:rsidRPr="00C11B80" w:rsidRDefault="002071C7"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 xml:space="preserve">pH, </w:t>
            </w:r>
            <w:proofErr w:type="spellStart"/>
            <w:r w:rsidRPr="00C11B80">
              <w:rPr>
                <w:rFonts w:ascii="Garamond" w:eastAsia="Times New Roman" w:hAnsi="Garamond" w:cs="Times New Roman"/>
                <w:color w:val="000000"/>
                <w:lang w:eastAsia="fr-FR"/>
              </w:rPr>
              <w:t>mean±SD</w:t>
            </w:r>
            <w:proofErr w:type="spellEnd"/>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3ABDD660" w14:textId="178114E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7.38±0.09</w:t>
            </w:r>
          </w:p>
        </w:tc>
        <w:tc>
          <w:tcPr>
            <w:tcW w:w="993" w:type="dxa"/>
            <w:tcBorders>
              <w:top w:val="nil"/>
              <w:left w:val="nil"/>
              <w:bottom w:val="single" w:sz="4" w:space="0" w:color="auto"/>
              <w:right w:val="single" w:sz="4" w:space="0" w:color="auto"/>
            </w:tcBorders>
            <w:shd w:val="clear" w:color="auto" w:fill="auto"/>
            <w:noWrap/>
            <w:vAlign w:val="center"/>
            <w:hideMark/>
          </w:tcPr>
          <w:p w14:paraId="1FD5ED87" w14:textId="4AEB81C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7.37±0.09</w:t>
            </w:r>
          </w:p>
        </w:tc>
        <w:tc>
          <w:tcPr>
            <w:tcW w:w="992" w:type="dxa"/>
            <w:tcBorders>
              <w:top w:val="nil"/>
              <w:left w:val="nil"/>
              <w:bottom w:val="single" w:sz="4" w:space="0" w:color="auto"/>
              <w:right w:val="single" w:sz="4" w:space="0" w:color="auto"/>
            </w:tcBorders>
            <w:shd w:val="clear" w:color="auto" w:fill="auto"/>
            <w:noWrap/>
            <w:vAlign w:val="center"/>
            <w:hideMark/>
          </w:tcPr>
          <w:p w14:paraId="6D0626E9" w14:textId="1C2BC30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7.36±0.11</w:t>
            </w:r>
          </w:p>
        </w:tc>
        <w:tc>
          <w:tcPr>
            <w:tcW w:w="709" w:type="dxa"/>
            <w:tcBorders>
              <w:top w:val="nil"/>
              <w:left w:val="nil"/>
              <w:bottom w:val="single" w:sz="4" w:space="0" w:color="auto"/>
              <w:right w:val="single" w:sz="4" w:space="0" w:color="auto"/>
            </w:tcBorders>
            <w:shd w:val="clear" w:color="auto" w:fill="auto"/>
            <w:noWrap/>
            <w:vAlign w:val="center"/>
            <w:hideMark/>
          </w:tcPr>
          <w:p w14:paraId="200FB4CE" w14:textId="786BBFD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0.104</w:t>
            </w:r>
          </w:p>
        </w:tc>
        <w:tc>
          <w:tcPr>
            <w:tcW w:w="567" w:type="dxa"/>
            <w:tcBorders>
              <w:top w:val="nil"/>
              <w:left w:val="nil"/>
              <w:bottom w:val="single" w:sz="4" w:space="0" w:color="auto"/>
              <w:right w:val="single" w:sz="12" w:space="0" w:color="auto"/>
            </w:tcBorders>
            <w:shd w:val="clear" w:color="auto" w:fill="auto"/>
            <w:noWrap/>
            <w:vAlign w:val="center"/>
            <w:hideMark/>
          </w:tcPr>
          <w:p w14:paraId="1597F591"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578</w:t>
            </w:r>
          </w:p>
        </w:tc>
        <w:tc>
          <w:tcPr>
            <w:tcW w:w="992" w:type="dxa"/>
            <w:tcBorders>
              <w:top w:val="nil"/>
              <w:left w:val="nil"/>
              <w:bottom w:val="single" w:sz="4" w:space="0" w:color="auto"/>
              <w:right w:val="single" w:sz="4" w:space="0" w:color="auto"/>
            </w:tcBorders>
            <w:shd w:val="clear" w:color="000000" w:fill="E7E6E6"/>
            <w:noWrap/>
            <w:vAlign w:val="center"/>
            <w:hideMark/>
          </w:tcPr>
          <w:p w14:paraId="01B46E08" w14:textId="2A4969D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7.42±0.07</w:t>
            </w:r>
          </w:p>
        </w:tc>
        <w:tc>
          <w:tcPr>
            <w:tcW w:w="992" w:type="dxa"/>
            <w:tcBorders>
              <w:top w:val="nil"/>
              <w:left w:val="nil"/>
              <w:bottom w:val="single" w:sz="4" w:space="0" w:color="auto"/>
              <w:right w:val="single" w:sz="4" w:space="0" w:color="auto"/>
            </w:tcBorders>
            <w:shd w:val="clear" w:color="000000" w:fill="E7E6E6"/>
            <w:noWrap/>
            <w:vAlign w:val="center"/>
            <w:hideMark/>
          </w:tcPr>
          <w:p w14:paraId="01EDDEC9" w14:textId="617F214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7.39±0.08</w:t>
            </w:r>
          </w:p>
        </w:tc>
        <w:tc>
          <w:tcPr>
            <w:tcW w:w="992" w:type="dxa"/>
            <w:tcBorders>
              <w:top w:val="nil"/>
              <w:left w:val="nil"/>
              <w:bottom w:val="single" w:sz="4" w:space="0" w:color="auto"/>
              <w:right w:val="single" w:sz="4" w:space="0" w:color="auto"/>
            </w:tcBorders>
            <w:shd w:val="clear" w:color="000000" w:fill="E7E6E6"/>
            <w:noWrap/>
            <w:vAlign w:val="center"/>
            <w:hideMark/>
          </w:tcPr>
          <w:p w14:paraId="1D886924" w14:textId="278F14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7.38±0.09</w:t>
            </w:r>
          </w:p>
        </w:tc>
        <w:tc>
          <w:tcPr>
            <w:tcW w:w="709" w:type="dxa"/>
            <w:tcBorders>
              <w:top w:val="nil"/>
              <w:left w:val="nil"/>
              <w:bottom w:val="single" w:sz="4" w:space="0" w:color="auto"/>
              <w:right w:val="single" w:sz="4" w:space="0" w:color="auto"/>
            </w:tcBorders>
            <w:shd w:val="clear" w:color="000000" w:fill="E7E6E6"/>
            <w:noWrap/>
            <w:vAlign w:val="center"/>
            <w:hideMark/>
          </w:tcPr>
          <w:p w14:paraId="15364352" w14:textId="1F27784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0.001</w:t>
            </w:r>
          </w:p>
        </w:tc>
        <w:tc>
          <w:tcPr>
            <w:tcW w:w="568" w:type="dxa"/>
            <w:tcBorders>
              <w:top w:val="nil"/>
              <w:left w:val="nil"/>
              <w:bottom w:val="single" w:sz="4" w:space="0" w:color="auto"/>
              <w:right w:val="single" w:sz="12" w:space="0" w:color="auto"/>
            </w:tcBorders>
            <w:shd w:val="clear" w:color="000000" w:fill="E7E6E6"/>
            <w:noWrap/>
            <w:vAlign w:val="center"/>
            <w:hideMark/>
          </w:tcPr>
          <w:p w14:paraId="5DC16A4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541</w:t>
            </w:r>
          </w:p>
        </w:tc>
        <w:tc>
          <w:tcPr>
            <w:tcW w:w="992" w:type="dxa"/>
            <w:tcBorders>
              <w:top w:val="nil"/>
              <w:left w:val="nil"/>
              <w:bottom w:val="single" w:sz="4" w:space="0" w:color="auto"/>
              <w:right w:val="single" w:sz="4" w:space="0" w:color="auto"/>
            </w:tcBorders>
            <w:shd w:val="clear" w:color="auto" w:fill="auto"/>
            <w:noWrap/>
            <w:vAlign w:val="center"/>
            <w:hideMark/>
          </w:tcPr>
          <w:p w14:paraId="6017A05A" w14:textId="0A22667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7.43±0.06</w:t>
            </w:r>
          </w:p>
        </w:tc>
        <w:tc>
          <w:tcPr>
            <w:tcW w:w="993" w:type="dxa"/>
            <w:tcBorders>
              <w:top w:val="nil"/>
              <w:left w:val="nil"/>
              <w:bottom w:val="single" w:sz="4" w:space="0" w:color="auto"/>
              <w:right w:val="single" w:sz="4" w:space="0" w:color="auto"/>
            </w:tcBorders>
            <w:shd w:val="clear" w:color="auto" w:fill="auto"/>
            <w:noWrap/>
            <w:vAlign w:val="center"/>
            <w:hideMark/>
          </w:tcPr>
          <w:p w14:paraId="056F8620" w14:textId="0271CF1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7.41±0.07</w:t>
            </w:r>
          </w:p>
        </w:tc>
        <w:tc>
          <w:tcPr>
            <w:tcW w:w="992" w:type="dxa"/>
            <w:tcBorders>
              <w:top w:val="nil"/>
              <w:left w:val="nil"/>
              <w:bottom w:val="single" w:sz="4" w:space="0" w:color="auto"/>
              <w:right w:val="single" w:sz="4" w:space="0" w:color="auto"/>
            </w:tcBorders>
            <w:shd w:val="clear" w:color="auto" w:fill="auto"/>
            <w:noWrap/>
            <w:vAlign w:val="center"/>
            <w:hideMark/>
          </w:tcPr>
          <w:p w14:paraId="22791C8B" w14:textId="672772A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7.39±0.07</w:t>
            </w:r>
          </w:p>
        </w:tc>
        <w:tc>
          <w:tcPr>
            <w:tcW w:w="850" w:type="dxa"/>
            <w:tcBorders>
              <w:top w:val="nil"/>
              <w:left w:val="nil"/>
              <w:bottom w:val="single" w:sz="4" w:space="0" w:color="auto"/>
              <w:right w:val="single" w:sz="4" w:space="0" w:color="auto"/>
            </w:tcBorders>
            <w:shd w:val="clear" w:color="auto" w:fill="auto"/>
            <w:noWrap/>
            <w:vAlign w:val="center"/>
            <w:hideMark/>
          </w:tcPr>
          <w:p w14:paraId="1B48CCB3" w14:textId="6F66402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52E1BE73"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481</w:t>
            </w:r>
          </w:p>
        </w:tc>
      </w:tr>
      <w:tr w:rsidR="00DC198E" w:rsidRPr="00C11B80" w14:paraId="381D91FB" w14:textId="77777777" w:rsidTr="00DC198E">
        <w:trPr>
          <w:trHeight w:val="31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6DCDAA60" w14:textId="112CBE90" w:rsidR="000D0CD5" w:rsidRPr="00C11B80" w:rsidRDefault="002071C7"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FIO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2CE0ACC7"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0.4</w:t>
            </w:r>
          </w:p>
          <w:p w14:paraId="060E0BC1" w14:textId="4251182C"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[0.4;0.5]</w:t>
            </w:r>
          </w:p>
        </w:tc>
        <w:tc>
          <w:tcPr>
            <w:tcW w:w="993" w:type="dxa"/>
            <w:tcBorders>
              <w:top w:val="nil"/>
              <w:left w:val="nil"/>
              <w:bottom w:val="single" w:sz="4" w:space="0" w:color="auto"/>
              <w:right w:val="single" w:sz="4" w:space="0" w:color="auto"/>
            </w:tcBorders>
            <w:shd w:val="clear" w:color="auto" w:fill="auto"/>
            <w:noWrap/>
            <w:vAlign w:val="center"/>
            <w:hideMark/>
          </w:tcPr>
          <w:p w14:paraId="76E20A75"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0.4</w:t>
            </w:r>
          </w:p>
          <w:p w14:paraId="63E5ADB9" w14:textId="58B82E9A"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[0.4;0.5]</w:t>
            </w:r>
          </w:p>
        </w:tc>
        <w:tc>
          <w:tcPr>
            <w:tcW w:w="992" w:type="dxa"/>
            <w:tcBorders>
              <w:top w:val="nil"/>
              <w:left w:val="nil"/>
              <w:bottom w:val="single" w:sz="4" w:space="0" w:color="auto"/>
              <w:right w:val="single" w:sz="4" w:space="0" w:color="auto"/>
            </w:tcBorders>
            <w:shd w:val="clear" w:color="auto" w:fill="auto"/>
            <w:noWrap/>
            <w:vAlign w:val="center"/>
            <w:hideMark/>
          </w:tcPr>
          <w:p w14:paraId="22E20681"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0.4 </w:t>
            </w:r>
          </w:p>
          <w:p w14:paraId="7D467E66" w14:textId="54205176"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[0.4;0.6]</w:t>
            </w:r>
          </w:p>
        </w:tc>
        <w:tc>
          <w:tcPr>
            <w:tcW w:w="709" w:type="dxa"/>
            <w:tcBorders>
              <w:top w:val="nil"/>
              <w:left w:val="nil"/>
              <w:bottom w:val="single" w:sz="4" w:space="0" w:color="auto"/>
              <w:right w:val="single" w:sz="4" w:space="0" w:color="auto"/>
            </w:tcBorders>
            <w:shd w:val="clear" w:color="auto" w:fill="auto"/>
            <w:noWrap/>
            <w:vAlign w:val="center"/>
            <w:hideMark/>
          </w:tcPr>
          <w:p w14:paraId="146C1A59" w14:textId="527A5243"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0.002</w:t>
            </w:r>
          </w:p>
        </w:tc>
        <w:tc>
          <w:tcPr>
            <w:tcW w:w="567" w:type="dxa"/>
            <w:tcBorders>
              <w:top w:val="nil"/>
              <w:left w:val="nil"/>
              <w:bottom w:val="single" w:sz="4" w:space="0" w:color="auto"/>
              <w:right w:val="single" w:sz="12" w:space="0" w:color="auto"/>
            </w:tcBorders>
            <w:shd w:val="clear" w:color="auto" w:fill="auto"/>
            <w:noWrap/>
            <w:vAlign w:val="center"/>
            <w:hideMark/>
          </w:tcPr>
          <w:p w14:paraId="123B9596"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580</w:t>
            </w:r>
          </w:p>
        </w:tc>
        <w:tc>
          <w:tcPr>
            <w:tcW w:w="992" w:type="dxa"/>
            <w:tcBorders>
              <w:top w:val="nil"/>
              <w:left w:val="nil"/>
              <w:bottom w:val="single" w:sz="4" w:space="0" w:color="auto"/>
              <w:right w:val="single" w:sz="4" w:space="0" w:color="auto"/>
            </w:tcBorders>
            <w:shd w:val="clear" w:color="000000" w:fill="E7E6E6"/>
            <w:noWrap/>
            <w:hideMark/>
          </w:tcPr>
          <w:p w14:paraId="12E65963" w14:textId="2ACC507B"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sz w:val="20"/>
              </w:rPr>
              <w:t xml:space="preserve"> 0.4 [0.3;0.4]  </w:t>
            </w:r>
          </w:p>
        </w:tc>
        <w:tc>
          <w:tcPr>
            <w:tcW w:w="992" w:type="dxa"/>
            <w:tcBorders>
              <w:top w:val="nil"/>
              <w:left w:val="nil"/>
              <w:bottom w:val="single" w:sz="4" w:space="0" w:color="auto"/>
              <w:right w:val="single" w:sz="4" w:space="0" w:color="auto"/>
            </w:tcBorders>
            <w:shd w:val="clear" w:color="000000" w:fill="E7E6E6"/>
            <w:noWrap/>
            <w:hideMark/>
          </w:tcPr>
          <w:p w14:paraId="29FFDFCA" w14:textId="3A446E63"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sz w:val="20"/>
              </w:rPr>
              <w:t xml:space="preserve"> 0.4 [0.4;0.4]  </w:t>
            </w:r>
          </w:p>
        </w:tc>
        <w:tc>
          <w:tcPr>
            <w:tcW w:w="992" w:type="dxa"/>
            <w:tcBorders>
              <w:top w:val="nil"/>
              <w:left w:val="nil"/>
              <w:bottom w:val="single" w:sz="4" w:space="0" w:color="auto"/>
              <w:right w:val="single" w:sz="4" w:space="0" w:color="auto"/>
            </w:tcBorders>
            <w:shd w:val="clear" w:color="000000" w:fill="E7E6E6"/>
            <w:noWrap/>
            <w:hideMark/>
          </w:tcPr>
          <w:p w14:paraId="58392465" w14:textId="68F08CD0"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sz w:val="20"/>
              </w:rPr>
              <w:t xml:space="preserve"> 0.4 [0.4;0.5]  </w:t>
            </w:r>
          </w:p>
        </w:tc>
        <w:tc>
          <w:tcPr>
            <w:tcW w:w="709" w:type="dxa"/>
            <w:tcBorders>
              <w:top w:val="nil"/>
              <w:left w:val="nil"/>
              <w:bottom w:val="single" w:sz="4" w:space="0" w:color="auto"/>
              <w:right w:val="single" w:sz="4" w:space="0" w:color="auto"/>
            </w:tcBorders>
            <w:shd w:val="clear" w:color="000000" w:fill="E7E6E6"/>
            <w:noWrap/>
            <w:vAlign w:val="center"/>
            <w:hideMark/>
          </w:tcPr>
          <w:p w14:paraId="233612A1" w14:textId="528F5D25"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568" w:type="dxa"/>
            <w:tcBorders>
              <w:top w:val="nil"/>
              <w:left w:val="nil"/>
              <w:bottom w:val="single" w:sz="4" w:space="0" w:color="auto"/>
              <w:right w:val="single" w:sz="12" w:space="0" w:color="auto"/>
            </w:tcBorders>
            <w:shd w:val="clear" w:color="000000" w:fill="E7E6E6"/>
            <w:noWrap/>
            <w:vAlign w:val="center"/>
            <w:hideMark/>
          </w:tcPr>
          <w:p w14:paraId="6C757F74"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565</w:t>
            </w:r>
          </w:p>
        </w:tc>
        <w:tc>
          <w:tcPr>
            <w:tcW w:w="992" w:type="dxa"/>
            <w:tcBorders>
              <w:top w:val="nil"/>
              <w:left w:val="nil"/>
              <w:bottom w:val="single" w:sz="4" w:space="0" w:color="auto"/>
              <w:right w:val="single" w:sz="4" w:space="0" w:color="auto"/>
            </w:tcBorders>
            <w:shd w:val="clear" w:color="auto" w:fill="auto"/>
            <w:noWrap/>
            <w:vAlign w:val="bottom"/>
            <w:hideMark/>
          </w:tcPr>
          <w:p w14:paraId="72A78497" w14:textId="148A6C5A"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 xml:space="preserve"> 0.4 [0.3;0.4]  </w:t>
            </w:r>
          </w:p>
        </w:tc>
        <w:tc>
          <w:tcPr>
            <w:tcW w:w="993" w:type="dxa"/>
            <w:tcBorders>
              <w:top w:val="nil"/>
              <w:left w:val="nil"/>
              <w:bottom w:val="single" w:sz="4" w:space="0" w:color="auto"/>
              <w:right w:val="single" w:sz="4" w:space="0" w:color="auto"/>
            </w:tcBorders>
            <w:shd w:val="clear" w:color="auto" w:fill="auto"/>
            <w:noWrap/>
            <w:vAlign w:val="bottom"/>
            <w:hideMark/>
          </w:tcPr>
          <w:p w14:paraId="1F969403" w14:textId="3BFF52B8"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 xml:space="preserve"> 0.4 [0.3;0.4]  </w:t>
            </w:r>
          </w:p>
        </w:tc>
        <w:tc>
          <w:tcPr>
            <w:tcW w:w="992" w:type="dxa"/>
            <w:tcBorders>
              <w:top w:val="nil"/>
              <w:left w:val="nil"/>
              <w:bottom w:val="single" w:sz="4" w:space="0" w:color="auto"/>
              <w:right w:val="single" w:sz="4" w:space="0" w:color="auto"/>
            </w:tcBorders>
            <w:shd w:val="clear" w:color="auto" w:fill="auto"/>
            <w:noWrap/>
            <w:vAlign w:val="bottom"/>
            <w:hideMark/>
          </w:tcPr>
          <w:p w14:paraId="6EB8F401" w14:textId="40F113FB"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hAnsi="Garamond"/>
                <w:color w:val="000000"/>
                <w:sz w:val="20"/>
              </w:rPr>
              <w:t xml:space="preserve"> 0.4 [0.4;0.5]  </w:t>
            </w:r>
          </w:p>
        </w:tc>
        <w:tc>
          <w:tcPr>
            <w:tcW w:w="850" w:type="dxa"/>
            <w:tcBorders>
              <w:top w:val="nil"/>
              <w:left w:val="nil"/>
              <w:bottom w:val="single" w:sz="4" w:space="0" w:color="auto"/>
              <w:right w:val="single" w:sz="4" w:space="0" w:color="auto"/>
            </w:tcBorders>
            <w:shd w:val="clear" w:color="auto" w:fill="auto"/>
            <w:noWrap/>
            <w:vAlign w:val="center"/>
            <w:hideMark/>
          </w:tcPr>
          <w:p w14:paraId="4875BE0D" w14:textId="38852B0A"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6808E3F1" w14:textId="77777777" w:rsidR="000D0CD5"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516</w:t>
            </w:r>
          </w:p>
        </w:tc>
      </w:tr>
      <w:tr w:rsidR="00DC198E" w:rsidRPr="00C11B80" w14:paraId="1401929A" w14:textId="77777777" w:rsidTr="00DC198E">
        <w:trPr>
          <w:trHeight w:val="30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5EC159C0" w14:textId="551D240C" w:rsidR="00510C7E" w:rsidRPr="00C11B80" w:rsidRDefault="002071C7" w:rsidP="00510C7E">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ml/kg/PBW</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3A9D0D3E" w14:textId="6A466EE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7.7±1.6</w:t>
            </w:r>
          </w:p>
        </w:tc>
        <w:tc>
          <w:tcPr>
            <w:tcW w:w="993" w:type="dxa"/>
            <w:tcBorders>
              <w:top w:val="nil"/>
              <w:left w:val="nil"/>
              <w:bottom w:val="single" w:sz="4" w:space="0" w:color="auto"/>
              <w:right w:val="single" w:sz="4" w:space="0" w:color="auto"/>
            </w:tcBorders>
            <w:shd w:val="clear" w:color="auto" w:fill="auto"/>
            <w:noWrap/>
            <w:vAlign w:val="center"/>
            <w:hideMark/>
          </w:tcPr>
          <w:p w14:paraId="3611CBFB" w14:textId="21260DB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7.8±1.7</w:t>
            </w:r>
          </w:p>
        </w:tc>
        <w:tc>
          <w:tcPr>
            <w:tcW w:w="992" w:type="dxa"/>
            <w:tcBorders>
              <w:top w:val="nil"/>
              <w:left w:val="nil"/>
              <w:bottom w:val="single" w:sz="4" w:space="0" w:color="auto"/>
              <w:right w:val="single" w:sz="4" w:space="0" w:color="auto"/>
            </w:tcBorders>
            <w:shd w:val="clear" w:color="auto" w:fill="auto"/>
            <w:noWrap/>
            <w:vAlign w:val="center"/>
            <w:hideMark/>
          </w:tcPr>
          <w:p w14:paraId="63CB2875" w14:textId="250789F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7.9±1.7</w:t>
            </w:r>
          </w:p>
        </w:tc>
        <w:tc>
          <w:tcPr>
            <w:tcW w:w="709" w:type="dxa"/>
            <w:tcBorders>
              <w:top w:val="nil"/>
              <w:left w:val="nil"/>
              <w:bottom w:val="single" w:sz="4" w:space="0" w:color="auto"/>
              <w:right w:val="single" w:sz="4" w:space="0" w:color="auto"/>
            </w:tcBorders>
            <w:shd w:val="clear" w:color="auto" w:fill="auto"/>
            <w:noWrap/>
            <w:vAlign w:val="center"/>
            <w:hideMark/>
          </w:tcPr>
          <w:p w14:paraId="03DC0D43" w14:textId="6AD39E3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0.715</w:t>
            </w:r>
          </w:p>
        </w:tc>
        <w:tc>
          <w:tcPr>
            <w:tcW w:w="567" w:type="dxa"/>
            <w:tcBorders>
              <w:top w:val="nil"/>
              <w:left w:val="nil"/>
              <w:bottom w:val="single" w:sz="4" w:space="0" w:color="auto"/>
              <w:right w:val="single" w:sz="12" w:space="0" w:color="auto"/>
            </w:tcBorders>
            <w:shd w:val="clear" w:color="auto" w:fill="auto"/>
            <w:noWrap/>
            <w:vAlign w:val="center"/>
            <w:hideMark/>
          </w:tcPr>
          <w:p w14:paraId="2BF5876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549</w:t>
            </w:r>
          </w:p>
        </w:tc>
        <w:tc>
          <w:tcPr>
            <w:tcW w:w="992" w:type="dxa"/>
            <w:tcBorders>
              <w:top w:val="nil"/>
              <w:left w:val="nil"/>
              <w:bottom w:val="single" w:sz="4" w:space="0" w:color="auto"/>
              <w:right w:val="single" w:sz="4" w:space="0" w:color="auto"/>
            </w:tcBorders>
            <w:shd w:val="clear" w:color="000000" w:fill="E7E6E6"/>
            <w:noWrap/>
            <w:vAlign w:val="center"/>
            <w:hideMark/>
          </w:tcPr>
          <w:p w14:paraId="05574505" w14:textId="206BE1E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7.8±1.8</w:t>
            </w:r>
          </w:p>
        </w:tc>
        <w:tc>
          <w:tcPr>
            <w:tcW w:w="992" w:type="dxa"/>
            <w:tcBorders>
              <w:top w:val="nil"/>
              <w:left w:val="nil"/>
              <w:bottom w:val="single" w:sz="4" w:space="0" w:color="auto"/>
              <w:right w:val="single" w:sz="4" w:space="0" w:color="auto"/>
            </w:tcBorders>
            <w:shd w:val="clear" w:color="000000" w:fill="E7E6E6"/>
            <w:noWrap/>
            <w:vAlign w:val="center"/>
            <w:hideMark/>
          </w:tcPr>
          <w:p w14:paraId="7FFF8DCE" w14:textId="10B7A64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7.9±2.1</w:t>
            </w:r>
          </w:p>
        </w:tc>
        <w:tc>
          <w:tcPr>
            <w:tcW w:w="992" w:type="dxa"/>
            <w:tcBorders>
              <w:top w:val="nil"/>
              <w:left w:val="nil"/>
              <w:bottom w:val="single" w:sz="4" w:space="0" w:color="auto"/>
              <w:right w:val="single" w:sz="4" w:space="0" w:color="auto"/>
            </w:tcBorders>
            <w:shd w:val="clear" w:color="000000" w:fill="E7E6E6"/>
            <w:noWrap/>
            <w:vAlign w:val="center"/>
            <w:hideMark/>
          </w:tcPr>
          <w:p w14:paraId="09F0127F" w14:textId="1003735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7.9±2.1</w:t>
            </w:r>
          </w:p>
        </w:tc>
        <w:tc>
          <w:tcPr>
            <w:tcW w:w="709" w:type="dxa"/>
            <w:tcBorders>
              <w:top w:val="nil"/>
              <w:left w:val="nil"/>
              <w:bottom w:val="single" w:sz="4" w:space="0" w:color="auto"/>
              <w:right w:val="single" w:sz="4" w:space="0" w:color="auto"/>
            </w:tcBorders>
            <w:shd w:val="clear" w:color="000000" w:fill="E7E6E6"/>
            <w:noWrap/>
            <w:vAlign w:val="center"/>
            <w:hideMark/>
          </w:tcPr>
          <w:p w14:paraId="5A0252F3" w14:textId="3141E93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0.910</w:t>
            </w:r>
          </w:p>
        </w:tc>
        <w:tc>
          <w:tcPr>
            <w:tcW w:w="568" w:type="dxa"/>
            <w:tcBorders>
              <w:top w:val="nil"/>
              <w:left w:val="nil"/>
              <w:bottom w:val="single" w:sz="4" w:space="0" w:color="auto"/>
              <w:right w:val="single" w:sz="12" w:space="0" w:color="auto"/>
            </w:tcBorders>
            <w:shd w:val="clear" w:color="000000" w:fill="E7E6E6"/>
            <w:noWrap/>
            <w:vAlign w:val="center"/>
            <w:hideMark/>
          </w:tcPr>
          <w:p w14:paraId="263512B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502</w:t>
            </w:r>
          </w:p>
        </w:tc>
        <w:tc>
          <w:tcPr>
            <w:tcW w:w="992" w:type="dxa"/>
            <w:tcBorders>
              <w:top w:val="nil"/>
              <w:left w:val="nil"/>
              <w:bottom w:val="single" w:sz="4" w:space="0" w:color="auto"/>
              <w:right w:val="single" w:sz="4" w:space="0" w:color="auto"/>
            </w:tcBorders>
            <w:shd w:val="clear" w:color="auto" w:fill="auto"/>
            <w:noWrap/>
            <w:vAlign w:val="center"/>
            <w:hideMark/>
          </w:tcPr>
          <w:p w14:paraId="5D1ABEAE" w14:textId="5895FAFF"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7.6±1.9</w:t>
            </w:r>
          </w:p>
        </w:tc>
        <w:tc>
          <w:tcPr>
            <w:tcW w:w="993" w:type="dxa"/>
            <w:tcBorders>
              <w:top w:val="nil"/>
              <w:left w:val="nil"/>
              <w:bottom w:val="single" w:sz="4" w:space="0" w:color="auto"/>
              <w:right w:val="single" w:sz="4" w:space="0" w:color="auto"/>
            </w:tcBorders>
            <w:shd w:val="clear" w:color="auto" w:fill="auto"/>
            <w:noWrap/>
            <w:vAlign w:val="center"/>
            <w:hideMark/>
          </w:tcPr>
          <w:p w14:paraId="661203C2" w14:textId="5E14775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7.8±1.9</w:t>
            </w:r>
          </w:p>
        </w:tc>
        <w:tc>
          <w:tcPr>
            <w:tcW w:w="992" w:type="dxa"/>
            <w:tcBorders>
              <w:top w:val="nil"/>
              <w:left w:val="nil"/>
              <w:bottom w:val="single" w:sz="4" w:space="0" w:color="auto"/>
              <w:right w:val="single" w:sz="4" w:space="0" w:color="auto"/>
            </w:tcBorders>
            <w:shd w:val="clear" w:color="auto" w:fill="auto"/>
            <w:noWrap/>
            <w:vAlign w:val="center"/>
            <w:hideMark/>
          </w:tcPr>
          <w:p w14:paraId="5C270E8E" w14:textId="23E0D2B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8.1±2.0</w:t>
            </w:r>
          </w:p>
        </w:tc>
        <w:tc>
          <w:tcPr>
            <w:tcW w:w="850" w:type="dxa"/>
            <w:tcBorders>
              <w:top w:val="nil"/>
              <w:left w:val="nil"/>
              <w:bottom w:val="single" w:sz="4" w:space="0" w:color="auto"/>
              <w:right w:val="single" w:sz="4" w:space="0" w:color="auto"/>
            </w:tcBorders>
            <w:shd w:val="clear" w:color="auto" w:fill="auto"/>
            <w:noWrap/>
            <w:vAlign w:val="center"/>
            <w:hideMark/>
          </w:tcPr>
          <w:p w14:paraId="616638B2" w14:textId="420A6C62"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0.232</w:t>
            </w:r>
          </w:p>
        </w:tc>
        <w:tc>
          <w:tcPr>
            <w:tcW w:w="709" w:type="dxa"/>
            <w:tcBorders>
              <w:top w:val="nil"/>
              <w:left w:val="nil"/>
              <w:bottom w:val="single" w:sz="4" w:space="0" w:color="auto"/>
              <w:right w:val="single" w:sz="12" w:space="0" w:color="auto"/>
            </w:tcBorders>
            <w:shd w:val="clear" w:color="auto" w:fill="auto"/>
            <w:noWrap/>
            <w:vAlign w:val="center"/>
            <w:hideMark/>
          </w:tcPr>
          <w:p w14:paraId="299A0013"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433</w:t>
            </w:r>
          </w:p>
        </w:tc>
      </w:tr>
      <w:tr w:rsidR="00DC198E" w:rsidRPr="00C11B80" w14:paraId="19F27723" w14:textId="77777777" w:rsidTr="00DC198E">
        <w:trPr>
          <w:trHeight w:val="30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1B61CC2E" w14:textId="7BE87771" w:rsidR="00510C7E" w:rsidRPr="00C11B80" w:rsidRDefault="002071C7" w:rsidP="00510C7E">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PaO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ratio,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mmHg</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11E2B6F6" w14:textId="2D288EDC" w:rsidR="00510C7E" w:rsidRPr="00C11B80" w:rsidRDefault="000D0CD5"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251±29</w:t>
            </w:r>
          </w:p>
        </w:tc>
        <w:tc>
          <w:tcPr>
            <w:tcW w:w="993" w:type="dxa"/>
            <w:tcBorders>
              <w:top w:val="nil"/>
              <w:left w:val="nil"/>
              <w:bottom w:val="single" w:sz="4" w:space="0" w:color="auto"/>
              <w:right w:val="single" w:sz="4" w:space="0" w:color="auto"/>
            </w:tcBorders>
            <w:shd w:val="clear" w:color="auto" w:fill="auto"/>
            <w:noWrap/>
            <w:vAlign w:val="center"/>
            <w:hideMark/>
          </w:tcPr>
          <w:p w14:paraId="4191C253" w14:textId="1FC77269" w:rsidR="00510C7E" w:rsidRPr="00C11B80" w:rsidRDefault="000D0CD5"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248</w:t>
            </w:r>
            <w:r w:rsidR="00510C7E" w:rsidRPr="00C11B80">
              <w:rPr>
                <w:rFonts w:ascii="Garamond" w:eastAsia="Times New Roman" w:hAnsi="Garamond" w:cs="Times New Roman"/>
                <w:color w:val="000000"/>
                <w:sz w:val="20"/>
                <w:szCs w:val="20"/>
                <w:lang w:eastAsia="fr-FR"/>
              </w:rPr>
              <w:t>±28.2</w:t>
            </w:r>
          </w:p>
        </w:tc>
        <w:tc>
          <w:tcPr>
            <w:tcW w:w="992" w:type="dxa"/>
            <w:tcBorders>
              <w:top w:val="nil"/>
              <w:left w:val="nil"/>
              <w:bottom w:val="single" w:sz="4" w:space="0" w:color="auto"/>
              <w:right w:val="single" w:sz="4" w:space="0" w:color="auto"/>
            </w:tcBorders>
            <w:shd w:val="clear" w:color="auto" w:fill="auto"/>
            <w:noWrap/>
            <w:vAlign w:val="center"/>
            <w:hideMark/>
          </w:tcPr>
          <w:p w14:paraId="0FD8C485" w14:textId="2E487E5D" w:rsidR="00510C7E" w:rsidRPr="00C11B80" w:rsidRDefault="000D0CD5"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242±27</w:t>
            </w:r>
          </w:p>
        </w:tc>
        <w:tc>
          <w:tcPr>
            <w:tcW w:w="709" w:type="dxa"/>
            <w:tcBorders>
              <w:top w:val="nil"/>
              <w:left w:val="nil"/>
              <w:bottom w:val="single" w:sz="4" w:space="0" w:color="auto"/>
              <w:right w:val="single" w:sz="4" w:space="0" w:color="auto"/>
            </w:tcBorders>
            <w:shd w:val="clear" w:color="auto" w:fill="auto"/>
            <w:noWrap/>
            <w:vAlign w:val="center"/>
            <w:hideMark/>
          </w:tcPr>
          <w:p w14:paraId="09F7D80B" w14:textId="76FAF57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0.004</w:t>
            </w:r>
          </w:p>
        </w:tc>
        <w:tc>
          <w:tcPr>
            <w:tcW w:w="567" w:type="dxa"/>
            <w:tcBorders>
              <w:top w:val="nil"/>
              <w:left w:val="nil"/>
              <w:bottom w:val="single" w:sz="4" w:space="0" w:color="auto"/>
              <w:right w:val="single" w:sz="12" w:space="0" w:color="auto"/>
            </w:tcBorders>
            <w:shd w:val="clear" w:color="auto" w:fill="auto"/>
            <w:noWrap/>
            <w:vAlign w:val="center"/>
            <w:hideMark/>
          </w:tcPr>
          <w:p w14:paraId="0427DA8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580</w:t>
            </w:r>
          </w:p>
        </w:tc>
        <w:tc>
          <w:tcPr>
            <w:tcW w:w="992" w:type="dxa"/>
            <w:tcBorders>
              <w:top w:val="nil"/>
              <w:left w:val="nil"/>
              <w:bottom w:val="single" w:sz="4" w:space="0" w:color="auto"/>
              <w:right w:val="single" w:sz="4" w:space="0" w:color="auto"/>
            </w:tcBorders>
            <w:shd w:val="clear" w:color="000000" w:fill="E7E6E6"/>
            <w:noWrap/>
            <w:vAlign w:val="center"/>
            <w:hideMark/>
          </w:tcPr>
          <w:p w14:paraId="07F7B0FC" w14:textId="2052C9AC" w:rsidR="00510C7E" w:rsidRPr="00C11B80" w:rsidRDefault="000D0CD5"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353±37</w:t>
            </w:r>
          </w:p>
        </w:tc>
        <w:tc>
          <w:tcPr>
            <w:tcW w:w="992" w:type="dxa"/>
            <w:tcBorders>
              <w:top w:val="nil"/>
              <w:left w:val="nil"/>
              <w:bottom w:val="single" w:sz="4" w:space="0" w:color="auto"/>
              <w:right w:val="single" w:sz="4" w:space="0" w:color="auto"/>
            </w:tcBorders>
            <w:shd w:val="clear" w:color="000000" w:fill="E7E6E6"/>
            <w:noWrap/>
            <w:vAlign w:val="center"/>
            <w:hideMark/>
          </w:tcPr>
          <w:p w14:paraId="444D66A6" w14:textId="5A6DAD01" w:rsidR="00510C7E" w:rsidRPr="00C11B80" w:rsidRDefault="000D0CD5"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268±47</w:t>
            </w:r>
          </w:p>
        </w:tc>
        <w:tc>
          <w:tcPr>
            <w:tcW w:w="992" w:type="dxa"/>
            <w:tcBorders>
              <w:top w:val="nil"/>
              <w:left w:val="nil"/>
              <w:bottom w:val="single" w:sz="4" w:space="0" w:color="auto"/>
              <w:right w:val="single" w:sz="4" w:space="0" w:color="auto"/>
            </w:tcBorders>
            <w:shd w:val="clear" w:color="000000" w:fill="E7E6E6"/>
            <w:noWrap/>
            <w:vAlign w:val="center"/>
            <w:hideMark/>
          </w:tcPr>
          <w:p w14:paraId="6867C37F" w14:textId="577DAEF6" w:rsidR="00510C7E" w:rsidRPr="00C11B80" w:rsidRDefault="00510C7E"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0D0CD5" w:rsidRPr="00C11B80">
              <w:rPr>
                <w:rFonts w:ascii="Garamond" w:eastAsia="Times New Roman" w:hAnsi="Garamond" w:cs="Times New Roman"/>
                <w:color w:val="000000"/>
                <w:sz w:val="20"/>
                <w:szCs w:val="20"/>
                <w:lang w:eastAsia="fr-FR"/>
              </w:rPr>
              <w:t>03±76</w:t>
            </w:r>
          </w:p>
        </w:tc>
        <w:tc>
          <w:tcPr>
            <w:tcW w:w="709" w:type="dxa"/>
            <w:tcBorders>
              <w:top w:val="nil"/>
              <w:left w:val="nil"/>
              <w:bottom w:val="single" w:sz="4" w:space="0" w:color="auto"/>
              <w:right w:val="single" w:sz="4" w:space="0" w:color="auto"/>
            </w:tcBorders>
            <w:shd w:val="clear" w:color="000000" w:fill="E7E6E6"/>
            <w:noWrap/>
            <w:vAlign w:val="center"/>
            <w:hideMark/>
          </w:tcPr>
          <w:p w14:paraId="6FC3CD21" w14:textId="7DF27FC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568" w:type="dxa"/>
            <w:tcBorders>
              <w:top w:val="nil"/>
              <w:left w:val="nil"/>
              <w:bottom w:val="single" w:sz="4" w:space="0" w:color="auto"/>
              <w:right w:val="single" w:sz="12" w:space="0" w:color="auto"/>
            </w:tcBorders>
            <w:shd w:val="clear" w:color="000000" w:fill="E7E6E6"/>
            <w:noWrap/>
            <w:vAlign w:val="center"/>
            <w:hideMark/>
          </w:tcPr>
          <w:p w14:paraId="45A15DB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507</w:t>
            </w:r>
          </w:p>
        </w:tc>
        <w:tc>
          <w:tcPr>
            <w:tcW w:w="992" w:type="dxa"/>
            <w:tcBorders>
              <w:top w:val="nil"/>
              <w:left w:val="nil"/>
              <w:bottom w:val="single" w:sz="4" w:space="0" w:color="auto"/>
              <w:right w:val="single" w:sz="4" w:space="0" w:color="auto"/>
            </w:tcBorders>
            <w:shd w:val="clear" w:color="auto" w:fill="auto"/>
            <w:noWrap/>
            <w:vAlign w:val="center"/>
            <w:hideMark/>
          </w:tcPr>
          <w:p w14:paraId="5A949FD3" w14:textId="07B8DAB2" w:rsidR="00510C7E" w:rsidRPr="00C11B80" w:rsidRDefault="00510C7E"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37</w:t>
            </w:r>
            <w:r w:rsidR="000D0CD5" w:rsidRPr="00C11B80">
              <w:rPr>
                <w:rFonts w:ascii="Garamond" w:eastAsia="Times New Roman" w:hAnsi="Garamond" w:cs="Times New Roman"/>
                <w:color w:val="000000"/>
                <w:sz w:val="20"/>
                <w:szCs w:val="20"/>
                <w:lang w:eastAsia="fr-FR"/>
              </w:rPr>
              <w:t>4</w:t>
            </w:r>
            <w:r w:rsidRPr="00C11B80">
              <w:rPr>
                <w:rFonts w:ascii="Garamond" w:eastAsia="Times New Roman" w:hAnsi="Garamond" w:cs="Times New Roman"/>
                <w:color w:val="000000"/>
                <w:sz w:val="20"/>
                <w:szCs w:val="20"/>
                <w:lang w:eastAsia="fr-FR"/>
              </w:rPr>
              <w:t>±51</w:t>
            </w:r>
          </w:p>
        </w:tc>
        <w:tc>
          <w:tcPr>
            <w:tcW w:w="993" w:type="dxa"/>
            <w:tcBorders>
              <w:top w:val="nil"/>
              <w:left w:val="nil"/>
              <w:bottom w:val="single" w:sz="4" w:space="0" w:color="auto"/>
              <w:right w:val="single" w:sz="4" w:space="0" w:color="auto"/>
            </w:tcBorders>
            <w:shd w:val="clear" w:color="auto" w:fill="auto"/>
            <w:noWrap/>
            <w:vAlign w:val="center"/>
            <w:hideMark/>
          </w:tcPr>
          <w:p w14:paraId="12C44EE7" w14:textId="27BCF58B" w:rsidR="00510C7E" w:rsidRPr="00C11B80" w:rsidRDefault="00510C7E"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282±6</w:t>
            </w:r>
            <w:r w:rsidR="000D0CD5" w:rsidRPr="00C11B80">
              <w:rPr>
                <w:rFonts w:ascii="Garamond" w:eastAsia="Times New Roman" w:hAnsi="Garamond" w:cs="Times New Roman"/>
                <w:color w:val="000000"/>
                <w:sz w:val="20"/>
                <w:szCs w:val="20"/>
                <w:lang w:eastAsia="fr-FR"/>
              </w:rPr>
              <w:t>3</w:t>
            </w:r>
          </w:p>
        </w:tc>
        <w:tc>
          <w:tcPr>
            <w:tcW w:w="992" w:type="dxa"/>
            <w:tcBorders>
              <w:top w:val="nil"/>
              <w:left w:val="nil"/>
              <w:bottom w:val="single" w:sz="4" w:space="0" w:color="auto"/>
              <w:right w:val="single" w:sz="4" w:space="0" w:color="auto"/>
            </w:tcBorders>
            <w:shd w:val="clear" w:color="auto" w:fill="auto"/>
            <w:noWrap/>
            <w:vAlign w:val="center"/>
            <w:hideMark/>
          </w:tcPr>
          <w:p w14:paraId="1013A0F4" w14:textId="4D2F5AB8" w:rsidR="00510C7E" w:rsidRPr="00C11B80" w:rsidRDefault="00510C7E" w:rsidP="000D0CD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201</w:t>
            </w:r>
            <w:r w:rsidR="000D0CD5" w:rsidRPr="00C11B80">
              <w:rPr>
                <w:rFonts w:ascii="Garamond" w:eastAsia="Times New Roman" w:hAnsi="Garamond" w:cs="Times New Roman"/>
                <w:color w:val="000000"/>
                <w:sz w:val="20"/>
                <w:szCs w:val="20"/>
                <w:lang w:eastAsia="fr-FR"/>
              </w:rPr>
              <w:t>±73</w:t>
            </w:r>
          </w:p>
        </w:tc>
        <w:tc>
          <w:tcPr>
            <w:tcW w:w="850" w:type="dxa"/>
            <w:tcBorders>
              <w:top w:val="nil"/>
              <w:left w:val="nil"/>
              <w:bottom w:val="single" w:sz="4" w:space="0" w:color="auto"/>
              <w:right w:val="single" w:sz="4" w:space="0" w:color="auto"/>
            </w:tcBorders>
            <w:shd w:val="clear" w:color="auto" w:fill="auto"/>
            <w:noWrap/>
            <w:vAlign w:val="center"/>
            <w:hideMark/>
          </w:tcPr>
          <w:p w14:paraId="5C126A7C" w14:textId="34F0497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498BF994"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428</w:t>
            </w:r>
          </w:p>
        </w:tc>
      </w:tr>
      <w:tr w:rsidR="00DC198E" w:rsidRPr="00C11B80" w14:paraId="23771737" w14:textId="77777777" w:rsidTr="00DC198E">
        <w:trPr>
          <w:trHeight w:val="30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05D1416D" w14:textId="5C7DDF0E" w:rsidR="002071C7" w:rsidRPr="00C11B80" w:rsidRDefault="002071C7" w:rsidP="002071C7">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Total Respiratory Rate,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1/min</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47C79F8E" w14:textId="50530683"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18±6</w:t>
            </w:r>
          </w:p>
        </w:tc>
        <w:tc>
          <w:tcPr>
            <w:tcW w:w="993" w:type="dxa"/>
            <w:tcBorders>
              <w:top w:val="nil"/>
              <w:left w:val="nil"/>
              <w:bottom w:val="single" w:sz="4" w:space="0" w:color="auto"/>
              <w:right w:val="single" w:sz="4" w:space="0" w:color="auto"/>
            </w:tcBorders>
            <w:shd w:val="clear" w:color="auto" w:fill="auto"/>
            <w:noWrap/>
            <w:vAlign w:val="center"/>
            <w:hideMark/>
          </w:tcPr>
          <w:p w14:paraId="5040E3D3" w14:textId="2272C87A"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19±5</w:t>
            </w:r>
          </w:p>
        </w:tc>
        <w:tc>
          <w:tcPr>
            <w:tcW w:w="992" w:type="dxa"/>
            <w:tcBorders>
              <w:top w:val="nil"/>
              <w:left w:val="nil"/>
              <w:bottom w:val="single" w:sz="4" w:space="0" w:color="auto"/>
              <w:right w:val="single" w:sz="4" w:space="0" w:color="auto"/>
            </w:tcBorders>
            <w:shd w:val="clear" w:color="auto" w:fill="auto"/>
            <w:noWrap/>
            <w:vAlign w:val="center"/>
            <w:hideMark/>
          </w:tcPr>
          <w:p w14:paraId="6470FC4D" w14:textId="10479CDB"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w:t>
            </w:r>
            <w:r w:rsidR="00510C7E" w:rsidRPr="00C11B80">
              <w:rPr>
                <w:rFonts w:ascii="Garamond" w:eastAsia="Times New Roman" w:hAnsi="Garamond" w:cs="Times New Roman"/>
                <w:color w:val="000000"/>
                <w:sz w:val="20"/>
                <w:szCs w:val="20"/>
                <w:lang w:eastAsia="fr-FR"/>
              </w:rPr>
              <w:t>8±6</w:t>
            </w:r>
          </w:p>
        </w:tc>
        <w:tc>
          <w:tcPr>
            <w:tcW w:w="709" w:type="dxa"/>
            <w:tcBorders>
              <w:top w:val="nil"/>
              <w:left w:val="nil"/>
              <w:bottom w:val="single" w:sz="4" w:space="0" w:color="auto"/>
              <w:right w:val="single" w:sz="4" w:space="0" w:color="auto"/>
            </w:tcBorders>
            <w:shd w:val="clear" w:color="auto" w:fill="auto"/>
            <w:noWrap/>
            <w:vAlign w:val="center"/>
            <w:hideMark/>
          </w:tcPr>
          <w:p w14:paraId="5D8C1054" w14:textId="55C5E221"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0.078</w:t>
            </w:r>
          </w:p>
        </w:tc>
        <w:tc>
          <w:tcPr>
            <w:tcW w:w="567" w:type="dxa"/>
            <w:tcBorders>
              <w:top w:val="nil"/>
              <w:left w:val="nil"/>
              <w:bottom w:val="single" w:sz="4" w:space="0" w:color="auto"/>
              <w:right w:val="single" w:sz="12" w:space="0" w:color="auto"/>
            </w:tcBorders>
            <w:shd w:val="clear" w:color="auto" w:fill="auto"/>
            <w:noWrap/>
            <w:vAlign w:val="center"/>
            <w:hideMark/>
          </w:tcPr>
          <w:p w14:paraId="615B581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576</w:t>
            </w:r>
          </w:p>
        </w:tc>
        <w:tc>
          <w:tcPr>
            <w:tcW w:w="992" w:type="dxa"/>
            <w:tcBorders>
              <w:top w:val="nil"/>
              <w:left w:val="nil"/>
              <w:bottom w:val="single" w:sz="4" w:space="0" w:color="auto"/>
              <w:right w:val="single" w:sz="4" w:space="0" w:color="auto"/>
            </w:tcBorders>
            <w:shd w:val="clear" w:color="000000" w:fill="E7E6E6"/>
            <w:noWrap/>
            <w:vAlign w:val="center"/>
            <w:hideMark/>
          </w:tcPr>
          <w:p w14:paraId="084FEBBD" w14:textId="7084A657"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w:t>
            </w:r>
            <w:r w:rsidR="008C4CA2" w:rsidRPr="00C11B80">
              <w:rPr>
                <w:rFonts w:ascii="Garamond" w:eastAsia="Times New Roman" w:hAnsi="Garamond" w:cs="Times New Roman"/>
                <w:color w:val="000000"/>
                <w:sz w:val="20"/>
                <w:szCs w:val="20"/>
                <w:lang w:eastAsia="fr-FR"/>
              </w:rPr>
              <w:t>9</w:t>
            </w:r>
            <w:r w:rsidRPr="00C11B80">
              <w:rPr>
                <w:rFonts w:ascii="Garamond" w:eastAsia="Times New Roman" w:hAnsi="Garamond" w:cs="Times New Roman"/>
                <w:color w:val="000000"/>
                <w:sz w:val="20"/>
                <w:szCs w:val="20"/>
                <w:lang w:eastAsia="fr-FR"/>
              </w:rPr>
              <w:t>±5</w:t>
            </w:r>
          </w:p>
        </w:tc>
        <w:tc>
          <w:tcPr>
            <w:tcW w:w="992" w:type="dxa"/>
            <w:tcBorders>
              <w:top w:val="nil"/>
              <w:left w:val="nil"/>
              <w:bottom w:val="single" w:sz="4" w:space="0" w:color="auto"/>
              <w:right w:val="single" w:sz="4" w:space="0" w:color="auto"/>
            </w:tcBorders>
            <w:shd w:val="clear" w:color="000000" w:fill="E7E6E6"/>
            <w:noWrap/>
            <w:vAlign w:val="center"/>
            <w:hideMark/>
          </w:tcPr>
          <w:p w14:paraId="7D1362A9" w14:textId="6D41C4D8"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19±6</w:t>
            </w:r>
          </w:p>
        </w:tc>
        <w:tc>
          <w:tcPr>
            <w:tcW w:w="992" w:type="dxa"/>
            <w:tcBorders>
              <w:top w:val="nil"/>
              <w:left w:val="nil"/>
              <w:bottom w:val="single" w:sz="4" w:space="0" w:color="auto"/>
              <w:right w:val="single" w:sz="4" w:space="0" w:color="auto"/>
            </w:tcBorders>
            <w:shd w:val="clear" w:color="000000" w:fill="E7E6E6"/>
            <w:noWrap/>
            <w:vAlign w:val="center"/>
            <w:hideMark/>
          </w:tcPr>
          <w:p w14:paraId="6BBCE5A7" w14:textId="46715EE3"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w:t>
            </w:r>
            <w:r w:rsidR="008C4CA2" w:rsidRPr="00C11B80">
              <w:rPr>
                <w:rFonts w:ascii="Garamond" w:eastAsia="Times New Roman" w:hAnsi="Garamond" w:cs="Times New Roman"/>
                <w:color w:val="000000"/>
                <w:sz w:val="20"/>
                <w:szCs w:val="20"/>
                <w:lang w:eastAsia="fr-FR"/>
              </w:rPr>
              <w:t>6</w:t>
            </w:r>
          </w:p>
        </w:tc>
        <w:tc>
          <w:tcPr>
            <w:tcW w:w="709" w:type="dxa"/>
            <w:tcBorders>
              <w:top w:val="nil"/>
              <w:left w:val="nil"/>
              <w:bottom w:val="single" w:sz="4" w:space="0" w:color="auto"/>
              <w:right w:val="single" w:sz="4" w:space="0" w:color="auto"/>
            </w:tcBorders>
            <w:shd w:val="clear" w:color="000000" w:fill="E7E6E6"/>
            <w:noWrap/>
            <w:vAlign w:val="center"/>
            <w:hideMark/>
          </w:tcPr>
          <w:p w14:paraId="48C3260A" w14:textId="3C079B4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0.031</w:t>
            </w:r>
          </w:p>
        </w:tc>
        <w:tc>
          <w:tcPr>
            <w:tcW w:w="568" w:type="dxa"/>
            <w:tcBorders>
              <w:top w:val="nil"/>
              <w:left w:val="nil"/>
              <w:bottom w:val="single" w:sz="4" w:space="0" w:color="auto"/>
              <w:right w:val="single" w:sz="12" w:space="0" w:color="auto"/>
            </w:tcBorders>
            <w:shd w:val="clear" w:color="000000" w:fill="E7E6E6"/>
            <w:noWrap/>
            <w:vAlign w:val="center"/>
            <w:hideMark/>
          </w:tcPr>
          <w:p w14:paraId="0197168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520</w:t>
            </w:r>
          </w:p>
        </w:tc>
        <w:tc>
          <w:tcPr>
            <w:tcW w:w="992" w:type="dxa"/>
            <w:tcBorders>
              <w:top w:val="nil"/>
              <w:left w:val="nil"/>
              <w:bottom w:val="single" w:sz="4" w:space="0" w:color="auto"/>
              <w:right w:val="single" w:sz="4" w:space="0" w:color="auto"/>
            </w:tcBorders>
            <w:shd w:val="clear" w:color="auto" w:fill="auto"/>
            <w:noWrap/>
            <w:vAlign w:val="center"/>
            <w:hideMark/>
          </w:tcPr>
          <w:p w14:paraId="1C487BDC" w14:textId="14030FEF"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18±5</w:t>
            </w:r>
          </w:p>
        </w:tc>
        <w:tc>
          <w:tcPr>
            <w:tcW w:w="993" w:type="dxa"/>
            <w:tcBorders>
              <w:top w:val="nil"/>
              <w:left w:val="nil"/>
              <w:bottom w:val="single" w:sz="4" w:space="0" w:color="auto"/>
              <w:right w:val="single" w:sz="4" w:space="0" w:color="auto"/>
            </w:tcBorders>
            <w:shd w:val="clear" w:color="auto" w:fill="auto"/>
            <w:noWrap/>
            <w:vAlign w:val="center"/>
            <w:hideMark/>
          </w:tcPr>
          <w:p w14:paraId="23C46497" w14:textId="5870FAA7"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w:t>
            </w:r>
            <w:r w:rsidR="00510C7E" w:rsidRPr="00C11B80">
              <w:rPr>
                <w:rFonts w:ascii="Garamond" w:eastAsia="Times New Roman" w:hAnsi="Garamond" w:cs="Times New Roman"/>
                <w:color w:val="000000"/>
                <w:sz w:val="20"/>
                <w:szCs w:val="20"/>
                <w:lang w:eastAsia="fr-FR"/>
              </w:rPr>
              <w:t>±6</w:t>
            </w:r>
          </w:p>
        </w:tc>
        <w:tc>
          <w:tcPr>
            <w:tcW w:w="992" w:type="dxa"/>
            <w:tcBorders>
              <w:top w:val="nil"/>
              <w:left w:val="nil"/>
              <w:bottom w:val="single" w:sz="4" w:space="0" w:color="auto"/>
              <w:right w:val="single" w:sz="4" w:space="0" w:color="auto"/>
            </w:tcBorders>
            <w:shd w:val="clear" w:color="auto" w:fill="auto"/>
            <w:noWrap/>
            <w:vAlign w:val="center"/>
            <w:hideMark/>
          </w:tcPr>
          <w:p w14:paraId="4053C6A4" w14:textId="783D81D1"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21±6</w:t>
            </w:r>
          </w:p>
        </w:tc>
        <w:tc>
          <w:tcPr>
            <w:tcW w:w="850" w:type="dxa"/>
            <w:tcBorders>
              <w:top w:val="nil"/>
              <w:left w:val="nil"/>
              <w:bottom w:val="single" w:sz="4" w:space="0" w:color="auto"/>
              <w:right w:val="single" w:sz="4" w:space="0" w:color="auto"/>
            </w:tcBorders>
            <w:shd w:val="clear" w:color="auto" w:fill="auto"/>
            <w:noWrap/>
            <w:vAlign w:val="center"/>
            <w:hideMark/>
          </w:tcPr>
          <w:p w14:paraId="68F8523C" w14:textId="53A7B7B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0.008</w:t>
            </w:r>
          </w:p>
        </w:tc>
        <w:tc>
          <w:tcPr>
            <w:tcW w:w="709" w:type="dxa"/>
            <w:tcBorders>
              <w:top w:val="nil"/>
              <w:left w:val="nil"/>
              <w:bottom w:val="single" w:sz="4" w:space="0" w:color="auto"/>
              <w:right w:val="single" w:sz="12" w:space="0" w:color="auto"/>
            </w:tcBorders>
            <w:shd w:val="clear" w:color="auto" w:fill="auto"/>
            <w:noWrap/>
            <w:vAlign w:val="center"/>
            <w:hideMark/>
          </w:tcPr>
          <w:p w14:paraId="1977C96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449</w:t>
            </w:r>
          </w:p>
        </w:tc>
      </w:tr>
      <w:tr w:rsidR="00DC198E" w:rsidRPr="00C11B80" w14:paraId="039F54D9" w14:textId="77777777" w:rsidTr="00DC198E">
        <w:trPr>
          <w:trHeight w:val="310"/>
        </w:trPr>
        <w:tc>
          <w:tcPr>
            <w:tcW w:w="2394" w:type="dxa"/>
            <w:tcBorders>
              <w:top w:val="nil"/>
              <w:left w:val="single" w:sz="12" w:space="0" w:color="000000"/>
              <w:bottom w:val="single" w:sz="8" w:space="0" w:color="auto"/>
              <w:right w:val="single" w:sz="12" w:space="0" w:color="000000"/>
            </w:tcBorders>
            <w:shd w:val="clear" w:color="auto" w:fill="auto"/>
            <w:noWrap/>
            <w:vAlign w:val="center"/>
            <w:hideMark/>
          </w:tcPr>
          <w:p w14:paraId="2AC270CC" w14:textId="7C7E4A5A" w:rsidR="00510C7E" w:rsidRPr="00C11B80" w:rsidRDefault="002071C7"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PEEP</w:t>
            </w:r>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992" w:type="dxa"/>
            <w:tcBorders>
              <w:top w:val="nil"/>
              <w:left w:val="single" w:sz="12" w:space="0" w:color="000000"/>
              <w:bottom w:val="single" w:sz="4" w:space="0" w:color="auto"/>
              <w:right w:val="single" w:sz="4" w:space="0" w:color="auto"/>
            </w:tcBorders>
            <w:shd w:val="clear" w:color="auto" w:fill="auto"/>
            <w:noWrap/>
            <w:vAlign w:val="center"/>
            <w:hideMark/>
          </w:tcPr>
          <w:p w14:paraId="006E1775" w14:textId="1ADF64BB"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7±2</w:t>
            </w:r>
          </w:p>
        </w:tc>
        <w:tc>
          <w:tcPr>
            <w:tcW w:w="993" w:type="dxa"/>
            <w:tcBorders>
              <w:top w:val="nil"/>
              <w:left w:val="nil"/>
              <w:bottom w:val="single" w:sz="4" w:space="0" w:color="auto"/>
              <w:right w:val="single" w:sz="4" w:space="0" w:color="auto"/>
            </w:tcBorders>
            <w:shd w:val="clear" w:color="auto" w:fill="auto"/>
            <w:noWrap/>
            <w:vAlign w:val="center"/>
            <w:hideMark/>
          </w:tcPr>
          <w:p w14:paraId="1A8692B6" w14:textId="2A48FC45"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w:t>
            </w:r>
            <w:r w:rsidR="008C4CA2" w:rsidRPr="00C11B80">
              <w:rPr>
                <w:rFonts w:ascii="Garamond" w:eastAsia="Times New Roman" w:hAnsi="Garamond" w:cs="Times New Roman"/>
                <w:color w:val="000000"/>
                <w:sz w:val="20"/>
                <w:szCs w:val="20"/>
                <w:lang w:eastAsia="fr-FR"/>
              </w:rPr>
              <w:t>3</w:t>
            </w:r>
          </w:p>
        </w:tc>
        <w:tc>
          <w:tcPr>
            <w:tcW w:w="992" w:type="dxa"/>
            <w:tcBorders>
              <w:top w:val="nil"/>
              <w:left w:val="nil"/>
              <w:bottom w:val="single" w:sz="4" w:space="0" w:color="auto"/>
              <w:right w:val="single" w:sz="4" w:space="0" w:color="auto"/>
            </w:tcBorders>
            <w:shd w:val="clear" w:color="auto" w:fill="auto"/>
            <w:noWrap/>
            <w:vAlign w:val="center"/>
            <w:hideMark/>
          </w:tcPr>
          <w:p w14:paraId="37B7143B" w14:textId="7B0D995C"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w:t>
            </w:r>
            <w:r w:rsidR="00510C7E" w:rsidRPr="00C11B80">
              <w:rPr>
                <w:rFonts w:ascii="Garamond" w:eastAsia="Times New Roman" w:hAnsi="Garamond" w:cs="Times New Roman"/>
                <w:color w:val="000000"/>
                <w:sz w:val="20"/>
                <w:szCs w:val="20"/>
                <w:lang w:eastAsia="fr-FR"/>
              </w:rPr>
              <w:t>±</w:t>
            </w:r>
            <w:r w:rsidRPr="00C11B80">
              <w:rPr>
                <w:rFonts w:ascii="Garamond" w:eastAsia="Times New Roman" w:hAnsi="Garamond" w:cs="Times New Roman"/>
                <w:color w:val="000000"/>
                <w:sz w:val="20"/>
                <w:szCs w:val="20"/>
                <w:lang w:eastAsia="fr-FR"/>
              </w:rPr>
              <w:t>3</w:t>
            </w:r>
          </w:p>
        </w:tc>
        <w:tc>
          <w:tcPr>
            <w:tcW w:w="709" w:type="dxa"/>
            <w:tcBorders>
              <w:top w:val="nil"/>
              <w:left w:val="nil"/>
              <w:bottom w:val="single" w:sz="4" w:space="0" w:color="auto"/>
              <w:right w:val="single" w:sz="4" w:space="0" w:color="auto"/>
            </w:tcBorders>
            <w:shd w:val="clear" w:color="auto" w:fill="auto"/>
            <w:noWrap/>
            <w:vAlign w:val="center"/>
            <w:hideMark/>
          </w:tcPr>
          <w:p w14:paraId="058FDEB0" w14:textId="7C97E41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0.011</w:t>
            </w:r>
          </w:p>
        </w:tc>
        <w:tc>
          <w:tcPr>
            <w:tcW w:w="567" w:type="dxa"/>
            <w:tcBorders>
              <w:top w:val="nil"/>
              <w:left w:val="nil"/>
              <w:bottom w:val="single" w:sz="4" w:space="0" w:color="auto"/>
              <w:right w:val="single" w:sz="12" w:space="0" w:color="auto"/>
            </w:tcBorders>
            <w:shd w:val="clear" w:color="auto" w:fill="auto"/>
            <w:noWrap/>
            <w:vAlign w:val="center"/>
            <w:hideMark/>
          </w:tcPr>
          <w:p w14:paraId="7B5EA70D"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580</w:t>
            </w:r>
          </w:p>
        </w:tc>
        <w:tc>
          <w:tcPr>
            <w:tcW w:w="992" w:type="dxa"/>
            <w:tcBorders>
              <w:top w:val="nil"/>
              <w:left w:val="nil"/>
              <w:bottom w:val="single" w:sz="4" w:space="0" w:color="auto"/>
              <w:right w:val="single" w:sz="4" w:space="0" w:color="auto"/>
            </w:tcBorders>
            <w:shd w:val="clear" w:color="000000" w:fill="E7E6E6"/>
            <w:noWrap/>
            <w:vAlign w:val="center"/>
            <w:hideMark/>
          </w:tcPr>
          <w:p w14:paraId="793BA8DD" w14:textId="3913776E"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6±2</w:t>
            </w:r>
          </w:p>
        </w:tc>
        <w:tc>
          <w:tcPr>
            <w:tcW w:w="992" w:type="dxa"/>
            <w:tcBorders>
              <w:top w:val="nil"/>
              <w:left w:val="nil"/>
              <w:bottom w:val="single" w:sz="4" w:space="0" w:color="auto"/>
              <w:right w:val="single" w:sz="4" w:space="0" w:color="auto"/>
            </w:tcBorders>
            <w:shd w:val="clear" w:color="000000" w:fill="E7E6E6"/>
            <w:noWrap/>
            <w:vAlign w:val="center"/>
            <w:hideMark/>
          </w:tcPr>
          <w:p w14:paraId="00CA0BF8" w14:textId="4901E9B8"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w:t>
            </w:r>
            <w:r w:rsidR="00510C7E" w:rsidRPr="00C11B80">
              <w:rPr>
                <w:rFonts w:ascii="Garamond" w:eastAsia="Times New Roman" w:hAnsi="Garamond" w:cs="Times New Roman"/>
                <w:color w:val="000000"/>
                <w:sz w:val="20"/>
                <w:szCs w:val="20"/>
                <w:lang w:eastAsia="fr-FR"/>
              </w:rPr>
              <w:t>±</w:t>
            </w:r>
            <w:r w:rsidRPr="00C11B80">
              <w:rPr>
                <w:rFonts w:ascii="Garamond" w:eastAsia="Times New Roman" w:hAnsi="Garamond" w:cs="Times New Roman"/>
                <w:color w:val="000000"/>
                <w:sz w:val="20"/>
                <w:szCs w:val="20"/>
                <w:lang w:eastAsia="fr-FR"/>
              </w:rPr>
              <w:t>3</w:t>
            </w:r>
          </w:p>
        </w:tc>
        <w:tc>
          <w:tcPr>
            <w:tcW w:w="992" w:type="dxa"/>
            <w:tcBorders>
              <w:top w:val="nil"/>
              <w:left w:val="nil"/>
              <w:bottom w:val="single" w:sz="4" w:space="0" w:color="auto"/>
              <w:right w:val="single" w:sz="4" w:space="0" w:color="auto"/>
            </w:tcBorders>
            <w:shd w:val="clear" w:color="000000" w:fill="E7E6E6"/>
            <w:noWrap/>
            <w:vAlign w:val="center"/>
            <w:hideMark/>
          </w:tcPr>
          <w:p w14:paraId="6239C8F0" w14:textId="0D60015C"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w:t>
            </w:r>
            <w:r w:rsidR="00510C7E" w:rsidRPr="00C11B80">
              <w:rPr>
                <w:rFonts w:ascii="Garamond" w:eastAsia="Times New Roman" w:hAnsi="Garamond" w:cs="Times New Roman"/>
                <w:color w:val="000000"/>
                <w:sz w:val="20"/>
                <w:szCs w:val="20"/>
                <w:lang w:eastAsia="fr-FR"/>
              </w:rPr>
              <w:t>±</w:t>
            </w:r>
            <w:r w:rsidRPr="00C11B80">
              <w:rPr>
                <w:rFonts w:ascii="Garamond" w:eastAsia="Times New Roman" w:hAnsi="Garamond" w:cs="Times New Roman"/>
                <w:color w:val="000000"/>
                <w:sz w:val="20"/>
                <w:szCs w:val="20"/>
                <w:lang w:eastAsia="fr-FR"/>
              </w:rPr>
              <w:t>3</w:t>
            </w:r>
          </w:p>
        </w:tc>
        <w:tc>
          <w:tcPr>
            <w:tcW w:w="709" w:type="dxa"/>
            <w:tcBorders>
              <w:top w:val="nil"/>
              <w:left w:val="nil"/>
              <w:bottom w:val="single" w:sz="4" w:space="0" w:color="auto"/>
              <w:right w:val="single" w:sz="4" w:space="0" w:color="auto"/>
            </w:tcBorders>
            <w:shd w:val="clear" w:color="000000" w:fill="E7E6E6"/>
            <w:noWrap/>
            <w:vAlign w:val="center"/>
            <w:hideMark/>
          </w:tcPr>
          <w:p w14:paraId="5DDE8098" w14:textId="2F71403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0.001</w:t>
            </w:r>
          </w:p>
        </w:tc>
        <w:tc>
          <w:tcPr>
            <w:tcW w:w="568" w:type="dxa"/>
            <w:tcBorders>
              <w:top w:val="nil"/>
              <w:left w:val="nil"/>
              <w:bottom w:val="single" w:sz="4" w:space="0" w:color="auto"/>
              <w:right w:val="single" w:sz="12" w:space="0" w:color="auto"/>
            </w:tcBorders>
            <w:shd w:val="clear" w:color="000000" w:fill="E7E6E6"/>
            <w:noWrap/>
            <w:vAlign w:val="center"/>
            <w:hideMark/>
          </w:tcPr>
          <w:p w14:paraId="3BF8319E"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515</w:t>
            </w:r>
          </w:p>
        </w:tc>
        <w:tc>
          <w:tcPr>
            <w:tcW w:w="992" w:type="dxa"/>
            <w:tcBorders>
              <w:top w:val="nil"/>
              <w:left w:val="nil"/>
              <w:bottom w:val="single" w:sz="4" w:space="0" w:color="auto"/>
              <w:right w:val="single" w:sz="4" w:space="0" w:color="auto"/>
            </w:tcBorders>
            <w:shd w:val="clear" w:color="auto" w:fill="auto"/>
            <w:noWrap/>
            <w:vAlign w:val="center"/>
            <w:hideMark/>
          </w:tcPr>
          <w:p w14:paraId="3B94518A" w14:textId="022EBFE9" w:rsidR="00510C7E" w:rsidRPr="00C11B80" w:rsidRDefault="00510C7E"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6±2</w:t>
            </w:r>
          </w:p>
        </w:tc>
        <w:tc>
          <w:tcPr>
            <w:tcW w:w="993" w:type="dxa"/>
            <w:tcBorders>
              <w:top w:val="nil"/>
              <w:left w:val="nil"/>
              <w:bottom w:val="single" w:sz="4" w:space="0" w:color="auto"/>
              <w:right w:val="single" w:sz="4" w:space="0" w:color="auto"/>
            </w:tcBorders>
            <w:shd w:val="clear" w:color="auto" w:fill="auto"/>
            <w:noWrap/>
            <w:vAlign w:val="center"/>
            <w:hideMark/>
          </w:tcPr>
          <w:p w14:paraId="4408FE7D" w14:textId="56850FE1"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7</w:t>
            </w:r>
            <w:r w:rsidR="00510C7E" w:rsidRPr="00C11B80">
              <w:rPr>
                <w:rFonts w:ascii="Garamond" w:eastAsia="Times New Roman" w:hAnsi="Garamond" w:cs="Times New Roman"/>
                <w:color w:val="000000"/>
                <w:sz w:val="20"/>
                <w:szCs w:val="20"/>
                <w:lang w:eastAsia="fr-FR"/>
              </w:rPr>
              <w:t>±2.4</w:t>
            </w:r>
          </w:p>
        </w:tc>
        <w:tc>
          <w:tcPr>
            <w:tcW w:w="992" w:type="dxa"/>
            <w:tcBorders>
              <w:top w:val="nil"/>
              <w:left w:val="nil"/>
              <w:bottom w:val="single" w:sz="4" w:space="0" w:color="auto"/>
              <w:right w:val="single" w:sz="4" w:space="0" w:color="auto"/>
            </w:tcBorders>
            <w:shd w:val="clear" w:color="auto" w:fill="auto"/>
            <w:noWrap/>
            <w:vAlign w:val="center"/>
            <w:hideMark/>
          </w:tcPr>
          <w:p w14:paraId="2817D5B5" w14:textId="4366E4AD" w:rsidR="00510C7E" w:rsidRPr="00C11B80" w:rsidRDefault="008C4CA2" w:rsidP="008C4CA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w:t>
            </w:r>
            <w:r w:rsidR="00510C7E" w:rsidRPr="00C11B80">
              <w:rPr>
                <w:rFonts w:ascii="Garamond" w:eastAsia="Times New Roman" w:hAnsi="Garamond" w:cs="Times New Roman"/>
                <w:color w:val="000000"/>
                <w:sz w:val="20"/>
                <w:szCs w:val="20"/>
                <w:lang w:eastAsia="fr-FR"/>
              </w:rPr>
              <w:t>±</w:t>
            </w:r>
            <w:r w:rsidRPr="00C11B80">
              <w:rPr>
                <w:rFonts w:ascii="Garamond" w:eastAsia="Times New Roman" w:hAnsi="Garamond" w:cs="Times New Roman"/>
                <w:color w:val="000000"/>
                <w:sz w:val="20"/>
                <w:szCs w:val="20"/>
                <w:lang w:eastAsia="fr-FR"/>
              </w:rPr>
              <w:t>3</w:t>
            </w:r>
          </w:p>
        </w:tc>
        <w:tc>
          <w:tcPr>
            <w:tcW w:w="850" w:type="dxa"/>
            <w:tcBorders>
              <w:top w:val="nil"/>
              <w:left w:val="nil"/>
              <w:bottom w:val="single" w:sz="4" w:space="0" w:color="auto"/>
              <w:right w:val="single" w:sz="4" w:space="0" w:color="auto"/>
            </w:tcBorders>
            <w:shd w:val="clear" w:color="auto" w:fill="auto"/>
            <w:noWrap/>
            <w:vAlign w:val="center"/>
            <w:hideMark/>
          </w:tcPr>
          <w:p w14:paraId="356E417E" w14:textId="4035854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61D35637"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449</w:t>
            </w:r>
          </w:p>
        </w:tc>
      </w:tr>
      <w:tr w:rsidR="00DC198E" w:rsidRPr="00C11B80" w14:paraId="474DC796" w14:textId="77777777" w:rsidTr="00DC198E">
        <w:trPr>
          <w:trHeight w:val="31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1286CCA5" w14:textId="32B3E263" w:rsidR="00510C7E" w:rsidRPr="00C11B80" w:rsidRDefault="002071C7"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val="en-US" w:eastAsia="fr-FR"/>
              </w:rPr>
              <w:t xml:space="preserve">Plateau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5865982D" w14:textId="39F46A22"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19±5</w:t>
            </w:r>
          </w:p>
        </w:tc>
        <w:tc>
          <w:tcPr>
            <w:tcW w:w="993" w:type="dxa"/>
            <w:tcBorders>
              <w:top w:val="nil"/>
              <w:left w:val="nil"/>
              <w:bottom w:val="single" w:sz="4" w:space="0" w:color="auto"/>
              <w:right w:val="single" w:sz="4" w:space="0" w:color="auto"/>
            </w:tcBorders>
            <w:shd w:val="clear" w:color="auto" w:fill="auto"/>
            <w:noWrap/>
            <w:vAlign w:val="center"/>
            <w:hideMark/>
          </w:tcPr>
          <w:p w14:paraId="4C8BE611" w14:textId="22AE78FC"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21±5</w:t>
            </w:r>
          </w:p>
        </w:tc>
        <w:tc>
          <w:tcPr>
            <w:tcW w:w="992" w:type="dxa"/>
            <w:tcBorders>
              <w:top w:val="nil"/>
              <w:left w:val="nil"/>
              <w:bottom w:val="single" w:sz="4" w:space="0" w:color="auto"/>
              <w:right w:val="single" w:sz="4" w:space="0" w:color="auto"/>
            </w:tcBorders>
            <w:shd w:val="clear" w:color="auto" w:fill="auto"/>
            <w:noWrap/>
            <w:vAlign w:val="center"/>
            <w:hideMark/>
          </w:tcPr>
          <w:p w14:paraId="2E05ED59" w14:textId="0ECBC663"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±6</w:t>
            </w:r>
          </w:p>
        </w:tc>
        <w:tc>
          <w:tcPr>
            <w:tcW w:w="709" w:type="dxa"/>
            <w:tcBorders>
              <w:top w:val="nil"/>
              <w:left w:val="nil"/>
              <w:bottom w:val="single" w:sz="4" w:space="0" w:color="auto"/>
              <w:right w:val="single" w:sz="4" w:space="0" w:color="auto"/>
            </w:tcBorders>
            <w:shd w:val="clear" w:color="auto" w:fill="auto"/>
            <w:noWrap/>
            <w:vAlign w:val="center"/>
            <w:hideMark/>
          </w:tcPr>
          <w:p w14:paraId="346F3AA3" w14:textId="084663A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0.423</w:t>
            </w:r>
          </w:p>
        </w:tc>
        <w:tc>
          <w:tcPr>
            <w:tcW w:w="567" w:type="dxa"/>
            <w:tcBorders>
              <w:top w:val="nil"/>
              <w:left w:val="nil"/>
              <w:bottom w:val="single" w:sz="4" w:space="0" w:color="auto"/>
              <w:right w:val="single" w:sz="12" w:space="0" w:color="auto"/>
            </w:tcBorders>
            <w:shd w:val="clear" w:color="auto" w:fill="auto"/>
            <w:noWrap/>
            <w:vAlign w:val="center"/>
            <w:hideMark/>
          </w:tcPr>
          <w:p w14:paraId="2A2947B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163</w:t>
            </w:r>
          </w:p>
        </w:tc>
        <w:tc>
          <w:tcPr>
            <w:tcW w:w="992" w:type="dxa"/>
            <w:tcBorders>
              <w:top w:val="nil"/>
              <w:left w:val="nil"/>
              <w:bottom w:val="single" w:sz="4" w:space="0" w:color="auto"/>
              <w:right w:val="single" w:sz="4" w:space="0" w:color="auto"/>
            </w:tcBorders>
            <w:shd w:val="clear" w:color="000000" w:fill="E7E6E6"/>
            <w:noWrap/>
            <w:vAlign w:val="center"/>
            <w:hideMark/>
          </w:tcPr>
          <w:p w14:paraId="0CB23DA3" w14:textId="51E08FE6" w:rsidR="00510C7E" w:rsidRPr="00C11B80" w:rsidRDefault="005E1A47"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w:t>
            </w:r>
            <w:r w:rsidR="00510C7E" w:rsidRPr="00C11B80">
              <w:rPr>
                <w:rFonts w:ascii="Garamond" w:eastAsia="Times New Roman" w:hAnsi="Garamond" w:cs="Times New Roman"/>
                <w:color w:val="000000"/>
                <w:sz w:val="20"/>
                <w:szCs w:val="20"/>
                <w:lang w:eastAsia="fr-FR"/>
              </w:rPr>
              <w:t>±8</w:t>
            </w:r>
          </w:p>
        </w:tc>
        <w:tc>
          <w:tcPr>
            <w:tcW w:w="992" w:type="dxa"/>
            <w:tcBorders>
              <w:top w:val="nil"/>
              <w:left w:val="nil"/>
              <w:bottom w:val="single" w:sz="4" w:space="0" w:color="auto"/>
              <w:right w:val="single" w:sz="4" w:space="0" w:color="auto"/>
            </w:tcBorders>
            <w:shd w:val="clear" w:color="000000" w:fill="E7E6E6"/>
            <w:noWrap/>
            <w:vAlign w:val="center"/>
            <w:hideMark/>
          </w:tcPr>
          <w:p w14:paraId="2CF34220" w14:textId="43BFF92D"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19±5</w:t>
            </w:r>
          </w:p>
        </w:tc>
        <w:tc>
          <w:tcPr>
            <w:tcW w:w="992" w:type="dxa"/>
            <w:tcBorders>
              <w:top w:val="nil"/>
              <w:left w:val="nil"/>
              <w:bottom w:val="single" w:sz="4" w:space="0" w:color="auto"/>
              <w:right w:val="single" w:sz="4" w:space="0" w:color="auto"/>
            </w:tcBorders>
            <w:shd w:val="clear" w:color="000000" w:fill="E7E6E6"/>
            <w:noWrap/>
            <w:vAlign w:val="center"/>
            <w:hideMark/>
          </w:tcPr>
          <w:p w14:paraId="0B3C8A0A" w14:textId="0D0CBF37"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20±6</w:t>
            </w:r>
          </w:p>
        </w:tc>
        <w:tc>
          <w:tcPr>
            <w:tcW w:w="709" w:type="dxa"/>
            <w:tcBorders>
              <w:top w:val="nil"/>
              <w:left w:val="nil"/>
              <w:bottom w:val="single" w:sz="4" w:space="0" w:color="auto"/>
              <w:right w:val="single" w:sz="4" w:space="0" w:color="auto"/>
            </w:tcBorders>
            <w:shd w:val="clear" w:color="000000" w:fill="E7E6E6"/>
            <w:noWrap/>
            <w:vAlign w:val="center"/>
            <w:hideMark/>
          </w:tcPr>
          <w:p w14:paraId="2C884EE4" w14:textId="4DB802E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0.665</w:t>
            </w:r>
          </w:p>
        </w:tc>
        <w:tc>
          <w:tcPr>
            <w:tcW w:w="568" w:type="dxa"/>
            <w:tcBorders>
              <w:top w:val="nil"/>
              <w:left w:val="nil"/>
              <w:bottom w:val="single" w:sz="4" w:space="0" w:color="auto"/>
              <w:right w:val="single" w:sz="12" w:space="0" w:color="auto"/>
            </w:tcBorders>
            <w:shd w:val="clear" w:color="000000" w:fill="E7E6E6"/>
            <w:noWrap/>
            <w:vAlign w:val="center"/>
            <w:hideMark/>
          </w:tcPr>
          <w:p w14:paraId="04474F95"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185</w:t>
            </w:r>
          </w:p>
        </w:tc>
        <w:tc>
          <w:tcPr>
            <w:tcW w:w="992" w:type="dxa"/>
            <w:tcBorders>
              <w:top w:val="nil"/>
              <w:left w:val="nil"/>
              <w:bottom w:val="single" w:sz="4" w:space="0" w:color="auto"/>
              <w:right w:val="single" w:sz="4" w:space="0" w:color="auto"/>
            </w:tcBorders>
            <w:shd w:val="clear" w:color="auto" w:fill="auto"/>
            <w:noWrap/>
            <w:vAlign w:val="center"/>
            <w:hideMark/>
          </w:tcPr>
          <w:p w14:paraId="3EC4B6EF" w14:textId="39C678AC"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17±5</w:t>
            </w:r>
          </w:p>
        </w:tc>
        <w:tc>
          <w:tcPr>
            <w:tcW w:w="993" w:type="dxa"/>
            <w:tcBorders>
              <w:top w:val="nil"/>
              <w:left w:val="nil"/>
              <w:bottom w:val="single" w:sz="4" w:space="0" w:color="auto"/>
              <w:right w:val="single" w:sz="4" w:space="0" w:color="auto"/>
            </w:tcBorders>
            <w:shd w:val="clear" w:color="auto" w:fill="auto"/>
            <w:noWrap/>
            <w:vAlign w:val="center"/>
            <w:hideMark/>
          </w:tcPr>
          <w:p w14:paraId="1BAAC452" w14:textId="1E5C24B1"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w:t>
            </w:r>
            <w:r w:rsidR="005E1A47" w:rsidRPr="00C11B80">
              <w:rPr>
                <w:rFonts w:ascii="Garamond" w:eastAsia="Times New Roman" w:hAnsi="Garamond" w:cs="Times New Roman"/>
                <w:color w:val="000000"/>
                <w:sz w:val="20"/>
                <w:szCs w:val="20"/>
                <w:lang w:eastAsia="fr-FR"/>
              </w:rPr>
              <w:t>0</w:t>
            </w:r>
            <w:r w:rsidRPr="00C11B80">
              <w:rPr>
                <w:rFonts w:ascii="Garamond" w:eastAsia="Times New Roman" w:hAnsi="Garamond" w:cs="Times New Roman"/>
                <w:color w:val="000000"/>
                <w:sz w:val="20"/>
                <w:szCs w:val="20"/>
                <w:lang w:eastAsia="fr-FR"/>
              </w:rPr>
              <w:t>±5</w:t>
            </w:r>
          </w:p>
        </w:tc>
        <w:tc>
          <w:tcPr>
            <w:tcW w:w="992" w:type="dxa"/>
            <w:tcBorders>
              <w:top w:val="nil"/>
              <w:left w:val="nil"/>
              <w:bottom w:val="single" w:sz="4" w:space="0" w:color="auto"/>
              <w:right w:val="single" w:sz="4" w:space="0" w:color="auto"/>
            </w:tcBorders>
            <w:shd w:val="clear" w:color="auto" w:fill="auto"/>
            <w:noWrap/>
            <w:vAlign w:val="center"/>
            <w:hideMark/>
          </w:tcPr>
          <w:p w14:paraId="013A3AEF" w14:textId="03DDDC31"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21±</w:t>
            </w:r>
            <w:r w:rsidR="005E1A47" w:rsidRPr="00C11B80">
              <w:rPr>
                <w:rFonts w:ascii="Garamond" w:eastAsia="Times New Roman" w:hAnsi="Garamond" w:cs="Times New Roman"/>
                <w:color w:val="000000"/>
                <w:sz w:val="20"/>
                <w:szCs w:val="20"/>
                <w:lang w:eastAsia="fr-FR"/>
              </w:rPr>
              <w:t>7</w:t>
            </w:r>
          </w:p>
        </w:tc>
        <w:tc>
          <w:tcPr>
            <w:tcW w:w="850" w:type="dxa"/>
            <w:tcBorders>
              <w:top w:val="nil"/>
              <w:left w:val="nil"/>
              <w:bottom w:val="single" w:sz="4" w:space="0" w:color="auto"/>
              <w:right w:val="single" w:sz="4" w:space="0" w:color="auto"/>
            </w:tcBorders>
            <w:shd w:val="clear" w:color="auto" w:fill="auto"/>
            <w:noWrap/>
            <w:vAlign w:val="center"/>
            <w:hideMark/>
          </w:tcPr>
          <w:p w14:paraId="31F39EB1" w14:textId="1581F8B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0.031</w:t>
            </w:r>
          </w:p>
        </w:tc>
        <w:tc>
          <w:tcPr>
            <w:tcW w:w="709" w:type="dxa"/>
            <w:tcBorders>
              <w:top w:val="nil"/>
              <w:left w:val="nil"/>
              <w:bottom w:val="single" w:sz="4" w:space="0" w:color="auto"/>
              <w:right w:val="single" w:sz="12" w:space="0" w:color="auto"/>
            </w:tcBorders>
            <w:shd w:val="clear" w:color="auto" w:fill="auto"/>
            <w:noWrap/>
            <w:vAlign w:val="center"/>
            <w:hideMark/>
          </w:tcPr>
          <w:p w14:paraId="6A1BCB29"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139</w:t>
            </w:r>
          </w:p>
        </w:tc>
      </w:tr>
      <w:tr w:rsidR="00DC198E" w:rsidRPr="00C11B80" w14:paraId="6BA98886" w14:textId="77777777" w:rsidTr="00DC198E">
        <w:trPr>
          <w:trHeight w:val="310"/>
        </w:trPr>
        <w:tc>
          <w:tcPr>
            <w:tcW w:w="2394" w:type="dxa"/>
            <w:tcBorders>
              <w:top w:val="nil"/>
              <w:left w:val="single" w:sz="12" w:space="0" w:color="000000"/>
              <w:bottom w:val="single" w:sz="8" w:space="0" w:color="auto"/>
              <w:right w:val="single" w:sz="8" w:space="0" w:color="auto"/>
            </w:tcBorders>
            <w:shd w:val="clear" w:color="auto" w:fill="auto"/>
            <w:noWrap/>
            <w:vAlign w:val="center"/>
            <w:hideMark/>
          </w:tcPr>
          <w:p w14:paraId="0DEEA601" w14:textId="57E6B0E1" w:rsidR="00510C7E" w:rsidRPr="00C11B80" w:rsidRDefault="002071C7" w:rsidP="00510C7E">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Peak inspiratory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14:paraId="1763260B" w14:textId="659919B4"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±8</w:t>
            </w:r>
          </w:p>
        </w:tc>
        <w:tc>
          <w:tcPr>
            <w:tcW w:w="993" w:type="dxa"/>
            <w:tcBorders>
              <w:top w:val="nil"/>
              <w:left w:val="nil"/>
              <w:bottom w:val="single" w:sz="4" w:space="0" w:color="auto"/>
              <w:right w:val="single" w:sz="4" w:space="0" w:color="auto"/>
            </w:tcBorders>
            <w:shd w:val="clear" w:color="auto" w:fill="auto"/>
            <w:noWrap/>
            <w:vAlign w:val="center"/>
            <w:hideMark/>
          </w:tcPr>
          <w:p w14:paraId="51B737E1" w14:textId="56076B6A"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5</w:t>
            </w:r>
            <w:r w:rsidRPr="00C11B80">
              <w:rPr>
                <w:rFonts w:ascii="Garamond" w:eastAsia="Times New Roman" w:hAnsi="Garamond" w:cs="Times New Roman"/>
                <w:color w:val="000000"/>
                <w:sz w:val="20"/>
                <w:szCs w:val="20"/>
                <w:lang w:eastAsia="fr-FR"/>
              </w:rPr>
              <w:t>±9</w:t>
            </w:r>
          </w:p>
        </w:tc>
        <w:tc>
          <w:tcPr>
            <w:tcW w:w="992" w:type="dxa"/>
            <w:tcBorders>
              <w:top w:val="nil"/>
              <w:left w:val="nil"/>
              <w:bottom w:val="single" w:sz="4" w:space="0" w:color="auto"/>
              <w:right w:val="single" w:sz="4" w:space="0" w:color="auto"/>
            </w:tcBorders>
            <w:shd w:val="clear" w:color="auto" w:fill="auto"/>
            <w:noWrap/>
            <w:vAlign w:val="center"/>
            <w:hideMark/>
          </w:tcPr>
          <w:p w14:paraId="7CE7A24E" w14:textId="14C5A5AD"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w:t>
            </w:r>
            <w:r w:rsidR="005E1A47" w:rsidRPr="00C11B80">
              <w:rPr>
                <w:rFonts w:ascii="Garamond" w:eastAsia="Times New Roman" w:hAnsi="Garamond" w:cs="Times New Roman"/>
                <w:color w:val="000000"/>
                <w:sz w:val="20"/>
                <w:szCs w:val="20"/>
                <w:lang w:eastAsia="fr-FR"/>
              </w:rPr>
              <w:t>8</w:t>
            </w:r>
            <w:r w:rsidRPr="00C11B80">
              <w:rPr>
                <w:rFonts w:ascii="Garamond" w:eastAsia="Times New Roman" w:hAnsi="Garamond" w:cs="Times New Roman"/>
                <w:color w:val="000000"/>
                <w:sz w:val="20"/>
                <w:szCs w:val="20"/>
                <w:lang w:eastAsia="fr-FR"/>
              </w:rPr>
              <w:t>9</w:t>
            </w:r>
          </w:p>
        </w:tc>
        <w:tc>
          <w:tcPr>
            <w:tcW w:w="709" w:type="dxa"/>
            <w:tcBorders>
              <w:top w:val="nil"/>
              <w:left w:val="nil"/>
              <w:bottom w:val="single" w:sz="4" w:space="0" w:color="auto"/>
              <w:right w:val="single" w:sz="4" w:space="0" w:color="auto"/>
            </w:tcBorders>
            <w:shd w:val="clear" w:color="auto" w:fill="auto"/>
            <w:noWrap/>
            <w:vAlign w:val="center"/>
            <w:hideMark/>
          </w:tcPr>
          <w:p w14:paraId="5D4A75EE" w14:textId="51B3262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0.001</w:t>
            </w:r>
          </w:p>
        </w:tc>
        <w:tc>
          <w:tcPr>
            <w:tcW w:w="567" w:type="dxa"/>
            <w:tcBorders>
              <w:top w:val="nil"/>
              <w:left w:val="nil"/>
              <w:bottom w:val="single" w:sz="4" w:space="0" w:color="auto"/>
              <w:right w:val="single" w:sz="12" w:space="0" w:color="auto"/>
            </w:tcBorders>
            <w:shd w:val="clear" w:color="auto" w:fill="auto"/>
            <w:noWrap/>
            <w:vAlign w:val="center"/>
            <w:hideMark/>
          </w:tcPr>
          <w:p w14:paraId="0C9B255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560</w:t>
            </w:r>
          </w:p>
        </w:tc>
        <w:tc>
          <w:tcPr>
            <w:tcW w:w="992" w:type="dxa"/>
            <w:tcBorders>
              <w:top w:val="nil"/>
              <w:left w:val="nil"/>
              <w:bottom w:val="single" w:sz="4" w:space="0" w:color="auto"/>
              <w:right w:val="single" w:sz="4" w:space="0" w:color="auto"/>
            </w:tcBorders>
            <w:shd w:val="clear" w:color="000000" w:fill="E7E6E6"/>
            <w:noWrap/>
            <w:vAlign w:val="center"/>
            <w:hideMark/>
          </w:tcPr>
          <w:p w14:paraId="36F5754B" w14:textId="0C4AC783"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.5±7</w:t>
            </w:r>
          </w:p>
        </w:tc>
        <w:tc>
          <w:tcPr>
            <w:tcW w:w="992" w:type="dxa"/>
            <w:tcBorders>
              <w:top w:val="nil"/>
              <w:left w:val="nil"/>
              <w:bottom w:val="single" w:sz="4" w:space="0" w:color="auto"/>
              <w:right w:val="single" w:sz="4" w:space="0" w:color="auto"/>
            </w:tcBorders>
            <w:shd w:val="clear" w:color="000000" w:fill="E7E6E6"/>
            <w:noWrap/>
            <w:vAlign w:val="center"/>
            <w:hideMark/>
          </w:tcPr>
          <w:p w14:paraId="01A1988A" w14:textId="18FBE79B"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3</w:t>
            </w:r>
            <w:r w:rsidRPr="00C11B80">
              <w:rPr>
                <w:rFonts w:ascii="Garamond" w:eastAsia="Times New Roman" w:hAnsi="Garamond" w:cs="Times New Roman"/>
                <w:color w:val="000000"/>
                <w:sz w:val="20"/>
                <w:szCs w:val="20"/>
                <w:lang w:eastAsia="fr-FR"/>
              </w:rPr>
              <w:t>9±8</w:t>
            </w:r>
          </w:p>
        </w:tc>
        <w:tc>
          <w:tcPr>
            <w:tcW w:w="992" w:type="dxa"/>
            <w:tcBorders>
              <w:top w:val="nil"/>
              <w:left w:val="nil"/>
              <w:bottom w:val="single" w:sz="4" w:space="0" w:color="auto"/>
              <w:right w:val="single" w:sz="4" w:space="0" w:color="auto"/>
            </w:tcBorders>
            <w:shd w:val="clear" w:color="000000" w:fill="E7E6E6"/>
            <w:noWrap/>
            <w:vAlign w:val="center"/>
            <w:hideMark/>
          </w:tcPr>
          <w:p w14:paraId="2F6594E4" w14:textId="3FAA86CF"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w:t>
            </w:r>
            <w:r w:rsidR="005E1A47" w:rsidRPr="00C11B80">
              <w:rPr>
                <w:rFonts w:ascii="Garamond" w:eastAsia="Times New Roman" w:hAnsi="Garamond" w:cs="Times New Roman"/>
                <w:color w:val="000000"/>
                <w:sz w:val="20"/>
                <w:szCs w:val="20"/>
                <w:lang w:eastAsia="fr-FR"/>
              </w:rPr>
              <w:t>5</w:t>
            </w:r>
            <w:r w:rsidRPr="00C11B80">
              <w:rPr>
                <w:rFonts w:ascii="Garamond" w:eastAsia="Times New Roman" w:hAnsi="Garamond" w:cs="Times New Roman"/>
                <w:color w:val="000000"/>
                <w:sz w:val="20"/>
                <w:szCs w:val="20"/>
                <w:lang w:eastAsia="fr-FR"/>
              </w:rPr>
              <w:t>±8</w:t>
            </w:r>
          </w:p>
        </w:tc>
        <w:tc>
          <w:tcPr>
            <w:tcW w:w="709" w:type="dxa"/>
            <w:tcBorders>
              <w:top w:val="nil"/>
              <w:left w:val="nil"/>
              <w:bottom w:val="single" w:sz="4" w:space="0" w:color="auto"/>
              <w:right w:val="single" w:sz="4" w:space="0" w:color="auto"/>
            </w:tcBorders>
            <w:shd w:val="clear" w:color="000000" w:fill="E7E6E6"/>
            <w:noWrap/>
            <w:vAlign w:val="center"/>
            <w:hideMark/>
          </w:tcPr>
          <w:p w14:paraId="670DAF7E" w14:textId="12CCE3D9"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0.001</w:t>
            </w:r>
          </w:p>
        </w:tc>
        <w:tc>
          <w:tcPr>
            <w:tcW w:w="568" w:type="dxa"/>
            <w:tcBorders>
              <w:top w:val="nil"/>
              <w:left w:val="nil"/>
              <w:bottom w:val="single" w:sz="4" w:space="0" w:color="auto"/>
              <w:right w:val="single" w:sz="12" w:space="0" w:color="auto"/>
            </w:tcBorders>
            <w:shd w:val="clear" w:color="000000" w:fill="E7E6E6"/>
            <w:noWrap/>
            <w:vAlign w:val="center"/>
            <w:hideMark/>
          </w:tcPr>
          <w:p w14:paraId="131250C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502</w:t>
            </w:r>
          </w:p>
        </w:tc>
        <w:tc>
          <w:tcPr>
            <w:tcW w:w="992" w:type="dxa"/>
            <w:tcBorders>
              <w:top w:val="nil"/>
              <w:left w:val="nil"/>
              <w:bottom w:val="single" w:sz="4" w:space="0" w:color="auto"/>
              <w:right w:val="single" w:sz="4" w:space="0" w:color="auto"/>
            </w:tcBorders>
            <w:shd w:val="clear" w:color="auto" w:fill="auto"/>
            <w:noWrap/>
            <w:vAlign w:val="center"/>
            <w:hideMark/>
          </w:tcPr>
          <w:p w14:paraId="40B09AFC" w14:textId="580394A6"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19±7</w:t>
            </w:r>
          </w:p>
        </w:tc>
        <w:tc>
          <w:tcPr>
            <w:tcW w:w="993" w:type="dxa"/>
            <w:tcBorders>
              <w:top w:val="nil"/>
              <w:left w:val="nil"/>
              <w:bottom w:val="single" w:sz="4" w:space="0" w:color="auto"/>
              <w:right w:val="single" w:sz="4" w:space="0" w:color="auto"/>
            </w:tcBorders>
            <w:shd w:val="clear" w:color="auto" w:fill="auto"/>
            <w:noWrap/>
            <w:vAlign w:val="center"/>
            <w:hideMark/>
          </w:tcPr>
          <w:p w14:paraId="52368917" w14:textId="3FCEBC93"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22±8</w:t>
            </w:r>
          </w:p>
        </w:tc>
        <w:tc>
          <w:tcPr>
            <w:tcW w:w="992" w:type="dxa"/>
            <w:tcBorders>
              <w:top w:val="nil"/>
              <w:left w:val="nil"/>
              <w:bottom w:val="single" w:sz="4" w:space="0" w:color="auto"/>
              <w:right w:val="single" w:sz="4" w:space="0" w:color="auto"/>
            </w:tcBorders>
            <w:shd w:val="clear" w:color="auto" w:fill="auto"/>
            <w:noWrap/>
            <w:vAlign w:val="center"/>
            <w:hideMark/>
          </w:tcPr>
          <w:p w14:paraId="11362581" w14:textId="2222F6C0" w:rsidR="00510C7E" w:rsidRPr="00C11B80" w:rsidRDefault="00510C7E" w:rsidP="005E1A47">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25±</w:t>
            </w:r>
            <w:r w:rsidR="005E1A47" w:rsidRPr="00C11B80">
              <w:rPr>
                <w:rFonts w:ascii="Garamond" w:eastAsia="Times New Roman" w:hAnsi="Garamond" w:cs="Times New Roman"/>
                <w:color w:val="000000"/>
                <w:sz w:val="20"/>
                <w:szCs w:val="20"/>
                <w:lang w:eastAsia="fr-FR"/>
              </w:rPr>
              <w:t>8</w:t>
            </w:r>
          </w:p>
        </w:tc>
        <w:tc>
          <w:tcPr>
            <w:tcW w:w="850" w:type="dxa"/>
            <w:tcBorders>
              <w:top w:val="nil"/>
              <w:left w:val="nil"/>
              <w:bottom w:val="single" w:sz="4" w:space="0" w:color="auto"/>
              <w:right w:val="single" w:sz="4" w:space="0" w:color="auto"/>
            </w:tcBorders>
            <w:shd w:val="clear" w:color="auto" w:fill="auto"/>
            <w:noWrap/>
            <w:vAlign w:val="center"/>
            <w:hideMark/>
          </w:tcPr>
          <w:p w14:paraId="654979C9" w14:textId="63DCE43E"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709" w:type="dxa"/>
            <w:tcBorders>
              <w:top w:val="nil"/>
              <w:left w:val="nil"/>
              <w:bottom w:val="single" w:sz="4" w:space="0" w:color="auto"/>
              <w:right w:val="single" w:sz="12" w:space="0" w:color="auto"/>
            </w:tcBorders>
            <w:shd w:val="clear" w:color="auto" w:fill="auto"/>
            <w:noWrap/>
            <w:vAlign w:val="center"/>
            <w:hideMark/>
          </w:tcPr>
          <w:p w14:paraId="4ED20F80"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430</w:t>
            </w:r>
          </w:p>
        </w:tc>
      </w:tr>
      <w:tr w:rsidR="00DC198E" w:rsidRPr="00C11B80" w14:paraId="5705D48F" w14:textId="77777777" w:rsidTr="00DC198E">
        <w:trPr>
          <w:trHeight w:val="300"/>
        </w:trPr>
        <w:tc>
          <w:tcPr>
            <w:tcW w:w="2394" w:type="dxa"/>
            <w:tcBorders>
              <w:top w:val="nil"/>
              <w:left w:val="single" w:sz="12" w:space="0" w:color="000000"/>
              <w:bottom w:val="single" w:sz="12" w:space="0" w:color="000000"/>
              <w:right w:val="single" w:sz="8" w:space="0" w:color="auto"/>
            </w:tcBorders>
            <w:shd w:val="clear" w:color="auto" w:fill="auto"/>
            <w:noWrap/>
            <w:vAlign w:val="center"/>
            <w:hideMark/>
          </w:tcPr>
          <w:p w14:paraId="61E77384" w14:textId="67907CB0" w:rsidR="00510C7E" w:rsidRPr="00C11B80" w:rsidRDefault="002071C7" w:rsidP="00510C7E">
            <w:pPr>
              <w:spacing w:after="0" w:line="240" w:lineRule="auto"/>
              <w:jc w:val="center"/>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lastRenderedPageBreak/>
              <w:t xml:space="preserve">Standardized minute ventilation,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L/min</w:t>
            </w:r>
          </w:p>
        </w:tc>
        <w:tc>
          <w:tcPr>
            <w:tcW w:w="992" w:type="dxa"/>
            <w:tcBorders>
              <w:top w:val="nil"/>
              <w:left w:val="single" w:sz="12" w:space="0" w:color="auto"/>
              <w:bottom w:val="nil"/>
              <w:right w:val="single" w:sz="4" w:space="0" w:color="auto"/>
            </w:tcBorders>
            <w:shd w:val="clear" w:color="auto" w:fill="auto"/>
            <w:noWrap/>
            <w:vAlign w:val="center"/>
            <w:hideMark/>
          </w:tcPr>
          <w:p w14:paraId="07476C18" w14:textId="69A0A4F8" w:rsidR="00510C7E" w:rsidRPr="00C11B80" w:rsidRDefault="00AA4C52" w:rsidP="00AA4C5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8.9±2.9</w:t>
            </w:r>
          </w:p>
        </w:tc>
        <w:tc>
          <w:tcPr>
            <w:tcW w:w="993" w:type="dxa"/>
            <w:tcBorders>
              <w:top w:val="nil"/>
              <w:left w:val="nil"/>
              <w:bottom w:val="nil"/>
              <w:right w:val="single" w:sz="4" w:space="0" w:color="auto"/>
            </w:tcBorders>
            <w:shd w:val="clear" w:color="auto" w:fill="auto"/>
            <w:noWrap/>
            <w:vAlign w:val="center"/>
            <w:hideMark/>
          </w:tcPr>
          <w:p w14:paraId="5A0A7FBA" w14:textId="1A4B5E2B" w:rsidR="00510C7E" w:rsidRPr="00C11B80" w:rsidRDefault="00AA4C52" w:rsidP="00AA4C5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9.3±3.4</w:t>
            </w:r>
          </w:p>
        </w:tc>
        <w:tc>
          <w:tcPr>
            <w:tcW w:w="992" w:type="dxa"/>
            <w:tcBorders>
              <w:top w:val="nil"/>
              <w:left w:val="nil"/>
              <w:bottom w:val="nil"/>
              <w:right w:val="single" w:sz="4" w:space="0" w:color="auto"/>
            </w:tcBorders>
            <w:shd w:val="clear" w:color="auto" w:fill="auto"/>
            <w:noWrap/>
            <w:vAlign w:val="center"/>
            <w:hideMark/>
          </w:tcPr>
          <w:p w14:paraId="5FD2E673" w14:textId="50A2066D"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9</w:t>
            </w:r>
            <w:r w:rsidR="00AA4C52" w:rsidRPr="00C11B80">
              <w:rPr>
                <w:rFonts w:ascii="Garamond" w:eastAsia="Times New Roman" w:hAnsi="Garamond" w:cs="Times New Roman"/>
                <w:color w:val="000000"/>
                <w:sz w:val="20"/>
                <w:szCs w:val="20"/>
                <w:lang w:eastAsia="fr-FR"/>
              </w:rPr>
              <w:t>.7±3.7</w:t>
            </w:r>
          </w:p>
        </w:tc>
        <w:tc>
          <w:tcPr>
            <w:tcW w:w="709" w:type="dxa"/>
            <w:tcBorders>
              <w:top w:val="nil"/>
              <w:left w:val="nil"/>
              <w:bottom w:val="nil"/>
              <w:right w:val="single" w:sz="4" w:space="0" w:color="auto"/>
            </w:tcBorders>
            <w:shd w:val="clear" w:color="auto" w:fill="auto"/>
            <w:noWrap/>
            <w:vAlign w:val="center"/>
            <w:hideMark/>
          </w:tcPr>
          <w:p w14:paraId="38DFA87D" w14:textId="23817FA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0.134</w:t>
            </w:r>
          </w:p>
        </w:tc>
        <w:tc>
          <w:tcPr>
            <w:tcW w:w="567" w:type="dxa"/>
            <w:tcBorders>
              <w:top w:val="nil"/>
              <w:left w:val="nil"/>
              <w:bottom w:val="nil"/>
              <w:right w:val="single" w:sz="12" w:space="0" w:color="auto"/>
            </w:tcBorders>
            <w:shd w:val="clear" w:color="auto" w:fill="auto"/>
            <w:noWrap/>
            <w:vAlign w:val="center"/>
            <w:hideMark/>
          </w:tcPr>
          <w:p w14:paraId="774F8DA9"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569</w:t>
            </w:r>
          </w:p>
        </w:tc>
        <w:tc>
          <w:tcPr>
            <w:tcW w:w="992" w:type="dxa"/>
            <w:tcBorders>
              <w:top w:val="nil"/>
              <w:left w:val="nil"/>
              <w:bottom w:val="nil"/>
              <w:right w:val="single" w:sz="4" w:space="0" w:color="auto"/>
            </w:tcBorders>
            <w:shd w:val="clear" w:color="000000" w:fill="E7E6E6"/>
            <w:noWrap/>
            <w:vAlign w:val="center"/>
            <w:hideMark/>
          </w:tcPr>
          <w:p w14:paraId="41FA8CD2" w14:textId="18C56419" w:rsidR="00510C7E" w:rsidRPr="00C11B80" w:rsidRDefault="00AA4C52"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8.3±2.8</w:t>
            </w:r>
          </w:p>
        </w:tc>
        <w:tc>
          <w:tcPr>
            <w:tcW w:w="992" w:type="dxa"/>
            <w:tcBorders>
              <w:top w:val="nil"/>
              <w:left w:val="nil"/>
              <w:bottom w:val="nil"/>
              <w:right w:val="single" w:sz="4" w:space="0" w:color="auto"/>
            </w:tcBorders>
            <w:shd w:val="clear" w:color="000000" w:fill="E7E6E6"/>
            <w:noWrap/>
            <w:vAlign w:val="center"/>
            <w:hideMark/>
          </w:tcPr>
          <w:p w14:paraId="43F93B04" w14:textId="23E7CDFB" w:rsidR="00510C7E" w:rsidRPr="00C11B80" w:rsidRDefault="00AA4C52"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9.1±3.2</w:t>
            </w:r>
          </w:p>
        </w:tc>
        <w:tc>
          <w:tcPr>
            <w:tcW w:w="992" w:type="dxa"/>
            <w:tcBorders>
              <w:top w:val="nil"/>
              <w:left w:val="nil"/>
              <w:bottom w:val="nil"/>
              <w:right w:val="single" w:sz="4" w:space="0" w:color="auto"/>
            </w:tcBorders>
            <w:shd w:val="clear" w:color="000000" w:fill="E7E6E6"/>
            <w:noWrap/>
            <w:vAlign w:val="center"/>
            <w:hideMark/>
          </w:tcPr>
          <w:p w14:paraId="4B59E36A" w14:textId="7E0B6E4B" w:rsidR="00510C7E" w:rsidRPr="00C11B80" w:rsidRDefault="00AA4C52"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10.5±4.4</w:t>
            </w:r>
          </w:p>
        </w:tc>
        <w:tc>
          <w:tcPr>
            <w:tcW w:w="709" w:type="dxa"/>
            <w:tcBorders>
              <w:top w:val="nil"/>
              <w:left w:val="nil"/>
              <w:bottom w:val="nil"/>
              <w:right w:val="single" w:sz="4" w:space="0" w:color="auto"/>
            </w:tcBorders>
            <w:shd w:val="clear" w:color="000000" w:fill="E7E6E6"/>
            <w:noWrap/>
            <w:vAlign w:val="center"/>
            <w:hideMark/>
          </w:tcPr>
          <w:p w14:paraId="527646FA" w14:textId="2B8D214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&lt;0.001</w:t>
            </w:r>
          </w:p>
        </w:tc>
        <w:tc>
          <w:tcPr>
            <w:tcW w:w="568" w:type="dxa"/>
            <w:tcBorders>
              <w:top w:val="nil"/>
              <w:left w:val="nil"/>
              <w:bottom w:val="nil"/>
              <w:right w:val="single" w:sz="12" w:space="0" w:color="auto"/>
            </w:tcBorders>
            <w:shd w:val="clear" w:color="000000" w:fill="E7E6E6"/>
            <w:noWrap/>
            <w:vAlign w:val="center"/>
            <w:hideMark/>
          </w:tcPr>
          <w:p w14:paraId="1E8DCD1F"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478</w:t>
            </w:r>
          </w:p>
        </w:tc>
        <w:tc>
          <w:tcPr>
            <w:tcW w:w="992" w:type="dxa"/>
            <w:tcBorders>
              <w:top w:val="nil"/>
              <w:left w:val="nil"/>
              <w:bottom w:val="nil"/>
              <w:right w:val="single" w:sz="4" w:space="0" w:color="auto"/>
            </w:tcBorders>
            <w:shd w:val="clear" w:color="auto" w:fill="auto"/>
            <w:noWrap/>
            <w:vAlign w:val="center"/>
            <w:hideMark/>
          </w:tcPr>
          <w:p w14:paraId="4102F21B" w14:textId="3AB5161B" w:rsidR="00510C7E" w:rsidRPr="00C11B80" w:rsidRDefault="00510C7E" w:rsidP="00AA4C52">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8.3</w:t>
            </w:r>
            <w:r w:rsidR="00AA4C52" w:rsidRPr="00C11B80">
              <w:rPr>
                <w:rFonts w:ascii="Garamond" w:eastAsia="Times New Roman" w:hAnsi="Garamond" w:cs="Times New Roman"/>
                <w:color w:val="000000"/>
                <w:sz w:val="20"/>
                <w:szCs w:val="20"/>
                <w:lang w:eastAsia="fr-FR"/>
              </w:rPr>
              <w:t>±3.7</w:t>
            </w:r>
          </w:p>
        </w:tc>
        <w:tc>
          <w:tcPr>
            <w:tcW w:w="993" w:type="dxa"/>
            <w:tcBorders>
              <w:top w:val="nil"/>
              <w:left w:val="nil"/>
              <w:bottom w:val="nil"/>
              <w:right w:val="single" w:sz="4" w:space="0" w:color="auto"/>
            </w:tcBorders>
            <w:shd w:val="clear" w:color="auto" w:fill="auto"/>
            <w:noWrap/>
            <w:vAlign w:val="center"/>
            <w:hideMark/>
          </w:tcPr>
          <w:p w14:paraId="290ED977" w14:textId="4E40D0D4"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9</w:t>
            </w:r>
            <w:r w:rsidR="00AA4C52" w:rsidRPr="00C11B80">
              <w:rPr>
                <w:rFonts w:ascii="Garamond" w:eastAsia="Times New Roman" w:hAnsi="Garamond" w:cs="Times New Roman"/>
                <w:color w:val="000000"/>
                <w:sz w:val="20"/>
                <w:szCs w:val="20"/>
                <w:lang w:eastAsia="fr-FR"/>
              </w:rPr>
              <w:t>.6±4.2</w:t>
            </w:r>
          </w:p>
        </w:tc>
        <w:tc>
          <w:tcPr>
            <w:tcW w:w="992" w:type="dxa"/>
            <w:tcBorders>
              <w:top w:val="nil"/>
              <w:left w:val="nil"/>
              <w:bottom w:val="nil"/>
              <w:right w:val="single" w:sz="4" w:space="0" w:color="auto"/>
            </w:tcBorders>
            <w:shd w:val="clear" w:color="auto" w:fill="auto"/>
            <w:noWrap/>
            <w:vAlign w:val="center"/>
            <w:hideMark/>
          </w:tcPr>
          <w:p w14:paraId="39B97409" w14:textId="2711B8B5" w:rsidR="00510C7E" w:rsidRPr="00C11B80" w:rsidRDefault="00AA4C52"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10.8±4.3</w:t>
            </w:r>
          </w:p>
        </w:tc>
        <w:tc>
          <w:tcPr>
            <w:tcW w:w="850" w:type="dxa"/>
            <w:tcBorders>
              <w:top w:val="nil"/>
              <w:left w:val="nil"/>
              <w:bottom w:val="nil"/>
              <w:right w:val="single" w:sz="4" w:space="0" w:color="auto"/>
            </w:tcBorders>
            <w:shd w:val="clear" w:color="auto" w:fill="auto"/>
            <w:noWrap/>
            <w:vAlign w:val="center"/>
            <w:hideMark/>
          </w:tcPr>
          <w:p w14:paraId="1AA553E4" w14:textId="0201F43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0.001</w:t>
            </w:r>
          </w:p>
        </w:tc>
        <w:tc>
          <w:tcPr>
            <w:tcW w:w="709" w:type="dxa"/>
            <w:tcBorders>
              <w:top w:val="nil"/>
              <w:left w:val="nil"/>
              <w:bottom w:val="nil"/>
              <w:right w:val="single" w:sz="12" w:space="0" w:color="auto"/>
            </w:tcBorders>
            <w:shd w:val="clear" w:color="auto" w:fill="auto"/>
            <w:noWrap/>
            <w:vAlign w:val="center"/>
            <w:hideMark/>
          </w:tcPr>
          <w:p w14:paraId="53900467"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425</w:t>
            </w:r>
          </w:p>
        </w:tc>
      </w:tr>
      <w:tr w:rsidR="00DC198E" w:rsidRPr="00C11B80" w14:paraId="0A72130A" w14:textId="77777777" w:rsidTr="00DC198E">
        <w:trPr>
          <w:trHeight w:val="300"/>
        </w:trPr>
        <w:tc>
          <w:tcPr>
            <w:tcW w:w="2394" w:type="dxa"/>
            <w:tcBorders>
              <w:top w:val="single" w:sz="12" w:space="0" w:color="000000"/>
              <w:left w:val="single" w:sz="12" w:space="0" w:color="000000"/>
              <w:bottom w:val="single" w:sz="12" w:space="0" w:color="000000"/>
              <w:right w:val="single" w:sz="8" w:space="0" w:color="auto"/>
            </w:tcBorders>
            <w:shd w:val="clear" w:color="auto" w:fill="auto"/>
            <w:noWrap/>
            <w:vAlign w:val="center"/>
            <w:hideMark/>
          </w:tcPr>
          <w:p w14:paraId="15B8566E" w14:textId="675E53C9" w:rsidR="00510C7E" w:rsidRPr="00C11B80" w:rsidRDefault="002071C7"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val="en-US" w:eastAsia="fr-FR"/>
              </w:rPr>
              <w:t xml:space="preserve">VD/VT,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BD883B0" w14:textId="25FA414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0.52±0.15</w:t>
            </w:r>
          </w:p>
        </w:tc>
        <w:tc>
          <w:tcPr>
            <w:tcW w:w="993" w:type="dxa"/>
            <w:tcBorders>
              <w:top w:val="single" w:sz="4" w:space="0" w:color="auto"/>
              <w:left w:val="nil"/>
              <w:bottom w:val="single" w:sz="12" w:space="0" w:color="auto"/>
              <w:right w:val="single" w:sz="4" w:space="0" w:color="auto"/>
            </w:tcBorders>
            <w:shd w:val="clear" w:color="auto" w:fill="auto"/>
            <w:noWrap/>
            <w:vAlign w:val="center"/>
            <w:hideMark/>
          </w:tcPr>
          <w:p w14:paraId="1C40ECF4" w14:textId="1E0CC41B"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0.51±0.17</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01CF0358" w14:textId="322C108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0.52±0.17</w:t>
            </w:r>
          </w:p>
        </w:tc>
        <w:tc>
          <w:tcPr>
            <w:tcW w:w="709" w:type="dxa"/>
            <w:tcBorders>
              <w:top w:val="single" w:sz="4" w:space="0" w:color="auto"/>
              <w:left w:val="nil"/>
              <w:bottom w:val="single" w:sz="12" w:space="0" w:color="auto"/>
              <w:right w:val="single" w:sz="4" w:space="0" w:color="auto"/>
            </w:tcBorders>
            <w:shd w:val="clear" w:color="auto" w:fill="auto"/>
            <w:noWrap/>
            <w:vAlign w:val="center"/>
            <w:hideMark/>
          </w:tcPr>
          <w:p w14:paraId="7DBFEB01" w14:textId="57F63CD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0.714</w:t>
            </w:r>
          </w:p>
        </w:tc>
        <w:tc>
          <w:tcPr>
            <w:tcW w:w="567" w:type="dxa"/>
            <w:tcBorders>
              <w:top w:val="single" w:sz="4" w:space="0" w:color="auto"/>
              <w:left w:val="nil"/>
              <w:bottom w:val="single" w:sz="12" w:space="0" w:color="auto"/>
              <w:right w:val="nil"/>
            </w:tcBorders>
            <w:shd w:val="clear" w:color="auto" w:fill="auto"/>
            <w:noWrap/>
            <w:vAlign w:val="center"/>
            <w:hideMark/>
          </w:tcPr>
          <w:p w14:paraId="46A793BB"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518</w:t>
            </w:r>
          </w:p>
        </w:tc>
        <w:tc>
          <w:tcPr>
            <w:tcW w:w="992" w:type="dxa"/>
            <w:tcBorders>
              <w:top w:val="single" w:sz="4" w:space="0" w:color="auto"/>
              <w:left w:val="single" w:sz="12" w:space="0" w:color="auto"/>
              <w:bottom w:val="single" w:sz="12" w:space="0" w:color="auto"/>
              <w:right w:val="single" w:sz="4" w:space="0" w:color="auto"/>
            </w:tcBorders>
            <w:shd w:val="clear" w:color="auto" w:fill="E7E6E6" w:themeFill="background2"/>
            <w:noWrap/>
            <w:vAlign w:val="center"/>
            <w:hideMark/>
          </w:tcPr>
          <w:p w14:paraId="25DB3BFC" w14:textId="466A449C"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0.48±0.16</w:t>
            </w:r>
          </w:p>
        </w:tc>
        <w:tc>
          <w:tcPr>
            <w:tcW w:w="992" w:type="dxa"/>
            <w:tcBorders>
              <w:top w:val="single" w:sz="4" w:space="0" w:color="auto"/>
              <w:left w:val="nil"/>
              <w:bottom w:val="single" w:sz="12" w:space="0" w:color="auto"/>
              <w:right w:val="single" w:sz="4" w:space="0" w:color="auto"/>
            </w:tcBorders>
            <w:shd w:val="clear" w:color="auto" w:fill="E7E6E6" w:themeFill="background2"/>
            <w:noWrap/>
            <w:vAlign w:val="center"/>
            <w:hideMark/>
          </w:tcPr>
          <w:p w14:paraId="6698FE39" w14:textId="4F1085B6"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0.50±0.18</w:t>
            </w:r>
          </w:p>
        </w:tc>
        <w:tc>
          <w:tcPr>
            <w:tcW w:w="992" w:type="dxa"/>
            <w:tcBorders>
              <w:top w:val="single" w:sz="4" w:space="0" w:color="auto"/>
              <w:left w:val="nil"/>
              <w:bottom w:val="single" w:sz="12" w:space="0" w:color="auto"/>
              <w:right w:val="single" w:sz="4" w:space="0" w:color="auto"/>
            </w:tcBorders>
            <w:shd w:val="clear" w:color="auto" w:fill="E7E6E6" w:themeFill="background2"/>
            <w:noWrap/>
            <w:vAlign w:val="center"/>
            <w:hideMark/>
          </w:tcPr>
          <w:p w14:paraId="165DBC15" w14:textId="72200F4A"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0.54±0.17</w:t>
            </w:r>
          </w:p>
        </w:tc>
        <w:tc>
          <w:tcPr>
            <w:tcW w:w="709" w:type="dxa"/>
            <w:tcBorders>
              <w:top w:val="single" w:sz="4" w:space="0" w:color="auto"/>
              <w:left w:val="nil"/>
              <w:bottom w:val="single" w:sz="12" w:space="0" w:color="auto"/>
              <w:right w:val="single" w:sz="4" w:space="0" w:color="auto"/>
            </w:tcBorders>
            <w:shd w:val="clear" w:color="auto" w:fill="E7E6E6" w:themeFill="background2"/>
            <w:noWrap/>
            <w:vAlign w:val="center"/>
            <w:hideMark/>
          </w:tcPr>
          <w:p w14:paraId="25053045" w14:textId="7B40195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0.020</w:t>
            </w:r>
          </w:p>
        </w:tc>
        <w:tc>
          <w:tcPr>
            <w:tcW w:w="568" w:type="dxa"/>
            <w:tcBorders>
              <w:top w:val="single" w:sz="4" w:space="0" w:color="auto"/>
              <w:left w:val="nil"/>
              <w:bottom w:val="single" w:sz="12" w:space="0" w:color="auto"/>
              <w:right w:val="nil"/>
            </w:tcBorders>
            <w:shd w:val="clear" w:color="auto" w:fill="E7E6E6" w:themeFill="background2"/>
            <w:noWrap/>
            <w:vAlign w:val="center"/>
            <w:hideMark/>
          </w:tcPr>
          <w:p w14:paraId="53199B36"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440</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8643FC9" w14:textId="12467FC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0.50±0.16</w:t>
            </w:r>
          </w:p>
        </w:tc>
        <w:tc>
          <w:tcPr>
            <w:tcW w:w="993" w:type="dxa"/>
            <w:tcBorders>
              <w:top w:val="single" w:sz="4" w:space="0" w:color="auto"/>
              <w:left w:val="nil"/>
              <w:bottom w:val="single" w:sz="12" w:space="0" w:color="auto"/>
              <w:right w:val="single" w:sz="4" w:space="0" w:color="auto"/>
            </w:tcBorders>
            <w:shd w:val="clear" w:color="auto" w:fill="auto"/>
            <w:noWrap/>
            <w:vAlign w:val="center"/>
            <w:hideMark/>
          </w:tcPr>
          <w:p w14:paraId="58EFBB57" w14:textId="6E6C0B43"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0.52±0.16</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7FF2D0B8" w14:textId="09D04C98"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0.55±0.15</w:t>
            </w:r>
          </w:p>
        </w:tc>
        <w:tc>
          <w:tcPr>
            <w:tcW w:w="850" w:type="dxa"/>
            <w:tcBorders>
              <w:top w:val="single" w:sz="4" w:space="0" w:color="auto"/>
              <w:left w:val="nil"/>
              <w:bottom w:val="single" w:sz="12" w:space="0" w:color="auto"/>
              <w:right w:val="single" w:sz="4" w:space="0" w:color="auto"/>
            </w:tcBorders>
            <w:shd w:val="clear" w:color="auto" w:fill="auto"/>
            <w:noWrap/>
            <w:vAlign w:val="center"/>
            <w:hideMark/>
          </w:tcPr>
          <w:p w14:paraId="213E1410" w14:textId="6CC89115"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0.058</w:t>
            </w:r>
          </w:p>
        </w:tc>
        <w:tc>
          <w:tcPr>
            <w:tcW w:w="709" w:type="dxa"/>
            <w:tcBorders>
              <w:top w:val="single" w:sz="4" w:space="0" w:color="auto"/>
              <w:left w:val="nil"/>
              <w:bottom w:val="single" w:sz="12" w:space="0" w:color="auto"/>
              <w:right w:val="single" w:sz="12" w:space="0" w:color="auto"/>
            </w:tcBorders>
            <w:shd w:val="clear" w:color="auto" w:fill="auto"/>
            <w:noWrap/>
            <w:vAlign w:val="center"/>
            <w:hideMark/>
          </w:tcPr>
          <w:p w14:paraId="65946EF8" w14:textId="77777777" w:rsidR="00510C7E" w:rsidRPr="00C11B80" w:rsidRDefault="00510C7E" w:rsidP="00510C7E">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385</w:t>
            </w:r>
          </w:p>
        </w:tc>
      </w:tr>
    </w:tbl>
    <w:p w14:paraId="29B2368F" w14:textId="2A9AC13A" w:rsidR="000520E5" w:rsidRPr="00C11B80" w:rsidRDefault="002071C7">
      <w:pPr>
        <w:rPr>
          <w:rFonts w:ascii="Garamond" w:hAnsi="Garamond"/>
          <w:lang w:val="en-US"/>
        </w:rPr>
      </w:pPr>
      <w:proofErr w:type="gramStart"/>
      <w:r w:rsidRPr="00C11B80">
        <w:rPr>
          <w:rFonts w:ascii="Garamond" w:hAnsi="Garamond"/>
          <w:lang w:val="en-US"/>
        </w:rPr>
        <w:t>e-Table</w:t>
      </w:r>
      <w:proofErr w:type="gramEnd"/>
      <w:r w:rsidRPr="00C11B80">
        <w:rPr>
          <w:rFonts w:ascii="Garamond" w:hAnsi="Garamond"/>
          <w:lang w:val="en-US"/>
        </w:rPr>
        <w:t xml:space="preserve"> 2 (continued)</w:t>
      </w:r>
    </w:p>
    <w:tbl>
      <w:tblPr>
        <w:tblW w:w="15779" w:type="dxa"/>
        <w:tblCellMar>
          <w:left w:w="70" w:type="dxa"/>
          <w:right w:w="70" w:type="dxa"/>
        </w:tblCellMar>
        <w:tblLook w:val="04A0" w:firstRow="1" w:lastRow="0" w:firstColumn="1" w:lastColumn="0" w:noHBand="0" w:noVBand="1"/>
      </w:tblPr>
      <w:tblGrid>
        <w:gridCol w:w="3101"/>
        <w:gridCol w:w="1562"/>
        <w:gridCol w:w="1843"/>
        <w:gridCol w:w="1701"/>
        <w:gridCol w:w="1341"/>
        <w:gridCol w:w="494"/>
        <w:gridCol w:w="1512"/>
        <w:gridCol w:w="1512"/>
        <w:gridCol w:w="1512"/>
        <w:gridCol w:w="779"/>
        <w:gridCol w:w="422"/>
      </w:tblGrid>
      <w:tr w:rsidR="000520E5" w:rsidRPr="00C11B80" w14:paraId="7BD254EA" w14:textId="77777777" w:rsidTr="000520E5">
        <w:trPr>
          <w:trHeight w:val="300"/>
        </w:trPr>
        <w:tc>
          <w:tcPr>
            <w:tcW w:w="3101" w:type="dxa"/>
            <w:vMerge w:val="restart"/>
            <w:tcBorders>
              <w:top w:val="single" w:sz="12" w:space="0" w:color="auto"/>
              <w:left w:val="single" w:sz="12" w:space="0" w:color="auto"/>
              <w:bottom w:val="single" w:sz="4" w:space="0" w:color="000000"/>
              <w:right w:val="single" w:sz="12" w:space="0" w:color="auto"/>
            </w:tcBorders>
            <w:shd w:val="clear" w:color="auto" w:fill="auto"/>
            <w:noWrap/>
            <w:vAlign w:val="bottom"/>
            <w:hideMark/>
          </w:tcPr>
          <w:p w14:paraId="1727C1D2" w14:textId="77777777" w:rsidR="000520E5" w:rsidRPr="00C11B80" w:rsidRDefault="000520E5" w:rsidP="000520E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6941" w:type="dxa"/>
            <w:gridSpan w:val="5"/>
            <w:tcBorders>
              <w:top w:val="single" w:sz="12" w:space="0" w:color="auto"/>
              <w:left w:val="nil"/>
              <w:bottom w:val="single" w:sz="4" w:space="0" w:color="auto"/>
              <w:right w:val="single" w:sz="12" w:space="0" w:color="000000"/>
            </w:tcBorders>
            <w:shd w:val="clear" w:color="000000" w:fill="E7E6E6"/>
            <w:noWrap/>
            <w:vAlign w:val="bottom"/>
            <w:hideMark/>
          </w:tcPr>
          <w:p w14:paraId="6B43525A" w14:textId="77777777" w:rsidR="000520E5" w:rsidRPr="00C11B80" w:rsidRDefault="000520E5" w:rsidP="000520E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DAY 5</w:t>
            </w:r>
          </w:p>
        </w:tc>
        <w:tc>
          <w:tcPr>
            <w:tcW w:w="5737" w:type="dxa"/>
            <w:gridSpan w:val="5"/>
            <w:tcBorders>
              <w:top w:val="single" w:sz="12" w:space="0" w:color="auto"/>
              <w:left w:val="nil"/>
              <w:bottom w:val="single" w:sz="4" w:space="0" w:color="auto"/>
              <w:right w:val="single" w:sz="12" w:space="0" w:color="000000"/>
            </w:tcBorders>
            <w:shd w:val="clear" w:color="auto" w:fill="auto"/>
            <w:noWrap/>
            <w:vAlign w:val="bottom"/>
            <w:hideMark/>
          </w:tcPr>
          <w:p w14:paraId="10BB4853" w14:textId="77777777" w:rsidR="000520E5" w:rsidRPr="00C11B80" w:rsidRDefault="000520E5" w:rsidP="000520E5">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DAY 7</w:t>
            </w:r>
          </w:p>
        </w:tc>
      </w:tr>
      <w:tr w:rsidR="00B842F8" w:rsidRPr="00C11B80" w14:paraId="617C49E4" w14:textId="77777777" w:rsidTr="000520E5">
        <w:trPr>
          <w:trHeight w:val="450"/>
        </w:trPr>
        <w:tc>
          <w:tcPr>
            <w:tcW w:w="3101" w:type="dxa"/>
            <w:vMerge/>
            <w:tcBorders>
              <w:top w:val="single" w:sz="12" w:space="0" w:color="auto"/>
              <w:left w:val="single" w:sz="12" w:space="0" w:color="auto"/>
              <w:bottom w:val="single" w:sz="4" w:space="0" w:color="000000"/>
              <w:right w:val="single" w:sz="12" w:space="0" w:color="auto"/>
            </w:tcBorders>
            <w:vAlign w:val="center"/>
            <w:hideMark/>
          </w:tcPr>
          <w:p w14:paraId="4F10A120" w14:textId="77777777" w:rsidR="00B842F8" w:rsidRPr="00C11B80" w:rsidRDefault="00B842F8" w:rsidP="00B842F8">
            <w:pPr>
              <w:spacing w:after="0" w:line="240" w:lineRule="auto"/>
              <w:rPr>
                <w:rFonts w:ascii="Garamond" w:eastAsia="Times New Roman" w:hAnsi="Garamond" w:cs="Times New Roman"/>
                <w:color w:val="000000"/>
                <w:sz w:val="20"/>
                <w:szCs w:val="20"/>
                <w:lang w:eastAsia="fr-FR"/>
              </w:rPr>
            </w:pPr>
          </w:p>
        </w:tc>
        <w:tc>
          <w:tcPr>
            <w:tcW w:w="1562" w:type="dxa"/>
            <w:vMerge w:val="restart"/>
            <w:tcBorders>
              <w:top w:val="nil"/>
              <w:left w:val="single" w:sz="12" w:space="0" w:color="auto"/>
              <w:bottom w:val="single" w:sz="4" w:space="0" w:color="000000"/>
              <w:right w:val="single" w:sz="4" w:space="0" w:color="auto"/>
            </w:tcBorders>
            <w:shd w:val="clear" w:color="000000" w:fill="E7E6E6"/>
            <w:noWrap/>
            <w:vAlign w:val="center"/>
            <w:hideMark/>
          </w:tcPr>
          <w:p w14:paraId="4C0215E0" w14:textId="39D64181"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DC198E">
              <w:rPr>
                <w:rFonts w:ascii="Garamond" w:hAnsi="Garamond"/>
                <w:sz w:val="20"/>
                <w:lang w:val="en-US"/>
              </w:rPr>
              <w:t>Improving</w:t>
            </w:r>
            <w:r>
              <w:rPr>
                <w:rFonts w:ascii="Garamond" w:eastAsia="Times New Roman" w:hAnsi="Garamond" w:cs="Times New Roman"/>
                <w:color w:val="000000"/>
                <w:sz w:val="18"/>
                <w:szCs w:val="20"/>
                <w:lang w:eastAsia="fr-FR"/>
              </w:rPr>
              <w:t xml:space="preserve"> </w:t>
            </w:r>
          </w:p>
        </w:tc>
        <w:tc>
          <w:tcPr>
            <w:tcW w:w="1843"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70E16A2" w14:textId="4FC92DC1"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DC198E">
              <w:rPr>
                <w:rFonts w:ascii="Garamond" w:eastAsia="Times New Roman" w:hAnsi="Garamond" w:cs="Times New Roman"/>
                <w:color w:val="000000"/>
                <w:sz w:val="20"/>
                <w:szCs w:val="20"/>
                <w:lang w:val="en-US" w:eastAsia="fr-FR"/>
              </w:rPr>
              <w:t>Persisting</w:t>
            </w:r>
          </w:p>
        </w:tc>
        <w:tc>
          <w:tcPr>
            <w:tcW w:w="1701"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286F9AD" w14:textId="6E781DE4"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proofErr w:type="spellStart"/>
            <w:r w:rsidRPr="00C11B80">
              <w:rPr>
                <w:rFonts w:ascii="Garamond" w:eastAsia="Times New Roman" w:hAnsi="Garamond" w:cs="Times New Roman"/>
                <w:color w:val="000000"/>
                <w:sz w:val="20"/>
                <w:szCs w:val="20"/>
                <w:lang w:eastAsia="fr-FR"/>
              </w:rPr>
              <w:t>Worse</w:t>
            </w:r>
            <w:r>
              <w:rPr>
                <w:rFonts w:ascii="Garamond" w:eastAsia="Times New Roman" w:hAnsi="Garamond" w:cs="Times New Roman"/>
                <w:color w:val="000000"/>
                <w:sz w:val="20"/>
                <w:szCs w:val="20"/>
                <w:lang w:eastAsia="fr-FR"/>
              </w:rPr>
              <w:t>ning</w:t>
            </w:r>
            <w:proofErr w:type="spellEnd"/>
          </w:p>
        </w:tc>
        <w:tc>
          <w:tcPr>
            <w:tcW w:w="1341"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F253DDC" w14:textId="7BD106C8"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p-value</w:t>
            </w:r>
          </w:p>
        </w:tc>
        <w:tc>
          <w:tcPr>
            <w:tcW w:w="494" w:type="dxa"/>
            <w:vMerge w:val="restart"/>
            <w:tcBorders>
              <w:top w:val="nil"/>
              <w:left w:val="single" w:sz="4" w:space="0" w:color="auto"/>
              <w:bottom w:val="single" w:sz="4" w:space="0" w:color="000000"/>
              <w:right w:val="single" w:sz="12" w:space="0" w:color="auto"/>
            </w:tcBorders>
            <w:shd w:val="clear" w:color="000000" w:fill="E7E6E6"/>
            <w:noWrap/>
            <w:vAlign w:val="center"/>
            <w:hideMark/>
          </w:tcPr>
          <w:p w14:paraId="62C2FCDB" w14:textId="5ECF0487"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w:t>
            </w:r>
          </w:p>
        </w:tc>
        <w:tc>
          <w:tcPr>
            <w:tcW w:w="1512"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6D6B58E3" w14:textId="5A73EF61"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DC198E">
              <w:rPr>
                <w:rFonts w:ascii="Garamond" w:hAnsi="Garamond"/>
                <w:sz w:val="20"/>
                <w:lang w:val="en-US"/>
              </w:rPr>
              <w:t>Improving</w:t>
            </w:r>
            <w:r>
              <w:rPr>
                <w:rFonts w:ascii="Garamond" w:eastAsia="Times New Roman" w:hAnsi="Garamond" w:cs="Times New Roman"/>
                <w:color w:val="000000"/>
                <w:sz w:val="18"/>
                <w:szCs w:val="20"/>
                <w:lang w:eastAsia="fr-FR"/>
              </w:rPr>
              <w:t xml:space="preserve"> </w:t>
            </w:r>
          </w:p>
        </w:tc>
        <w:tc>
          <w:tcPr>
            <w:tcW w:w="15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3DFBEB" w14:textId="7598479F"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DC198E">
              <w:rPr>
                <w:rFonts w:ascii="Garamond" w:eastAsia="Times New Roman" w:hAnsi="Garamond" w:cs="Times New Roman"/>
                <w:color w:val="000000"/>
                <w:sz w:val="20"/>
                <w:szCs w:val="20"/>
                <w:lang w:val="en-US" w:eastAsia="fr-FR"/>
              </w:rPr>
              <w:t>Persisting</w:t>
            </w:r>
          </w:p>
        </w:tc>
        <w:tc>
          <w:tcPr>
            <w:tcW w:w="15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F63F29" w14:textId="250827B5"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proofErr w:type="spellStart"/>
            <w:r w:rsidRPr="00C11B80">
              <w:rPr>
                <w:rFonts w:ascii="Garamond" w:eastAsia="Times New Roman" w:hAnsi="Garamond" w:cs="Times New Roman"/>
                <w:color w:val="000000"/>
                <w:sz w:val="20"/>
                <w:szCs w:val="20"/>
                <w:lang w:eastAsia="fr-FR"/>
              </w:rPr>
              <w:t>Worse</w:t>
            </w:r>
            <w:r>
              <w:rPr>
                <w:rFonts w:ascii="Garamond" w:eastAsia="Times New Roman" w:hAnsi="Garamond" w:cs="Times New Roman"/>
                <w:color w:val="000000"/>
                <w:sz w:val="20"/>
                <w:szCs w:val="20"/>
                <w:lang w:eastAsia="fr-FR"/>
              </w:rPr>
              <w:t>ning</w:t>
            </w:r>
            <w:proofErr w:type="spellEnd"/>
          </w:p>
        </w:tc>
        <w:tc>
          <w:tcPr>
            <w:tcW w:w="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E1EB19" w14:textId="5EEA9636"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p-value</w:t>
            </w:r>
          </w:p>
        </w:tc>
        <w:tc>
          <w:tcPr>
            <w:tcW w:w="422" w:type="dxa"/>
            <w:vMerge w:val="restart"/>
            <w:tcBorders>
              <w:top w:val="nil"/>
              <w:left w:val="single" w:sz="4" w:space="0" w:color="auto"/>
              <w:bottom w:val="single" w:sz="4" w:space="0" w:color="000000"/>
              <w:right w:val="single" w:sz="12" w:space="0" w:color="auto"/>
            </w:tcBorders>
            <w:shd w:val="clear" w:color="auto" w:fill="auto"/>
            <w:noWrap/>
            <w:vAlign w:val="center"/>
            <w:hideMark/>
          </w:tcPr>
          <w:p w14:paraId="49050ACE" w14:textId="2E22F08A" w:rsidR="00B842F8" w:rsidRPr="00C11B80" w:rsidRDefault="00B842F8" w:rsidP="00B842F8">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w:t>
            </w:r>
          </w:p>
        </w:tc>
      </w:tr>
      <w:tr w:rsidR="000520E5" w:rsidRPr="00C11B80" w14:paraId="5F4879B8" w14:textId="77777777" w:rsidTr="000520E5">
        <w:trPr>
          <w:trHeight w:val="450"/>
        </w:trPr>
        <w:tc>
          <w:tcPr>
            <w:tcW w:w="3101" w:type="dxa"/>
            <w:vMerge/>
            <w:tcBorders>
              <w:top w:val="single" w:sz="12" w:space="0" w:color="auto"/>
              <w:left w:val="single" w:sz="12" w:space="0" w:color="auto"/>
              <w:bottom w:val="single" w:sz="4" w:space="0" w:color="000000"/>
              <w:right w:val="single" w:sz="12" w:space="0" w:color="auto"/>
            </w:tcBorders>
            <w:vAlign w:val="center"/>
            <w:hideMark/>
          </w:tcPr>
          <w:p w14:paraId="782B8D7C"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562" w:type="dxa"/>
            <w:vMerge/>
            <w:tcBorders>
              <w:top w:val="nil"/>
              <w:left w:val="single" w:sz="12" w:space="0" w:color="auto"/>
              <w:bottom w:val="single" w:sz="4" w:space="0" w:color="000000"/>
              <w:right w:val="single" w:sz="4" w:space="0" w:color="auto"/>
            </w:tcBorders>
            <w:vAlign w:val="center"/>
            <w:hideMark/>
          </w:tcPr>
          <w:p w14:paraId="39DFD03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843" w:type="dxa"/>
            <w:vMerge/>
            <w:tcBorders>
              <w:top w:val="nil"/>
              <w:left w:val="single" w:sz="4" w:space="0" w:color="auto"/>
              <w:bottom w:val="single" w:sz="4" w:space="0" w:color="000000"/>
              <w:right w:val="single" w:sz="4" w:space="0" w:color="auto"/>
            </w:tcBorders>
            <w:vAlign w:val="center"/>
            <w:hideMark/>
          </w:tcPr>
          <w:p w14:paraId="5A42FBA2"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701" w:type="dxa"/>
            <w:vMerge/>
            <w:tcBorders>
              <w:top w:val="nil"/>
              <w:left w:val="single" w:sz="4" w:space="0" w:color="auto"/>
              <w:bottom w:val="single" w:sz="4" w:space="0" w:color="000000"/>
              <w:right w:val="single" w:sz="4" w:space="0" w:color="auto"/>
            </w:tcBorders>
            <w:vAlign w:val="center"/>
            <w:hideMark/>
          </w:tcPr>
          <w:p w14:paraId="56BC5E27"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341" w:type="dxa"/>
            <w:vMerge/>
            <w:tcBorders>
              <w:top w:val="nil"/>
              <w:left w:val="single" w:sz="4" w:space="0" w:color="auto"/>
              <w:bottom w:val="single" w:sz="4" w:space="0" w:color="000000"/>
              <w:right w:val="single" w:sz="4" w:space="0" w:color="auto"/>
            </w:tcBorders>
            <w:vAlign w:val="center"/>
            <w:hideMark/>
          </w:tcPr>
          <w:p w14:paraId="1374D204"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494" w:type="dxa"/>
            <w:vMerge/>
            <w:tcBorders>
              <w:top w:val="nil"/>
              <w:left w:val="single" w:sz="4" w:space="0" w:color="auto"/>
              <w:bottom w:val="single" w:sz="4" w:space="0" w:color="000000"/>
              <w:right w:val="single" w:sz="12" w:space="0" w:color="auto"/>
            </w:tcBorders>
            <w:vAlign w:val="center"/>
            <w:hideMark/>
          </w:tcPr>
          <w:p w14:paraId="03A9A0C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512" w:type="dxa"/>
            <w:vMerge/>
            <w:tcBorders>
              <w:top w:val="nil"/>
              <w:left w:val="single" w:sz="12" w:space="0" w:color="auto"/>
              <w:bottom w:val="single" w:sz="4" w:space="0" w:color="000000"/>
              <w:right w:val="single" w:sz="4" w:space="0" w:color="auto"/>
            </w:tcBorders>
            <w:vAlign w:val="center"/>
            <w:hideMark/>
          </w:tcPr>
          <w:p w14:paraId="1D888932"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512" w:type="dxa"/>
            <w:vMerge/>
            <w:tcBorders>
              <w:top w:val="nil"/>
              <w:left w:val="single" w:sz="4" w:space="0" w:color="auto"/>
              <w:bottom w:val="single" w:sz="4" w:space="0" w:color="000000"/>
              <w:right w:val="single" w:sz="4" w:space="0" w:color="auto"/>
            </w:tcBorders>
            <w:vAlign w:val="center"/>
            <w:hideMark/>
          </w:tcPr>
          <w:p w14:paraId="1A03F36C"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1512" w:type="dxa"/>
            <w:vMerge/>
            <w:tcBorders>
              <w:top w:val="nil"/>
              <w:left w:val="single" w:sz="4" w:space="0" w:color="auto"/>
              <w:bottom w:val="single" w:sz="4" w:space="0" w:color="000000"/>
              <w:right w:val="single" w:sz="4" w:space="0" w:color="auto"/>
            </w:tcBorders>
            <w:vAlign w:val="center"/>
            <w:hideMark/>
          </w:tcPr>
          <w:p w14:paraId="249E28D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779" w:type="dxa"/>
            <w:vMerge/>
            <w:tcBorders>
              <w:top w:val="nil"/>
              <w:left w:val="single" w:sz="4" w:space="0" w:color="auto"/>
              <w:bottom w:val="single" w:sz="4" w:space="0" w:color="000000"/>
              <w:right w:val="single" w:sz="4" w:space="0" w:color="auto"/>
            </w:tcBorders>
            <w:vAlign w:val="center"/>
            <w:hideMark/>
          </w:tcPr>
          <w:p w14:paraId="62907E57"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c>
          <w:tcPr>
            <w:tcW w:w="422" w:type="dxa"/>
            <w:vMerge/>
            <w:tcBorders>
              <w:top w:val="nil"/>
              <w:left w:val="single" w:sz="4" w:space="0" w:color="auto"/>
              <w:bottom w:val="single" w:sz="4" w:space="0" w:color="000000"/>
              <w:right w:val="single" w:sz="12" w:space="0" w:color="auto"/>
            </w:tcBorders>
            <w:vAlign w:val="center"/>
            <w:hideMark/>
          </w:tcPr>
          <w:p w14:paraId="5C4BB415"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p>
        </w:tc>
      </w:tr>
      <w:tr w:rsidR="000520E5" w:rsidRPr="00C11B80" w14:paraId="5BFB06E3" w14:textId="77777777" w:rsidTr="000520E5">
        <w:trPr>
          <w:trHeight w:val="290"/>
        </w:trPr>
        <w:tc>
          <w:tcPr>
            <w:tcW w:w="3101" w:type="dxa"/>
            <w:tcBorders>
              <w:top w:val="nil"/>
              <w:left w:val="single" w:sz="12" w:space="0" w:color="auto"/>
              <w:bottom w:val="single" w:sz="4" w:space="0" w:color="auto"/>
              <w:right w:val="nil"/>
            </w:tcBorders>
            <w:shd w:val="clear" w:color="auto" w:fill="auto"/>
            <w:noWrap/>
            <w:vAlign w:val="bottom"/>
            <w:hideMark/>
          </w:tcPr>
          <w:p w14:paraId="7A727DD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Type of interface</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1553179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843" w:type="dxa"/>
            <w:tcBorders>
              <w:top w:val="nil"/>
              <w:left w:val="nil"/>
              <w:bottom w:val="single" w:sz="4" w:space="0" w:color="auto"/>
              <w:right w:val="single" w:sz="4" w:space="0" w:color="auto"/>
            </w:tcBorders>
            <w:shd w:val="clear" w:color="000000" w:fill="E7E6E6"/>
            <w:noWrap/>
            <w:vAlign w:val="bottom"/>
            <w:hideMark/>
          </w:tcPr>
          <w:p w14:paraId="2FBDF951"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701" w:type="dxa"/>
            <w:tcBorders>
              <w:top w:val="nil"/>
              <w:left w:val="nil"/>
              <w:bottom w:val="single" w:sz="4" w:space="0" w:color="auto"/>
              <w:right w:val="single" w:sz="4" w:space="0" w:color="auto"/>
            </w:tcBorders>
            <w:shd w:val="clear" w:color="000000" w:fill="E7E6E6"/>
            <w:noWrap/>
            <w:vAlign w:val="bottom"/>
            <w:hideMark/>
          </w:tcPr>
          <w:p w14:paraId="2612680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341" w:type="dxa"/>
            <w:tcBorders>
              <w:top w:val="nil"/>
              <w:left w:val="nil"/>
              <w:bottom w:val="single" w:sz="4" w:space="0" w:color="auto"/>
              <w:right w:val="single" w:sz="4" w:space="0" w:color="auto"/>
            </w:tcBorders>
            <w:shd w:val="clear" w:color="000000" w:fill="E7E6E6"/>
            <w:noWrap/>
            <w:vAlign w:val="bottom"/>
            <w:hideMark/>
          </w:tcPr>
          <w:p w14:paraId="2B2C9E18"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94" w:type="dxa"/>
            <w:tcBorders>
              <w:top w:val="nil"/>
              <w:left w:val="nil"/>
              <w:bottom w:val="single" w:sz="4" w:space="0" w:color="auto"/>
              <w:right w:val="single" w:sz="12" w:space="0" w:color="auto"/>
            </w:tcBorders>
            <w:shd w:val="clear" w:color="000000" w:fill="E7E6E6"/>
            <w:noWrap/>
            <w:vAlign w:val="bottom"/>
            <w:hideMark/>
          </w:tcPr>
          <w:p w14:paraId="69B9CD3E"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460</w:t>
            </w:r>
          </w:p>
        </w:tc>
        <w:tc>
          <w:tcPr>
            <w:tcW w:w="1512" w:type="dxa"/>
            <w:tcBorders>
              <w:top w:val="nil"/>
              <w:left w:val="nil"/>
              <w:bottom w:val="single" w:sz="4" w:space="0" w:color="auto"/>
              <w:right w:val="single" w:sz="4" w:space="0" w:color="auto"/>
            </w:tcBorders>
            <w:shd w:val="clear" w:color="auto" w:fill="auto"/>
            <w:noWrap/>
            <w:vAlign w:val="bottom"/>
            <w:hideMark/>
          </w:tcPr>
          <w:p w14:paraId="1803AB27"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5FC9B2A9"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57D7DFC6"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779" w:type="dxa"/>
            <w:tcBorders>
              <w:top w:val="nil"/>
              <w:left w:val="nil"/>
              <w:bottom w:val="single" w:sz="4" w:space="0" w:color="auto"/>
              <w:right w:val="single" w:sz="4" w:space="0" w:color="auto"/>
            </w:tcBorders>
            <w:shd w:val="clear" w:color="auto" w:fill="auto"/>
            <w:noWrap/>
            <w:vAlign w:val="bottom"/>
            <w:hideMark/>
          </w:tcPr>
          <w:p w14:paraId="0FB09BBB"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22" w:type="dxa"/>
            <w:tcBorders>
              <w:top w:val="nil"/>
              <w:left w:val="nil"/>
              <w:bottom w:val="single" w:sz="4" w:space="0" w:color="auto"/>
              <w:right w:val="single" w:sz="12" w:space="0" w:color="auto"/>
            </w:tcBorders>
            <w:shd w:val="clear" w:color="auto" w:fill="auto"/>
            <w:noWrap/>
            <w:vAlign w:val="bottom"/>
            <w:hideMark/>
          </w:tcPr>
          <w:p w14:paraId="0552FE86"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370</w:t>
            </w:r>
          </w:p>
        </w:tc>
      </w:tr>
      <w:tr w:rsidR="000520E5" w:rsidRPr="00C11B80" w14:paraId="2DCF4BA7" w14:textId="77777777" w:rsidTr="000520E5">
        <w:trPr>
          <w:trHeight w:val="290"/>
        </w:trPr>
        <w:tc>
          <w:tcPr>
            <w:tcW w:w="3101" w:type="dxa"/>
            <w:tcBorders>
              <w:top w:val="nil"/>
              <w:left w:val="single" w:sz="12" w:space="0" w:color="auto"/>
              <w:bottom w:val="single" w:sz="4" w:space="0" w:color="auto"/>
              <w:right w:val="nil"/>
            </w:tcBorders>
            <w:shd w:val="clear" w:color="auto" w:fill="auto"/>
            <w:noWrap/>
            <w:vAlign w:val="bottom"/>
            <w:hideMark/>
          </w:tcPr>
          <w:p w14:paraId="484412B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No </w:t>
            </w:r>
            <w:proofErr w:type="spellStart"/>
            <w:r w:rsidRPr="00C11B80">
              <w:rPr>
                <w:rFonts w:ascii="Garamond" w:eastAsia="Times New Roman" w:hAnsi="Garamond" w:cs="Times New Roman"/>
                <w:color w:val="000000"/>
                <w:sz w:val="20"/>
                <w:szCs w:val="20"/>
                <w:lang w:eastAsia="fr-FR"/>
              </w:rPr>
              <w:t>oxygen</w:t>
            </w:r>
            <w:proofErr w:type="spellEnd"/>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769012E2"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4 (7.5%)    </w:t>
            </w:r>
          </w:p>
        </w:tc>
        <w:tc>
          <w:tcPr>
            <w:tcW w:w="1843" w:type="dxa"/>
            <w:tcBorders>
              <w:top w:val="nil"/>
              <w:left w:val="nil"/>
              <w:bottom w:val="single" w:sz="4" w:space="0" w:color="auto"/>
              <w:right w:val="single" w:sz="4" w:space="0" w:color="auto"/>
            </w:tcBorders>
            <w:shd w:val="clear" w:color="000000" w:fill="E7E6E6"/>
            <w:noWrap/>
            <w:vAlign w:val="bottom"/>
            <w:hideMark/>
          </w:tcPr>
          <w:p w14:paraId="10315EB7"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10 (5.8%)    </w:t>
            </w:r>
          </w:p>
        </w:tc>
        <w:tc>
          <w:tcPr>
            <w:tcW w:w="1701" w:type="dxa"/>
            <w:tcBorders>
              <w:top w:val="nil"/>
              <w:left w:val="nil"/>
              <w:bottom w:val="single" w:sz="4" w:space="0" w:color="auto"/>
              <w:right w:val="single" w:sz="4" w:space="0" w:color="auto"/>
            </w:tcBorders>
            <w:shd w:val="clear" w:color="000000" w:fill="E7E6E6"/>
            <w:noWrap/>
            <w:vAlign w:val="bottom"/>
            <w:hideMark/>
          </w:tcPr>
          <w:p w14:paraId="510B5AA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4 (1.7%)    </w:t>
            </w:r>
          </w:p>
        </w:tc>
        <w:tc>
          <w:tcPr>
            <w:tcW w:w="1341" w:type="dxa"/>
            <w:tcBorders>
              <w:top w:val="nil"/>
              <w:left w:val="nil"/>
              <w:bottom w:val="single" w:sz="4" w:space="0" w:color="auto"/>
              <w:right w:val="single" w:sz="4" w:space="0" w:color="auto"/>
            </w:tcBorders>
            <w:shd w:val="clear" w:color="000000" w:fill="E7E6E6"/>
            <w:noWrap/>
            <w:vAlign w:val="bottom"/>
            <w:hideMark/>
          </w:tcPr>
          <w:p w14:paraId="3BA0F5FB"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94" w:type="dxa"/>
            <w:tcBorders>
              <w:top w:val="nil"/>
              <w:left w:val="nil"/>
              <w:bottom w:val="single" w:sz="4" w:space="0" w:color="auto"/>
              <w:right w:val="single" w:sz="12" w:space="0" w:color="auto"/>
            </w:tcBorders>
            <w:shd w:val="clear" w:color="000000" w:fill="E7E6E6"/>
            <w:noWrap/>
            <w:vAlign w:val="bottom"/>
            <w:hideMark/>
          </w:tcPr>
          <w:p w14:paraId="2909851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6D427959"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8 (23.5%)    </w:t>
            </w:r>
          </w:p>
        </w:tc>
        <w:tc>
          <w:tcPr>
            <w:tcW w:w="1512" w:type="dxa"/>
            <w:tcBorders>
              <w:top w:val="nil"/>
              <w:left w:val="nil"/>
              <w:bottom w:val="single" w:sz="4" w:space="0" w:color="auto"/>
              <w:right w:val="single" w:sz="4" w:space="0" w:color="auto"/>
            </w:tcBorders>
            <w:shd w:val="clear" w:color="auto" w:fill="auto"/>
            <w:noWrap/>
            <w:vAlign w:val="bottom"/>
            <w:hideMark/>
          </w:tcPr>
          <w:p w14:paraId="2A36309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11 (8.2%)    </w:t>
            </w:r>
          </w:p>
        </w:tc>
        <w:tc>
          <w:tcPr>
            <w:tcW w:w="1512" w:type="dxa"/>
            <w:tcBorders>
              <w:top w:val="nil"/>
              <w:left w:val="nil"/>
              <w:bottom w:val="single" w:sz="4" w:space="0" w:color="auto"/>
              <w:right w:val="single" w:sz="4" w:space="0" w:color="auto"/>
            </w:tcBorders>
            <w:shd w:val="clear" w:color="auto" w:fill="auto"/>
            <w:noWrap/>
            <w:vAlign w:val="bottom"/>
            <w:hideMark/>
          </w:tcPr>
          <w:p w14:paraId="7BF1C712"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 (1.0%)    </w:t>
            </w:r>
          </w:p>
        </w:tc>
        <w:tc>
          <w:tcPr>
            <w:tcW w:w="779" w:type="dxa"/>
            <w:tcBorders>
              <w:top w:val="nil"/>
              <w:left w:val="nil"/>
              <w:bottom w:val="single" w:sz="4" w:space="0" w:color="auto"/>
              <w:right w:val="single" w:sz="4" w:space="0" w:color="auto"/>
            </w:tcBorders>
            <w:shd w:val="clear" w:color="auto" w:fill="auto"/>
            <w:noWrap/>
            <w:vAlign w:val="bottom"/>
            <w:hideMark/>
          </w:tcPr>
          <w:p w14:paraId="056EF7AD"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22" w:type="dxa"/>
            <w:tcBorders>
              <w:top w:val="nil"/>
              <w:left w:val="nil"/>
              <w:bottom w:val="single" w:sz="4" w:space="0" w:color="auto"/>
              <w:right w:val="single" w:sz="12" w:space="0" w:color="auto"/>
            </w:tcBorders>
            <w:shd w:val="clear" w:color="auto" w:fill="auto"/>
            <w:noWrap/>
            <w:vAlign w:val="bottom"/>
            <w:hideMark/>
          </w:tcPr>
          <w:p w14:paraId="0D205E5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r>
      <w:tr w:rsidR="000520E5" w:rsidRPr="00C11B80" w14:paraId="4F303703" w14:textId="77777777" w:rsidTr="000520E5">
        <w:trPr>
          <w:trHeight w:val="530"/>
        </w:trPr>
        <w:tc>
          <w:tcPr>
            <w:tcW w:w="3101" w:type="dxa"/>
            <w:tcBorders>
              <w:top w:val="nil"/>
              <w:left w:val="single" w:sz="12" w:space="0" w:color="auto"/>
              <w:bottom w:val="single" w:sz="4" w:space="0" w:color="auto"/>
              <w:right w:val="nil"/>
            </w:tcBorders>
            <w:shd w:val="clear" w:color="auto" w:fill="auto"/>
            <w:vAlign w:val="bottom"/>
            <w:hideMark/>
          </w:tcPr>
          <w:p w14:paraId="049613AC" w14:textId="77777777" w:rsidR="000520E5" w:rsidRPr="00C11B80" w:rsidRDefault="000520E5" w:rsidP="000520E5">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sz w:val="20"/>
                <w:szCs w:val="20"/>
                <w:lang w:val="en-US" w:eastAsia="fr-FR"/>
              </w:rPr>
              <w:t xml:space="preserve">Oxygen through face </w:t>
            </w:r>
            <w:r w:rsidRPr="00C11B80">
              <w:rPr>
                <w:rFonts w:ascii="Garamond" w:eastAsia="Times New Roman" w:hAnsi="Garamond" w:cs="Times New Roman"/>
                <w:color w:val="000000"/>
                <w:sz w:val="20"/>
                <w:szCs w:val="20"/>
                <w:lang w:val="en-US" w:eastAsia="fr-FR"/>
              </w:rPr>
              <w:br/>
              <w:t>mask or nasal prongs</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0C7D6456"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 xml:space="preserve">24 (45.3%)   </w:t>
            </w:r>
          </w:p>
        </w:tc>
        <w:tc>
          <w:tcPr>
            <w:tcW w:w="1843" w:type="dxa"/>
            <w:tcBorders>
              <w:top w:val="nil"/>
              <w:left w:val="nil"/>
              <w:bottom w:val="single" w:sz="4" w:space="0" w:color="auto"/>
              <w:right w:val="single" w:sz="4" w:space="0" w:color="auto"/>
            </w:tcBorders>
            <w:shd w:val="clear" w:color="000000" w:fill="E7E6E6"/>
            <w:noWrap/>
            <w:vAlign w:val="bottom"/>
            <w:hideMark/>
          </w:tcPr>
          <w:p w14:paraId="417EE938"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48 (27.7%)   </w:t>
            </w:r>
          </w:p>
        </w:tc>
        <w:tc>
          <w:tcPr>
            <w:tcW w:w="1701" w:type="dxa"/>
            <w:tcBorders>
              <w:top w:val="nil"/>
              <w:left w:val="nil"/>
              <w:bottom w:val="single" w:sz="4" w:space="0" w:color="auto"/>
              <w:right w:val="single" w:sz="4" w:space="0" w:color="auto"/>
            </w:tcBorders>
            <w:shd w:val="clear" w:color="000000" w:fill="E7E6E6"/>
            <w:noWrap/>
            <w:vAlign w:val="bottom"/>
            <w:hideMark/>
          </w:tcPr>
          <w:p w14:paraId="3CC5E91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29 (12.4%)   </w:t>
            </w:r>
          </w:p>
        </w:tc>
        <w:tc>
          <w:tcPr>
            <w:tcW w:w="1341" w:type="dxa"/>
            <w:tcBorders>
              <w:top w:val="nil"/>
              <w:left w:val="nil"/>
              <w:bottom w:val="single" w:sz="4" w:space="0" w:color="auto"/>
              <w:right w:val="single" w:sz="4" w:space="0" w:color="auto"/>
            </w:tcBorders>
            <w:shd w:val="clear" w:color="000000" w:fill="E7E6E6"/>
            <w:noWrap/>
            <w:vAlign w:val="bottom"/>
            <w:hideMark/>
          </w:tcPr>
          <w:p w14:paraId="0F8C6988"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94" w:type="dxa"/>
            <w:tcBorders>
              <w:top w:val="nil"/>
              <w:left w:val="nil"/>
              <w:bottom w:val="single" w:sz="4" w:space="0" w:color="auto"/>
              <w:right w:val="single" w:sz="12" w:space="0" w:color="auto"/>
            </w:tcBorders>
            <w:shd w:val="clear" w:color="000000" w:fill="E7E6E6"/>
            <w:noWrap/>
            <w:vAlign w:val="bottom"/>
            <w:hideMark/>
          </w:tcPr>
          <w:p w14:paraId="18B94D24"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17D1238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11 (32.4%)   </w:t>
            </w:r>
          </w:p>
        </w:tc>
        <w:tc>
          <w:tcPr>
            <w:tcW w:w="1512" w:type="dxa"/>
            <w:tcBorders>
              <w:top w:val="nil"/>
              <w:left w:val="nil"/>
              <w:bottom w:val="single" w:sz="4" w:space="0" w:color="auto"/>
              <w:right w:val="single" w:sz="4" w:space="0" w:color="auto"/>
            </w:tcBorders>
            <w:shd w:val="clear" w:color="auto" w:fill="auto"/>
            <w:noWrap/>
            <w:vAlign w:val="bottom"/>
            <w:hideMark/>
          </w:tcPr>
          <w:p w14:paraId="4D4D2738"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33 (24.6%)   </w:t>
            </w:r>
          </w:p>
        </w:tc>
        <w:tc>
          <w:tcPr>
            <w:tcW w:w="1512" w:type="dxa"/>
            <w:tcBorders>
              <w:top w:val="nil"/>
              <w:left w:val="nil"/>
              <w:bottom w:val="single" w:sz="4" w:space="0" w:color="auto"/>
              <w:right w:val="single" w:sz="4" w:space="0" w:color="auto"/>
            </w:tcBorders>
            <w:shd w:val="clear" w:color="auto" w:fill="auto"/>
            <w:noWrap/>
            <w:vAlign w:val="bottom"/>
            <w:hideMark/>
          </w:tcPr>
          <w:p w14:paraId="23E67121"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26 (12.9%)   </w:t>
            </w:r>
          </w:p>
        </w:tc>
        <w:tc>
          <w:tcPr>
            <w:tcW w:w="779" w:type="dxa"/>
            <w:tcBorders>
              <w:top w:val="nil"/>
              <w:left w:val="nil"/>
              <w:bottom w:val="single" w:sz="4" w:space="0" w:color="auto"/>
              <w:right w:val="single" w:sz="4" w:space="0" w:color="auto"/>
            </w:tcBorders>
            <w:shd w:val="clear" w:color="auto" w:fill="auto"/>
            <w:noWrap/>
            <w:vAlign w:val="bottom"/>
            <w:hideMark/>
          </w:tcPr>
          <w:p w14:paraId="5A8EB409"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22" w:type="dxa"/>
            <w:tcBorders>
              <w:top w:val="nil"/>
              <w:left w:val="nil"/>
              <w:bottom w:val="single" w:sz="4" w:space="0" w:color="auto"/>
              <w:right w:val="single" w:sz="12" w:space="0" w:color="auto"/>
            </w:tcBorders>
            <w:shd w:val="clear" w:color="auto" w:fill="auto"/>
            <w:noWrap/>
            <w:vAlign w:val="bottom"/>
            <w:hideMark/>
          </w:tcPr>
          <w:p w14:paraId="2F9DAE3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r>
      <w:tr w:rsidR="000520E5" w:rsidRPr="00C11B80" w14:paraId="19BEBA7A" w14:textId="77777777" w:rsidTr="000520E5">
        <w:trPr>
          <w:trHeight w:val="290"/>
        </w:trPr>
        <w:tc>
          <w:tcPr>
            <w:tcW w:w="3101" w:type="dxa"/>
            <w:tcBorders>
              <w:top w:val="nil"/>
              <w:left w:val="single" w:sz="12" w:space="0" w:color="auto"/>
              <w:bottom w:val="single" w:sz="4" w:space="0" w:color="auto"/>
              <w:right w:val="nil"/>
            </w:tcBorders>
            <w:shd w:val="clear" w:color="auto" w:fill="auto"/>
            <w:noWrap/>
            <w:vAlign w:val="bottom"/>
            <w:hideMark/>
          </w:tcPr>
          <w:p w14:paraId="07BB443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Non invasive ventilation</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36338D9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 (3.8%)    </w:t>
            </w:r>
          </w:p>
        </w:tc>
        <w:tc>
          <w:tcPr>
            <w:tcW w:w="1843" w:type="dxa"/>
            <w:tcBorders>
              <w:top w:val="nil"/>
              <w:left w:val="nil"/>
              <w:bottom w:val="single" w:sz="4" w:space="0" w:color="auto"/>
              <w:right w:val="single" w:sz="4" w:space="0" w:color="auto"/>
            </w:tcBorders>
            <w:shd w:val="clear" w:color="000000" w:fill="E7E6E6"/>
            <w:noWrap/>
            <w:vAlign w:val="bottom"/>
            <w:hideMark/>
          </w:tcPr>
          <w:p w14:paraId="72CC0E35"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6 (3.5%)    </w:t>
            </w:r>
          </w:p>
        </w:tc>
        <w:tc>
          <w:tcPr>
            <w:tcW w:w="1701" w:type="dxa"/>
            <w:tcBorders>
              <w:top w:val="nil"/>
              <w:left w:val="nil"/>
              <w:bottom w:val="single" w:sz="4" w:space="0" w:color="auto"/>
              <w:right w:val="single" w:sz="4" w:space="0" w:color="auto"/>
            </w:tcBorders>
            <w:shd w:val="clear" w:color="000000" w:fill="E7E6E6"/>
            <w:noWrap/>
            <w:vAlign w:val="bottom"/>
            <w:hideMark/>
          </w:tcPr>
          <w:p w14:paraId="1949E91D"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11 (4.7%)    </w:t>
            </w:r>
          </w:p>
        </w:tc>
        <w:tc>
          <w:tcPr>
            <w:tcW w:w="1341" w:type="dxa"/>
            <w:tcBorders>
              <w:top w:val="nil"/>
              <w:left w:val="nil"/>
              <w:bottom w:val="single" w:sz="4" w:space="0" w:color="auto"/>
              <w:right w:val="single" w:sz="4" w:space="0" w:color="auto"/>
            </w:tcBorders>
            <w:shd w:val="clear" w:color="000000" w:fill="E7E6E6"/>
            <w:noWrap/>
            <w:vAlign w:val="bottom"/>
            <w:hideMark/>
          </w:tcPr>
          <w:p w14:paraId="4380B9B4"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94" w:type="dxa"/>
            <w:tcBorders>
              <w:top w:val="nil"/>
              <w:left w:val="nil"/>
              <w:bottom w:val="single" w:sz="4" w:space="0" w:color="auto"/>
              <w:right w:val="single" w:sz="12" w:space="0" w:color="auto"/>
            </w:tcBorders>
            <w:shd w:val="clear" w:color="000000" w:fill="E7E6E6"/>
            <w:noWrap/>
            <w:vAlign w:val="bottom"/>
            <w:hideMark/>
          </w:tcPr>
          <w:p w14:paraId="3C6102C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70B3BA8B"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 (0.0%)    </w:t>
            </w:r>
          </w:p>
        </w:tc>
        <w:tc>
          <w:tcPr>
            <w:tcW w:w="1512" w:type="dxa"/>
            <w:tcBorders>
              <w:top w:val="nil"/>
              <w:left w:val="nil"/>
              <w:bottom w:val="single" w:sz="4" w:space="0" w:color="auto"/>
              <w:right w:val="single" w:sz="4" w:space="0" w:color="auto"/>
            </w:tcBorders>
            <w:shd w:val="clear" w:color="auto" w:fill="auto"/>
            <w:noWrap/>
            <w:vAlign w:val="bottom"/>
            <w:hideMark/>
          </w:tcPr>
          <w:p w14:paraId="3A08602E"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6 (4.5%)    </w:t>
            </w:r>
          </w:p>
        </w:tc>
        <w:tc>
          <w:tcPr>
            <w:tcW w:w="1512" w:type="dxa"/>
            <w:tcBorders>
              <w:top w:val="nil"/>
              <w:left w:val="nil"/>
              <w:bottom w:val="single" w:sz="4" w:space="0" w:color="auto"/>
              <w:right w:val="single" w:sz="4" w:space="0" w:color="auto"/>
            </w:tcBorders>
            <w:shd w:val="clear" w:color="auto" w:fill="auto"/>
            <w:noWrap/>
            <w:vAlign w:val="bottom"/>
            <w:hideMark/>
          </w:tcPr>
          <w:p w14:paraId="6E5E9DF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11 (5.4%)    </w:t>
            </w:r>
          </w:p>
        </w:tc>
        <w:tc>
          <w:tcPr>
            <w:tcW w:w="779" w:type="dxa"/>
            <w:tcBorders>
              <w:top w:val="nil"/>
              <w:left w:val="nil"/>
              <w:bottom w:val="single" w:sz="4" w:space="0" w:color="auto"/>
              <w:right w:val="single" w:sz="4" w:space="0" w:color="auto"/>
            </w:tcBorders>
            <w:shd w:val="clear" w:color="auto" w:fill="auto"/>
            <w:noWrap/>
            <w:vAlign w:val="bottom"/>
            <w:hideMark/>
          </w:tcPr>
          <w:p w14:paraId="3EDE59EE"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22" w:type="dxa"/>
            <w:tcBorders>
              <w:top w:val="nil"/>
              <w:left w:val="nil"/>
              <w:bottom w:val="single" w:sz="4" w:space="0" w:color="auto"/>
              <w:right w:val="single" w:sz="12" w:space="0" w:color="auto"/>
            </w:tcBorders>
            <w:shd w:val="clear" w:color="auto" w:fill="auto"/>
            <w:noWrap/>
            <w:vAlign w:val="bottom"/>
            <w:hideMark/>
          </w:tcPr>
          <w:p w14:paraId="732CD39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r>
      <w:tr w:rsidR="000520E5" w:rsidRPr="00C11B80" w14:paraId="5A28891B" w14:textId="77777777" w:rsidTr="000520E5">
        <w:trPr>
          <w:trHeight w:val="290"/>
        </w:trPr>
        <w:tc>
          <w:tcPr>
            <w:tcW w:w="3101" w:type="dxa"/>
            <w:tcBorders>
              <w:top w:val="nil"/>
              <w:left w:val="single" w:sz="12" w:space="0" w:color="auto"/>
              <w:bottom w:val="single" w:sz="4" w:space="0" w:color="auto"/>
              <w:right w:val="nil"/>
            </w:tcBorders>
            <w:shd w:val="clear" w:color="auto" w:fill="auto"/>
            <w:noWrap/>
            <w:vAlign w:val="bottom"/>
            <w:hideMark/>
          </w:tcPr>
          <w:p w14:paraId="450493CA"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Intubation</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5BA6926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23 (43.4%)   </w:t>
            </w:r>
          </w:p>
        </w:tc>
        <w:tc>
          <w:tcPr>
            <w:tcW w:w="1843" w:type="dxa"/>
            <w:tcBorders>
              <w:top w:val="nil"/>
              <w:left w:val="nil"/>
              <w:bottom w:val="single" w:sz="4" w:space="0" w:color="auto"/>
              <w:right w:val="single" w:sz="4" w:space="0" w:color="auto"/>
            </w:tcBorders>
            <w:shd w:val="clear" w:color="000000" w:fill="E7E6E6"/>
            <w:noWrap/>
            <w:vAlign w:val="bottom"/>
            <w:hideMark/>
          </w:tcPr>
          <w:p w14:paraId="204C954D"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109 (63.0%)   </w:t>
            </w:r>
          </w:p>
        </w:tc>
        <w:tc>
          <w:tcPr>
            <w:tcW w:w="1701" w:type="dxa"/>
            <w:tcBorders>
              <w:top w:val="nil"/>
              <w:left w:val="nil"/>
              <w:bottom w:val="single" w:sz="4" w:space="0" w:color="auto"/>
              <w:right w:val="single" w:sz="4" w:space="0" w:color="auto"/>
            </w:tcBorders>
            <w:shd w:val="clear" w:color="000000" w:fill="E7E6E6"/>
            <w:noWrap/>
            <w:vAlign w:val="bottom"/>
            <w:hideMark/>
          </w:tcPr>
          <w:p w14:paraId="350870C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190 (81.2%)   </w:t>
            </w:r>
          </w:p>
        </w:tc>
        <w:tc>
          <w:tcPr>
            <w:tcW w:w="1341" w:type="dxa"/>
            <w:tcBorders>
              <w:top w:val="nil"/>
              <w:left w:val="nil"/>
              <w:bottom w:val="single" w:sz="4" w:space="0" w:color="auto"/>
              <w:right w:val="single" w:sz="4" w:space="0" w:color="auto"/>
            </w:tcBorders>
            <w:shd w:val="clear" w:color="000000" w:fill="E7E6E6"/>
            <w:noWrap/>
            <w:vAlign w:val="bottom"/>
            <w:hideMark/>
          </w:tcPr>
          <w:p w14:paraId="1FDC73C4"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94" w:type="dxa"/>
            <w:tcBorders>
              <w:top w:val="nil"/>
              <w:left w:val="nil"/>
              <w:bottom w:val="single" w:sz="4" w:space="0" w:color="auto"/>
              <w:right w:val="single" w:sz="12" w:space="0" w:color="auto"/>
            </w:tcBorders>
            <w:shd w:val="clear" w:color="000000" w:fill="E7E6E6"/>
            <w:noWrap/>
            <w:vAlign w:val="bottom"/>
            <w:hideMark/>
          </w:tcPr>
          <w:p w14:paraId="6751F361"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4DF2AD86"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15 (44.1%)   </w:t>
            </w:r>
          </w:p>
        </w:tc>
        <w:tc>
          <w:tcPr>
            <w:tcW w:w="1512" w:type="dxa"/>
            <w:tcBorders>
              <w:top w:val="nil"/>
              <w:left w:val="nil"/>
              <w:bottom w:val="single" w:sz="4" w:space="0" w:color="auto"/>
              <w:right w:val="single" w:sz="4" w:space="0" w:color="auto"/>
            </w:tcBorders>
            <w:shd w:val="clear" w:color="auto" w:fill="auto"/>
            <w:noWrap/>
            <w:vAlign w:val="bottom"/>
            <w:hideMark/>
          </w:tcPr>
          <w:p w14:paraId="71F7CCFC"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84 (62.7%)   </w:t>
            </w:r>
          </w:p>
        </w:tc>
        <w:tc>
          <w:tcPr>
            <w:tcW w:w="1512" w:type="dxa"/>
            <w:tcBorders>
              <w:top w:val="nil"/>
              <w:left w:val="nil"/>
              <w:bottom w:val="single" w:sz="4" w:space="0" w:color="auto"/>
              <w:right w:val="single" w:sz="4" w:space="0" w:color="auto"/>
            </w:tcBorders>
            <w:shd w:val="clear" w:color="auto" w:fill="auto"/>
            <w:noWrap/>
            <w:vAlign w:val="bottom"/>
            <w:hideMark/>
          </w:tcPr>
          <w:p w14:paraId="4A7FE18C"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163 (80.7%)   </w:t>
            </w:r>
          </w:p>
        </w:tc>
        <w:tc>
          <w:tcPr>
            <w:tcW w:w="779" w:type="dxa"/>
            <w:tcBorders>
              <w:top w:val="nil"/>
              <w:left w:val="nil"/>
              <w:bottom w:val="single" w:sz="4" w:space="0" w:color="auto"/>
              <w:right w:val="single" w:sz="4" w:space="0" w:color="auto"/>
            </w:tcBorders>
            <w:shd w:val="clear" w:color="auto" w:fill="auto"/>
            <w:noWrap/>
            <w:vAlign w:val="bottom"/>
            <w:hideMark/>
          </w:tcPr>
          <w:p w14:paraId="26FC9765"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c>
          <w:tcPr>
            <w:tcW w:w="422" w:type="dxa"/>
            <w:tcBorders>
              <w:top w:val="nil"/>
              <w:left w:val="nil"/>
              <w:bottom w:val="single" w:sz="4" w:space="0" w:color="auto"/>
              <w:right w:val="single" w:sz="12" w:space="0" w:color="auto"/>
            </w:tcBorders>
            <w:shd w:val="clear" w:color="auto" w:fill="auto"/>
            <w:noWrap/>
            <w:vAlign w:val="bottom"/>
            <w:hideMark/>
          </w:tcPr>
          <w:p w14:paraId="4348C7D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p>
        </w:tc>
      </w:tr>
      <w:tr w:rsidR="000520E5" w:rsidRPr="00C11B80" w14:paraId="305C27BB" w14:textId="77777777" w:rsidTr="000520E5">
        <w:trPr>
          <w:trHeight w:val="290"/>
        </w:trPr>
        <w:tc>
          <w:tcPr>
            <w:tcW w:w="3101" w:type="dxa"/>
            <w:tcBorders>
              <w:top w:val="nil"/>
              <w:left w:val="single" w:sz="12" w:space="0" w:color="auto"/>
              <w:bottom w:val="single" w:sz="4" w:space="0" w:color="auto"/>
              <w:right w:val="nil"/>
            </w:tcBorders>
            <w:shd w:val="clear" w:color="auto" w:fill="auto"/>
            <w:noWrap/>
            <w:vAlign w:val="bottom"/>
            <w:hideMark/>
          </w:tcPr>
          <w:p w14:paraId="6020BB81"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62C636E0"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843" w:type="dxa"/>
            <w:tcBorders>
              <w:top w:val="nil"/>
              <w:left w:val="nil"/>
              <w:bottom w:val="single" w:sz="4" w:space="0" w:color="auto"/>
              <w:right w:val="single" w:sz="4" w:space="0" w:color="auto"/>
            </w:tcBorders>
            <w:shd w:val="clear" w:color="000000" w:fill="E7E6E6"/>
            <w:noWrap/>
            <w:vAlign w:val="bottom"/>
            <w:hideMark/>
          </w:tcPr>
          <w:p w14:paraId="6934289B"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701" w:type="dxa"/>
            <w:tcBorders>
              <w:top w:val="nil"/>
              <w:left w:val="nil"/>
              <w:bottom w:val="single" w:sz="4" w:space="0" w:color="auto"/>
              <w:right w:val="single" w:sz="4" w:space="0" w:color="auto"/>
            </w:tcBorders>
            <w:shd w:val="clear" w:color="000000" w:fill="E7E6E6"/>
            <w:noWrap/>
            <w:vAlign w:val="bottom"/>
            <w:hideMark/>
          </w:tcPr>
          <w:p w14:paraId="1106BE78"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341" w:type="dxa"/>
            <w:tcBorders>
              <w:top w:val="nil"/>
              <w:left w:val="nil"/>
              <w:bottom w:val="single" w:sz="4" w:space="0" w:color="auto"/>
              <w:right w:val="single" w:sz="4" w:space="0" w:color="auto"/>
            </w:tcBorders>
            <w:shd w:val="clear" w:color="000000" w:fill="E7E6E6"/>
            <w:noWrap/>
            <w:vAlign w:val="bottom"/>
            <w:hideMark/>
          </w:tcPr>
          <w:p w14:paraId="4AC5B43F"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494" w:type="dxa"/>
            <w:tcBorders>
              <w:top w:val="nil"/>
              <w:left w:val="nil"/>
              <w:bottom w:val="single" w:sz="4" w:space="0" w:color="auto"/>
              <w:right w:val="single" w:sz="12" w:space="0" w:color="auto"/>
            </w:tcBorders>
            <w:shd w:val="clear" w:color="000000" w:fill="E7E6E6"/>
            <w:noWrap/>
            <w:vAlign w:val="bottom"/>
            <w:hideMark/>
          </w:tcPr>
          <w:p w14:paraId="1DA0A6A3"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512" w:type="dxa"/>
            <w:tcBorders>
              <w:top w:val="nil"/>
              <w:left w:val="nil"/>
              <w:bottom w:val="single" w:sz="4" w:space="0" w:color="auto"/>
              <w:right w:val="single" w:sz="4" w:space="0" w:color="auto"/>
            </w:tcBorders>
            <w:shd w:val="clear" w:color="auto" w:fill="auto"/>
            <w:noWrap/>
            <w:vAlign w:val="bottom"/>
            <w:hideMark/>
          </w:tcPr>
          <w:p w14:paraId="37257536"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512" w:type="dxa"/>
            <w:tcBorders>
              <w:top w:val="nil"/>
              <w:left w:val="nil"/>
              <w:bottom w:val="single" w:sz="4" w:space="0" w:color="auto"/>
              <w:right w:val="single" w:sz="4" w:space="0" w:color="auto"/>
            </w:tcBorders>
            <w:shd w:val="clear" w:color="auto" w:fill="auto"/>
            <w:noWrap/>
            <w:vAlign w:val="bottom"/>
            <w:hideMark/>
          </w:tcPr>
          <w:p w14:paraId="330E62B9"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EE1F55"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14:paraId="4F34EEB2"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c>
          <w:tcPr>
            <w:tcW w:w="422" w:type="dxa"/>
            <w:tcBorders>
              <w:top w:val="nil"/>
              <w:left w:val="nil"/>
              <w:bottom w:val="single" w:sz="4" w:space="0" w:color="auto"/>
              <w:right w:val="single" w:sz="12" w:space="0" w:color="auto"/>
            </w:tcBorders>
            <w:shd w:val="clear" w:color="auto" w:fill="auto"/>
            <w:noWrap/>
            <w:vAlign w:val="bottom"/>
            <w:hideMark/>
          </w:tcPr>
          <w:p w14:paraId="3CB6154E" w14:textId="77777777" w:rsidR="000520E5" w:rsidRPr="00C11B80" w:rsidRDefault="000520E5" w:rsidP="000520E5">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w:t>
            </w:r>
          </w:p>
        </w:tc>
      </w:tr>
      <w:tr w:rsidR="00F751F9" w:rsidRPr="00C11B80" w14:paraId="0A05B723" w14:textId="77777777" w:rsidTr="00F751F9">
        <w:trPr>
          <w:trHeight w:val="310"/>
        </w:trPr>
        <w:tc>
          <w:tcPr>
            <w:tcW w:w="3101" w:type="dxa"/>
            <w:tcBorders>
              <w:top w:val="nil"/>
              <w:left w:val="single" w:sz="12" w:space="0" w:color="auto"/>
              <w:bottom w:val="single" w:sz="8" w:space="0" w:color="auto"/>
              <w:right w:val="single" w:sz="8" w:space="0" w:color="auto"/>
            </w:tcBorders>
            <w:shd w:val="clear" w:color="auto" w:fill="auto"/>
            <w:noWrap/>
            <w:vAlign w:val="center"/>
          </w:tcPr>
          <w:p w14:paraId="507FD956" w14:textId="184F657A" w:rsidR="00746025" w:rsidRPr="00C11B80" w:rsidRDefault="00746025" w:rsidP="002071C7">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SOFA score</w:t>
            </w:r>
          </w:p>
        </w:tc>
        <w:tc>
          <w:tcPr>
            <w:tcW w:w="1562" w:type="dxa"/>
            <w:tcBorders>
              <w:top w:val="nil"/>
              <w:left w:val="single" w:sz="12" w:space="0" w:color="auto"/>
              <w:bottom w:val="single" w:sz="4" w:space="0" w:color="auto"/>
              <w:right w:val="single" w:sz="4" w:space="0" w:color="auto"/>
            </w:tcBorders>
            <w:shd w:val="clear" w:color="000000" w:fill="E7E6E6"/>
            <w:noWrap/>
            <w:vAlign w:val="bottom"/>
          </w:tcPr>
          <w:p w14:paraId="53C195E7" w14:textId="77777777" w:rsidR="00746025" w:rsidRPr="00C11B80" w:rsidRDefault="00746025" w:rsidP="002071C7">
            <w:pPr>
              <w:spacing w:after="0" w:line="240" w:lineRule="auto"/>
              <w:rPr>
                <w:rFonts w:ascii="Garamond" w:eastAsia="Times New Roman" w:hAnsi="Garamond" w:cs="Times New Roman"/>
                <w:color w:val="000000"/>
                <w:sz w:val="20"/>
                <w:szCs w:val="20"/>
                <w:lang w:eastAsia="fr-FR"/>
              </w:rPr>
            </w:pPr>
          </w:p>
        </w:tc>
        <w:tc>
          <w:tcPr>
            <w:tcW w:w="1843" w:type="dxa"/>
            <w:tcBorders>
              <w:top w:val="nil"/>
              <w:left w:val="nil"/>
              <w:bottom w:val="single" w:sz="4" w:space="0" w:color="auto"/>
              <w:right w:val="single" w:sz="4" w:space="0" w:color="auto"/>
            </w:tcBorders>
            <w:shd w:val="clear" w:color="000000" w:fill="E7E6E6"/>
            <w:noWrap/>
            <w:vAlign w:val="bottom"/>
          </w:tcPr>
          <w:p w14:paraId="44A09AB5" w14:textId="77777777" w:rsidR="00746025" w:rsidRPr="00C11B80" w:rsidRDefault="00746025" w:rsidP="002071C7">
            <w:pPr>
              <w:spacing w:after="0" w:line="240" w:lineRule="auto"/>
              <w:rPr>
                <w:rFonts w:ascii="Garamond" w:eastAsia="Times New Roman" w:hAnsi="Garamond" w:cs="Times New Roman"/>
                <w:color w:val="000000"/>
                <w:sz w:val="20"/>
                <w:szCs w:val="20"/>
                <w:lang w:eastAsia="fr-FR"/>
              </w:rPr>
            </w:pPr>
          </w:p>
        </w:tc>
        <w:tc>
          <w:tcPr>
            <w:tcW w:w="1701" w:type="dxa"/>
            <w:tcBorders>
              <w:top w:val="nil"/>
              <w:left w:val="nil"/>
              <w:bottom w:val="single" w:sz="4" w:space="0" w:color="auto"/>
              <w:right w:val="single" w:sz="4" w:space="0" w:color="auto"/>
            </w:tcBorders>
            <w:shd w:val="clear" w:color="000000" w:fill="E7E6E6"/>
            <w:noWrap/>
            <w:vAlign w:val="bottom"/>
          </w:tcPr>
          <w:p w14:paraId="605BD8C9" w14:textId="77777777" w:rsidR="00746025" w:rsidRPr="00C11B80" w:rsidRDefault="00746025" w:rsidP="002071C7">
            <w:pPr>
              <w:spacing w:after="0" w:line="240" w:lineRule="auto"/>
              <w:rPr>
                <w:rFonts w:ascii="Garamond" w:eastAsia="Times New Roman" w:hAnsi="Garamond" w:cs="Times New Roman"/>
                <w:color w:val="000000"/>
                <w:sz w:val="20"/>
                <w:szCs w:val="20"/>
                <w:lang w:eastAsia="fr-FR"/>
              </w:rPr>
            </w:pPr>
          </w:p>
        </w:tc>
        <w:tc>
          <w:tcPr>
            <w:tcW w:w="1341" w:type="dxa"/>
            <w:tcBorders>
              <w:top w:val="nil"/>
              <w:left w:val="nil"/>
              <w:bottom w:val="single" w:sz="4" w:space="0" w:color="auto"/>
              <w:right w:val="single" w:sz="4" w:space="0" w:color="auto"/>
            </w:tcBorders>
            <w:shd w:val="clear" w:color="000000" w:fill="E7E6E6"/>
            <w:noWrap/>
            <w:vAlign w:val="bottom"/>
          </w:tcPr>
          <w:p w14:paraId="3E98785A" w14:textId="77777777" w:rsidR="00746025" w:rsidRPr="00C11B80" w:rsidRDefault="00746025" w:rsidP="002071C7">
            <w:pPr>
              <w:spacing w:after="0" w:line="240" w:lineRule="auto"/>
              <w:rPr>
                <w:rFonts w:ascii="Garamond" w:eastAsia="Times New Roman" w:hAnsi="Garamond" w:cs="Times New Roman"/>
                <w:color w:val="000000"/>
                <w:sz w:val="20"/>
                <w:szCs w:val="20"/>
                <w:lang w:eastAsia="fr-FR"/>
              </w:rPr>
            </w:pPr>
          </w:p>
        </w:tc>
        <w:tc>
          <w:tcPr>
            <w:tcW w:w="494" w:type="dxa"/>
            <w:tcBorders>
              <w:top w:val="nil"/>
              <w:left w:val="nil"/>
              <w:bottom w:val="single" w:sz="4" w:space="0" w:color="auto"/>
              <w:right w:val="single" w:sz="12" w:space="0" w:color="auto"/>
            </w:tcBorders>
            <w:shd w:val="clear" w:color="000000" w:fill="E7E6E6"/>
            <w:noWrap/>
            <w:vAlign w:val="bottom"/>
          </w:tcPr>
          <w:p w14:paraId="7A4DECA8" w14:textId="77777777" w:rsidR="00746025" w:rsidRPr="00C11B80" w:rsidRDefault="00746025" w:rsidP="002071C7">
            <w:pPr>
              <w:spacing w:after="0" w:line="240" w:lineRule="auto"/>
              <w:rPr>
                <w:rFonts w:ascii="Garamond" w:eastAsia="Times New Roman" w:hAnsi="Garamond" w:cs="Times New Roman"/>
                <w:color w:val="000000"/>
                <w:sz w:val="20"/>
                <w:szCs w:val="20"/>
                <w:lang w:eastAsia="fr-FR"/>
              </w:rPr>
            </w:pPr>
          </w:p>
        </w:tc>
        <w:tc>
          <w:tcPr>
            <w:tcW w:w="1512" w:type="dxa"/>
            <w:tcBorders>
              <w:top w:val="nil"/>
              <w:left w:val="nil"/>
              <w:bottom w:val="single" w:sz="4" w:space="0" w:color="auto"/>
              <w:right w:val="single" w:sz="4" w:space="0" w:color="auto"/>
            </w:tcBorders>
            <w:shd w:val="clear" w:color="auto" w:fill="auto"/>
            <w:noWrap/>
            <w:vAlign w:val="center"/>
          </w:tcPr>
          <w:p w14:paraId="1A7CF2AD" w14:textId="4581FAE7" w:rsidR="00746025" w:rsidRPr="00C11B80" w:rsidRDefault="00746025" w:rsidP="00F751F9">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3.8</w:t>
            </w:r>
            <w:r w:rsidRPr="00C11B80">
              <w:rPr>
                <w:rFonts w:ascii="Garamond" w:hAnsi="Garamond"/>
                <w:color w:val="000000"/>
                <w:sz w:val="20"/>
              </w:rPr>
              <w:t>±3.1</w:t>
            </w:r>
          </w:p>
        </w:tc>
        <w:tc>
          <w:tcPr>
            <w:tcW w:w="1512" w:type="dxa"/>
            <w:tcBorders>
              <w:top w:val="nil"/>
              <w:left w:val="nil"/>
              <w:bottom w:val="single" w:sz="4" w:space="0" w:color="auto"/>
              <w:right w:val="single" w:sz="4" w:space="0" w:color="auto"/>
            </w:tcBorders>
            <w:shd w:val="clear" w:color="auto" w:fill="auto"/>
            <w:noWrap/>
            <w:vAlign w:val="center"/>
          </w:tcPr>
          <w:p w14:paraId="4676A440" w14:textId="02DF18DD" w:rsidR="00746025" w:rsidRPr="00C11B80" w:rsidRDefault="00746025" w:rsidP="00F751F9">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4.1</w:t>
            </w:r>
            <w:r w:rsidRPr="00C11B80">
              <w:rPr>
                <w:rFonts w:ascii="Garamond" w:hAnsi="Garamond"/>
                <w:color w:val="000000"/>
                <w:sz w:val="20"/>
              </w:rPr>
              <w:t>±4.0</w:t>
            </w:r>
          </w:p>
        </w:tc>
        <w:tc>
          <w:tcPr>
            <w:tcW w:w="1512" w:type="dxa"/>
            <w:tcBorders>
              <w:top w:val="nil"/>
              <w:left w:val="nil"/>
              <w:bottom w:val="single" w:sz="4" w:space="0" w:color="auto"/>
              <w:right w:val="single" w:sz="4" w:space="0" w:color="auto"/>
            </w:tcBorders>
            <w:shd w:val="clear" w:color="auto" w:fill="auto"/>
            <w:noWrap/>
            <w:vAlign w:val="center"/>
          </w:tcPr>
          <w:p w14:paraId="5087F714" w14:textId="06CB2339" w:rsidR="00746025" w:rsidRPr="00C11B80" w:rsidRDefault="00746025" w:rsidP="00F751F9">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5.1</w:t>
            </w:r>
            <w:r w:rsidRPr="00C11B80">
              <w:rPr>
                <w:rFonts w:ascii="Garamond" w:hAnsi="Garamond"/>
                <w:color w:val="000000"/>
                <w:sz w:val="20"/>
              </w:rPr>
              <w:t>±3.9</w:t>
            </w:r>
          </w:p>
        </w:tc>
        <w:tc>
          <w:tcPr>
            <w:tcW w:w="779" w:type="dxa"/>
            <w:tcBorders>
              <w:top w:val="nil"/>
              <w:left w:val="nil"/>
              <w:bottom w:val="single" w:sz="4" w:space="0" w:color="auto"/>
              <w:right w:val="single" w:sz="4" w:space="0" w:color="auto"/>
            </w:tcBorders>
            <w:shd w:val="clear" w:color="auto" w:fill="auto"/>
            <w:noWrap/>
            <w:vAlign w:val="center"/>
          </w:tcPr>
          <w:p w14:paraId="0B1E8D37" w14:textId="65D88902" w:rsidR="00746025" w:rsidRPr="00C11B80" w:rsidRDefault="00746025" w:rsidP="00F751F9">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0.046</w:t>
            </w:r>
          </w:p>
        </w:tc>
        <w:tc>
          <w:tcPr>
            <w:tcW w:w="422" w:type="dxa"/>
            <w:tcBorders>
              <w:top w:val="nil"/>
              <w:left w:val="nil"/>
              <w:bottom w:val="single" w:sz="4" w:space="0" w:color="auto"/>
              <w:right w:val="single" w:sz="12" w:space="0" w:color="auto"/>
            </w:tcBorders>
            <w:shd w:val="clear" w:color="auto" w:fill="auto"/>
            <w:noWrap/>
            <w:vAlign w:val="center"/>
          </w:tcPr>
          <w:p w14:paraId="2E1C2D61" w14:textId="3A12FB1A" w:rsidR="00746025" w:rsidRPr="00C11B80" w:rsidRDefault="00746025" w:rsidP="00F751F9">
            <w:pPr>
              <w:spacing w:after="0" w:line="240" w:lineRule="auto"/>
              <w:jc w:val="center"/>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370</w:t>
            </w:r>
          </w:p>
        </w:tc>
      </w:tr>
      <w:tr w:rsidR="002071C7" w:rsidRPr="00C11B80" w14:paraId="056E2031" w14:textId="77777777" w:rsidTr="000520E5">
        <w:trPr>
          <w:trHeight w:val="31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03C5E265" w14:textId="0C49B5A1"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PCO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mmHg</w:t>
            </w:r>
            <w:proofErr w:type="spellEnd"/>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598AE214" w14:textId="49CB8B1E"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w:t>
            </w:r>
            <w:r w:rsidR="008C4CA2" w:rsidRPr="00C11B80">
              <w:rPr>
                <w:rFonts w:ascii="Garamond" w:eastAsia="Times New Roman" w:hAnsi="Garamond" w:cs="Times New Roman"/>
                <w:color w:val="000000"/>
                <w:sz w:val="20"/>
                <w:szCs w:val="20"/>
                <w:lang w:eastAsia="fr-FR"/>
              </w:rPr>
              <w:t>5</w:t>
            </w:r>
            <w:r w:rsidRPr="00C11B80">
              <w:rPr>
                <w:rFonts w:ascii="Garamond" w:eastAsia="Times New Roman" w:hAnsi="Garamond" w:cs="Times New Roman"/>
                <w:color w:val="000000"/>
                <w:sz w:val="20"/>
                <w:szCs w:val="20"/>
                <w:lang w:eastAsia="fr-FR"/>
              </w:rPr>
              <w:t>±2</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 xml:space="preserve">    </w:t>
            </w:r>
          </w:p>
        </w:tc>
        <w:tc>
          <w:tcPr>
            <w:tcW w:w="1843" w:type="dxa"/>
            <w:tcBorders>
              <w:top w:val="nil"/>
              <w:left w:val="nil"/>
              <w:bottom w:val="single" w:sz="4" w:space="0" w:color="auto"/>
              <w:right w:val="single" w:sz="4" w:space="0" w:color="auto"/>
            </w:tcBorders>
            <w:shd w:val="clear" w:color="000000" w:fill="E7E6E6"/>
            <w:noWrap/>
            <w:vAlign w:val="bottom"/>
            <w:hideMark/>
          </w:tcPr>
          <w:p w14:paraId="40100B9B" w14:textId="71F1DCEE"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 xml:space="preserve">±16    </w:t>
            </w:r>
          </w:p>
        </w:tc>
        <w:tc>
          <w:tcPr>
            <w:tcW w:w="1701" w:type="dxa"/>
            <w:tcBorders>
              <w:top w:val="nil"/>
              <w:left w:val="nil"/>
              <w:bottom w:val="single" w:sz="4" w:space="0" w:color="auto"/>
              <w:right w:val="single" w:sz="4" w:space="0" w:color="auto"/>
            </w:tcBorders>
            <w:shd w:val="clear" w:color="000000" w:fill="E7E6E6"/>
            <w:noWrap/>
            <w:vAlign w:val="bottom"/>
            <w:hideMark/>
          </w:tcPr>
          <w:p w14:paraId="429A1A31" w14:textId="5C03704D"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w:t>
            </w:r>
            <w:r w:rsidR="008C4CA2" w:rsidRPr="00C11B80">
              <w:rPr>
                <w:rFonts w:ascii="Garamond" w:eastAsia="Times New Roman" w:hAnsi="Garamond" w:cs="Times New Roman"/>
                <w:color w:val="000000"/>
                <w:sz w:val="20"/>
                <w:szCs w:val="20"/>
                <w:lang w:eastAsia="fr-FR"/>
              </w:rPr>
              <w:t>7</w:t>
            </w:r>
            <w:r w:rsidRPr="00C11B80">
              <w:rPr>
                <w:rFonts w:ascii="Garamond" w:eastAsia="Times New Roman" w:hAnsi="Garamond" w:cs="Times New Roman"/>
                <w:color w:val="000000"/>
                <w:sz w:val="20"/>
                <w:szCs w:val="20"/>
                <w:lang w:eastAsia="fr-FR"/>
              </w:rPr>
              <w:t xml:space="preserve">±19    </w:t>
            </w:r>
          </w:p>
        </w:tc>
        <w:tc>
          <w:tcPr>
            <w:tcW w:w="1341" w:type="dxa"/>
            <w:tcBorders>
              <w:top w:val="nil"/>
              <w:left w:val="nil"/>
              <w:bottom w:val="single" w:sz="4" w:space="0" w:color="auto"/>
              <w:right w:val="single" w:sz="4" w:space="0" w:color="auto"/>
            </w:tcBorders>
            <w:shd w:val="clear" w:color="000000" w:fill="E7E6E6"/>
            <w:noWrap/>
            <w:vAlign w:val="bottom"/>
            <w:hideMark/>
          </w:tcPr>
          <w:p w14:paraId="2CEB9E52"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0.044 </w:t>
            </w:r>
          </w:p>
        </w:tc>
        <w:tc>
          <w:tcPr>
            <w:tcW w:w="494" w:type="dxa"/>
            <w:tcBorders>
              <w:top w:val="nil"/>
              <w:left w:val="nil"/>
              <w:bottom w:val="single" w:sz="4" w:space="0" w:color="auto"/>
              <w:right w:val="single" w:sz="12" w:space="0" w:color="auto"/>
            </w:tcBorders>
            <w:shd w:val="clear" w:color="000000" w:fill="E7E6E6"/>
            <w:noWrap/>
            <w:vAlign w:val="bottom"/>
            <w:hideMark/>
          </w:tcPr>
          <w:p w14:paraId="6625856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382</w:t>
            </w:r>
          </w:p>
        </w:tc>
        <w:tc>
          <w:tcPr>
            <w:tcW w:w="1512" w:type="dxa"/>
            <w:tcBorders>
              <w:top w:val="nil"/>
              <w:left w:val="nil"/>
              <w:bottom w:val="single" w:sz="4" w:space="0" w:color="auto"/>
              <w:right w:val="single" w:sz="4" w:space="0" w:color="auto"/>
            </w:tcBorders>
            <w:shd w:val="clear" w:color="auto" w:fill="auto"/>
            <w:noWrap/>
            <w:vAlign w:val="bottom"/>
            <w:hideMark/>
          </w:tcPr>
          <w:p w14:paraId="487CBE67" w14:textId="6C6469FB"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25±17    </w:t>
            </w:r>
          </w:p>
        </w:tc>
        <w:tc>
          <w:tcPr>
            <w:tcW w:w="1512" w:type="dxa"/>
            <w:tcBorders>
              <w:top w:val="nil"/>
              <w:left w:val="nil"/>
              <w:bottom w:val="single" w:sz="4" w:space="0" w:color="auto"/>
              <w:right w:val="single" w:sz="4" w:space="0" w:color="auto"/>
            </w:tcBorders>
            <w:shd w:val="clear" w:color="auto" w:fill="auto"/>
            <w:noWrap/>
            <w:vAlign w:val="bottom"/>
            <w:hideMark/>
          </w:tcPr>
          <w:p w14:paraId="74A14F67" w14:textId="0E73B7D4"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9±1</w:t>
            </w:r>
            <w:r w:rsidR="008C4CA2" w:rsidRPr="00C11B80">
              <w:rPr>
                <w:rFonts w:ascii="Garamond" w:eastAsia="Times New Roman" w:hAnsi="Garamond" w:cs="Times New Roman"/>
                <w:color w:val="000000"/>
                <w:sz w:val="20"/>
                <w:szCs w:val="20"/>
                <w:lang w:eastAsia="fr-FR"/>
              </w:rPr>
              <w:t>7</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6B702863" w14:textId="640A1A93"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38±20    </w:t>
            </w:r>
          </w:p>
        </w:tc>
        <w:tc>
          <w:tcPr>
            <w:tcW w:w="779" w:type="dxa"/>
            <w:tcBorders>
              <w:top w:val="nil"/>
              <w:left w:val="nil"/>
              <w:bottom w:val="single" w:sz="4" w:space="0" w:color="auto"/>
              <w:right w:val="single" w:sz="4" w:space="0" w:color="auto"/>
            </w:tcBorders>
            <w:shd w:val="clear" w:color="auto" w:fill="auto"/>
            <w:noWrap/>
            <w:vAlign w:val="bottom"/>
            <w:hideMark/>
          </w:tcPr>
          <w:p w14:paraId="48CA557A"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0.004 </w:t>
            </w:r>
          </w:p>
        </w:tc>
        <w:tc>
          <w:tcPr>
            <w:tcW w:w="422" w:type="dxa"/>
            <w:tcBorders>
              <w:top w:val="nil"/>
              <w:left w:val="nil"/>
              <w:bottom w:val="single" w:sz="4" w:space="0" w:color="auto"/>
              <w:right w:val="single" w:sz="12" w:space="0" w:color="auto"/>
            </w:tcBorders>
            <w:shd w:val="clear" w:color="auto" w:fill="auto"/>
            <w:noWrap/>
            <w:vAlign w:val="bottom"/>
            <w:hideMark/>
          </w:tcPr>
          <w:p w14:paraId="153DF85F"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289</w:t>
            </w:r>
          </w:p>
        </w:tc>
      </w:tr>
      <w:tr w:rsidR="002071C7" w:rsidRPr="00C11B80" w14:paraId="1C71FD7A" w14:textId="77777777" w:rsidTr="000520E5">
        <w:trPr>
          <w:trHeight w:val="30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6CD5BCCF" w14:textId="0B16D163"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 xml:space="preserve">pH, </w:t>
            </w:r>
            <w:proofErr w:type="spellStart"/>
            <w:r w:rsidRPr="00C11B80">
              <w:rPr>
                <w:rFonts w:ascii="Garamond" w:eastAsia="Times New Roman" w:hAnsi="Garamond" w:cs="Times New Roman"/>
                <w:color w:val="000000"/>
                <w:lang w:eastAsia="fr-FR"/>
              </w:rPr>
              <w:t>mean±SD</w:t>
            </w:r>
            <w:proofErr w:type="spellEnd"/>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5EB9363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7.41±0.05    </w:t>
            </w:r>
          </w:p>
        </w:tc>
        <w:tc>
          <w:tcPr>
            <w:tcW w:w="1843" w:type="dxa"/>
            <w:tcBorders>
              <w:top w:val="nil"/>
              <w:left w:val="nil"/>
              <w:bottom w:val="single" w:sz="4" w:space="0" w:color="auto"/>
              <w:right w:val="single" w:sz="4" w:space="0" w:color="auto"/>
            </w:tcBorders>
            <w:shd w:val="clear" w:color="000000" w:fill="E7E6E6"/>
            <w:noWrap/>
            <w:vAlign w:val="bottom"/>
            <w:hideMark/>
          </w:tcPr>
          <w:p w14:paraId="02613D0A"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7.43±0.06    </w:t>
            </w:r>
          </w:p>
        </w:tc>
        <w:tc>
          <w:tcPr>
            <w:tcW w:w="1701" w:type="dxa"/>
            <w:tcBorders>
              <w:top w:val="nil"/>
              <w:left w:val="nil"/>
              <w:bottom w:val="single" w:sz="4" w:space="0" w:color="auto"/>
              <w:right w:val="single" w:sz="4" w:space="0" w:color="auto"/>
            </w:tcBorders>
            <w:shd w:val="clear" w:color="000000" w:fill="E7E6E6"/>
            <w:noWrap/>
            <w:vAlign w:val="bottom"/>
            <w:hideMark/>
          </w:tcPr>
          <w:p w14:paraId="676F5B6F"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7.41±0.08    </w:t>
            </w:r>
          </w:p>
        </w:tc>
        <w:tc>
          <w:tcPr>
            <w:tcW w:w="1341" w:type="dxa"/>
            <w:tcBorders>
              <w:top w:val="nil"/>
              <w:left w:val="nil"/>
              <w:bottom w:val="single" w:sz="4" w:space="0" w:color="auto"/>
              <w:right w:val="single" w:sz="4" w:space="0" w:color="auto"/>
            </w:tcBorders>
            <w:shd w:val="clear" w:color="000000" w:fill="E7E6E6"/>
            <w:noWrap/>
            <w:vAlign w:val="bottom"/>
            <w:hideMark/>
          </w:tcPr>
          <w:p w14:paraId="3613910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0.080 </w:t>
            </w:r>
          </w:p>
        </w:tc>
        <w:tc>
          <w:tcPr>
            <w:tcW w:w="494" w:type="dxa"/>
            <w:tcBorders>
              <w:top w:val="nil"/>
              <w:left w:val="nil"/>
              <w:bottom w:val="single" w:sz="4" w:space="0" w:color="auto"/>
              <w:right w:val="single" w:sz="12" w:space="0" w:color="auto"/>
            </w:tcBorders>
            <w:shd w:val="clear" w:color="000000" w:fill="E7E6E6"/>
            <w:noWrap/>
            <w:vAlign w:val="bottom"/>
            <w:hideMark/>
          </w:tcPr>
          <w:p w14:paraId="27AEE8D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384</w:t>
            </w:r>
          </w:p>
        </w:tc>
        <w:tc>
          <w:tcPr>
            <w:tcW w:w="1512" w:type="dxa"/>
            <w:tcBorders>
              <w:top w:val="nil"/>
              <w:left w:val="nil"/>
              <w:bottom w:val="single" w:sz="4" w:space="0" w:color="auto"/>
              <w:right w:val="single" w:sz="4" w:space="0" w:color="auto"/>
            </w:tcBorders>
            <w:shd w:val="clear" w:color="auto" w:fill="auto"/>
            <w:noWrap/>
            <w:vAlign w:val="bottom"/>
            <w:hideMark/>
          </w:tcPr>
          <w:p w14:paraId="7C278E9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7.42±0.05    </w:t>
            </w:r>
          </w:p>
        </w:tc>
        <w:tc>
          <w:tcPr>
            <w:tcW w:w="1512" w:type="dxa"/>
            <w:tcBorders>
              <w:top w:val="nil"/>
              <w:left w:val="nil"/>
              <w:bottom w:val="single" w:sz="4" w:space="0" w:color="auto"/>
              <w:right w:val="single" w:sz="4" w:space="0" w:color="auto"/>
            </w:tcBorders>
            <w:shd w:val="clear" w:color="auto" w:fill="auto"/>
            <w:noWrap/>
            <w:vAlign w:val="bottom"/>
            <w:hideMark/>
          </w:tcPr>
          <w:p w14:paraId="14972FAC"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7.43±0.06    </w:t>
            </w:r>
          </w:p>
        </w:tc>
        <w:tc>
          <w:tcPr>
            <w:tcW w:w="1512" w:type="dxa"/>
            <w:tcBorders>
              <w:top w:val="nil"/>
              <w:left w:val="nil"/>
              <w:bottom w:val="single" w:sz="4" w:space="0" w:color="auto"/>
              <w:right w:val="single" w:sz="4" w:space="0" w:color="auto"/>
            </w:tcBorders>
            <w:shd w:val="clear" w:color="auto" w:fill="auto"/>
            <w:noWrap/>
            <w:vAlign w:val="bottom"/>
            <w:hideMark/>
          </w:tcPr>
          <w:p w14:paraId="070C9F1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7.43±0.07    </w:t>
            </w:r>
          </w:p>
        </w:tc>
        <w:tc>
          <w:tcPr>
            <w:tcW w:w="779" w:type="dxa"/>
            <w:tcBorders>
              <w:top w:val="nil"/>
              <w:left w:val="nil"/>
              <w:bottom w:val="single" w:sz="4" w:space="0" w:color="auto"/>
              <w:right w:val="single" w:sz="4" w:space="0" w:color="auto"/>
            </w:tcBorders>
            <w:shd w:val="clear" w:color="auto" w:fill="auto"/>
            <w:noWrap/>
            <w:vAlign w:val="bottom"/>
            <w:hideMark/>
          </w:tcPr>
          <w:p w14:paraId="0A402BBF"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0.910 </w:t>
            </w:r>
          </w:p>
        </w:tc>
        <w:tc>
          <w:tcPr>
            <w:tcW w:w="422" w:type="dxa"/>
            <w:tcBorders>
              <w:top w:val="nil"/>
              <w:left w:val="nil"/>
              <w:bottom w:val="single" w:sz="4" w:space="0" w:color="auto"/>
              <w:right w:val="single" w:sz="12" w:space="0" w:color="auto"/>
            </w:tcBorders>
            <w:shd w:val="clear" w:color="auto" w:fill="auto"/>
            <w:noWrap/>
            <w:vAlign w:val="bottom"/>
            <w:hideMark/>
          </w:tcPr>
          <w:p w14:paraId="5ADAF190"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291</w:t>
            </w:r>
          </w:p>
        </w:tc>
      </w:tr>
      <w:tr w:rsidR="002071C7" w:rsidRPr="00C11B80" w14:paraId="7DAC0C90" w14:textId="77777777" w:rsidTr="000520E5">
        <w:trPr>
          <w:trHeight w:val="310"/>
        </w:trPr>
        <w:tc>
          <w:tcPr>
            <w:tcW w:w="3101" w:type="dxa"/>
            <w:tcBorders>
              <w:top w:val="nil"/>
              <w:left w:val="single" w:sz="12" w:space="0" w:color="auto"/>
              <w:bottom w:val="single" w:sz="8" w:space="0" w:color="auto"/>
              <w:right w:val="single" w:sz="12" w:space="0" w:color="auto"/>
            </w:tcBorders>
            <w:shd w:val="clear" w:color="auto" w:fill="auto"/>
            <w:noWrap/>
            <w:vAlign w:val="center"/>
            <w:hideMark/>
          </w:tcPr>
          <w:p w14:paraId="5C15F4D4" w14:textId="088E9FFE"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FIO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w:t>
            </w:r>
          </w:p>
        </w:tc>
        <w:tc>
          <w:tcPr>
            <w:tcW w:w="1562" w:type="dxa"/>
            <w:tcBorders>
              <w:top w:val="single" w:sz="4" w:space="0" w:color="auto"/>
              <w:left w:val="single" w:sz="12" w:space="0" w:color="auto"/>
              <w:bottom w:val="single" w:sz="4" w:space="0" w:color="auto"/>
              <w:right w:val="single" w:sz="4" w:space="0" w:color="auto"/>
            </w:tcBorders>
            <w:shd w:val="clear" w:color="auto" w:fill="E7E6E6" w:themeFill="background2"/>
            <w:noWrap/>
            <w:vAlign w:val="bottom"/>
            <w:hideMark/>
          </w:tcPr>
          <w:p w14:paraId="515E5C1B"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0.3 [0.3;0.4]  </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C0051A6"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0.3 [0.3;0.4]  </w:t>
            </w:r>
          </w:p>
        </w:tc>
        <w:tc>
          <w:tcPr>
            <w:tcW w:w="1701" w:type="dxa"/>
            <w:tcBorders>
              <w:top w:val="single" w:sz="4" w:space="0" w:color="auto"/>
              <w:left w:val="single" w:sz="4" w:space="0" w:color="auto"/>
              <w:bottom w:val="single" w:sz="4" w:space="0" w:color="auto"/>
              <w:right w:val="nil"/>
            </w:tcBorders>
            <w:shd w:val="clear" w:color="auto" w:fill="E7E6E6" w:themeFill="background2"/>
            <w:noWrap/>
            <w:vAlign w:val="bottom"/>
            <w:hideMark/>
          </w:tcPr>
          <w:p w14:paraId="23491EFB"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 [0.4;0.5]  </w:t>
            </w:r>
          </w:p>
        </w:tc>
        <w:tc>
          <w:tcPr>
            <w:tcW w:w="1341" w:type="dxa"/>
            <w:tcBorders>
              <w:top w:val="nil"/>
              <w:left w:val="single" w:sz="4" w:space="0" w:color="auto"/>
              <w:bottom w:val="single" w:sz="4" w:space="0" w:color="auto"/>
              <w:right w:val="single" w:sz="4" w:space="0" w:color="auto"/>
            </w:tcBorders>
            <w:shd w:val="clear" w:color="000000" w:fill="E7E6E6"/>
            <w:noWrap/>
            <w:vAlign w:val="bottom"/>
            <w:hideMark/>
          </w:tcPr>
          <w:p w14:paraId="47363636"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94" w:type="dxa"/>
            <w:tcBorders>
              <w:top w:val="nil"/>
              <w:left w:val="nil"/>
              <w:bottom w:val="single" w:sz="4" w:space="0" w:color="auto"/>
              <w:right w:val="single" w:sz="12" w:space="0" w:color="auto"/>
            </w:tcBorders>
            <w:shd w:val="clear" w:color="000000" w:fill="E7E6E6"/>
            <w:noWrap/>
            <w:vAlign w:val="bottom"/>
            <w:hideMark/>
          </w:tcPr>
          <w:p w14:paraId="05CA83D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440</w:t>
            </w:r>
          </w:p>
        </w:tc>
        <w:tc>
          <w:tcPr>
            <w:tcW w:w="151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530C13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0.3 [0.2;0.3]  </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173A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0.3 [0.3;0.4]  </w:t>
            </w:r>
          </w:p>
        </w:tc>
        <w:tc>
          <w:tcPr>
            <w:tcW w:w="1512" w:type="dxa"/>
            <w:tcBorders>
              <w:top w:val="single" w:sz="4" w:space="0" w:color="auto"/>
              <w:left w:val="single" w:sz="4" w:space="0" w:color="auto"/>
              <w:bottom w:val="single" w:sz="4" w:space="0" w:color="auto"/>
              <w:right w:val="nil"/>
            </w:tcBorders>
            <w:shd w:val="clear" w:color="auto" w:fill="auto"/>
            <w:noWrap/>
            <w:vAlign w:val="bottom"/>
            <w:hideMark/>
          </w:tcPr>
          <w:p w14:paraId="6D6FE17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 [0.4;0.5]  </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78291A18"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22" w:type="dxa"/>
            <w:tcBorders>
              <w:top w:val="nil"/>
              <w:left w:val="nil"/>
              <w:bottom w:val="single" w:sz="4" w:space="0" w:color="auto"/>
              <w:right w:val="single" w:sz="12" w:space="0" w:color="auto"/>
            </w:tcBorders>
            <w:shd w:val="clear" w:color="auto" w:fill="auto"/>
            <w:noWrap/>
            <w:vAlign w:val="bottom"/>
            <w:hideMark/>
          </w:tcPr>
          <w:p w14:paraId="5BDB0DC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338</w:t>
            </w:r>
          </w:p>
        </w:tc>
      </w:tr>
      <w:tr w:rsidR="002071C7" w:rsidRPr="00C11B80" w14:paraId="0C810327" w14:textId="77777777" w:rsidTr="000520E5">
        <w:trPr>
          <w:trHeight w:val="30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0DC3C748" w14:textId="2BAEA512" w:rsidR="002071C7" w:rsidRPr="00C11B80" w:rsidRDefault="002071C7" w:rsidP="002071C7">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ml/kg/PBW</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2AC0D66C"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 xml:space="preserve">7.5±2.1     </w:t>
            </w:r>
          </w:p>
        </w:tc>
        <w:tc>
          <w:tcPr>
            <w:tcW w:w="1843" w:type="dxa"/>
            <w:tcBorders>
              <w:top w:val="nil"/>
              <w:left w:val="nil"/>
              <w:bottom w:val="single" w:sz="4" w:space="0" w:color="auto"/>
              <w:right w:val="single" w:sz="4" w:space="0" w:color="auto"/>
            </w:tcBorders>
            <w:shd w:val="clear" w:color="000000" w:fill="E7E6E6"/>
            <w:noWrap/>
            <w:vAlign w:val="bottom"/>
            <w:hideMark/>
          </w:tcPr>
          <w:p w14:paraId="42EEA8BA"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7.6±1.8     </w:t>
            </w:r>
          </w:p>
        </w:tc>
        <w:tc>
          <w:tcPr>
            <w:tcW w:w="1701" w:type="dxa"/>
            <w:tcBorders>
              <w:top w:val="nil"/>
              <w:left w:val="nil"/>
              <w:bottom w:val="single" w:sz="4" w:space="0" w:color="auto"/>
              <w:right w:val="single" w:sz="4" w:space="0" w:color="auto"/>
            </w:tcBorders>
            <w:shd w:val="clear" w:color="000000" w:fill="E7E6E6"/>
            <w:noWrap/>
            <w:vAlign w:val="bottom"/>
            <w:hideMark/>
          </w:tcPr>
          <w:p w14:paraId="58CBC9F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7.9±1.9     </w:t>
            </w:r>
          </w:p>
        </w:tc>
        <w:tc>
          <w:tcPr>
            <w:tcW w:w="1341" w:type="dxa"/>
            <w:tcBorders>
              <w:top w:val="nil"/>
              <w:left w:val="nil"/>
              <w:bottom w:val="single" w:sz="4" w:space="0" w:color="auto"/>
              <w:right w:val="single" w:sz="4" w:space="0" w:color="auto"/>
            </w:tcBorders>
            <w:shd w:val="clear" w:color="000000" w:fill="E7E6E6"/>
            <w:noWrap/>
            <w:vAlign w:val="bottom"/>
            <w:hideMark/>
          </w:tcPr>
          <w:p w14:paraId="1D0F5C1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0.449 </w:t>
            </w:r>
          </w:p>
        </w:tc>
        <w:tc>
          <w:tcPr>
            <w:tcW w:w="494" w:type="dxa"/>
            <w:tcBorders>
              <w:top w:val="nil"/>
              <w:left w:val="nil"/>
              <w:bottom w:val="single" w:sz="4" w:space="0" w:color="auto"/>
              <w:right w:val="single" w:sz="12" w:space="0" w:color="auto"/>
            </w:tcBorders>
            <w:shd w:val="clear" w:color="000000" w:fill="E7E6E6"/>
            <w:noWrap/>
            <w:vAlign w:val="bottom"/>
            <w:hideMark/>
          </w:tcPr>
          <w:p w14:paraId="714C14D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316</w:t>
            </w:r>
          </w:p>
        </w:tc>
        <w:tc>
          <w:tcPr>
            <w:tcW w:w="1512" w:type="dxa"/>
            <w:tcBorders>
              <w:top w:val="nil"/>
              <w:left w:val="nil"/>
              <w:bottom w:val="single" w:sz="4" w:space="0" w:color="auto"/>
              <w:right w:val="single" w:sz="4" w:space="0" w:color="auto"/>
            </w:tcBorders>
            <w:shd w:val="clear" w:color="auto" w:fill="auto"/>
            <w:noWrap/>
            <w:vAlign w:val="bottom"/>
            <w:hideMark/>
          </w:tcPr>
          <w:p w14:paraId="0EC8C1C5"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7.3±1.3     </w:t>
            </w:r>
          </w:p>
        </w:tc>
        <w:tc>
          <w:tcPr>
            <w:tcW w:w="1512" w:type="dxa"/>
            <w:tcBorders>
              <w:top w:val="nil"/>
              <w:left w:val="nil"/>
              <w:bottom w:val="single" w:sz="4" w:space="0" w:color="auto"/>
              <w:right w:val="single" w:sz="4" w:space="0" w:color="auto"/>
            </w:tcBorders>
            <w:shd w:val="clear" w:color="auto" w:fill="auto"/>
            <w:noWrap/>
            <w:vAlign w:val="bottom"/>
            <w:hideMark/>
          </w:tcPr>
          <w:p w14:paraId="46BE5CA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7.7±1.7     </w:t>
            </w:r>
          </w:p>
        </w:tc>
        <w:tc>
          <w:tcPr>
            <w:tcW w:w="1512" w:type="dxa"/>
            <w:tcBorders>
              <w:top w:val="nil"/>
              <w:left w:val="nil"/>
              <w:bottom w:val="single" w:sz="4" w:space="0" w:color="auto"/>
              <w:right w:val="single" w:sz="4" w:space="0" w:color="auto"/>
            </w:tcBorders>
            <w:shd w:val="clear" w:color="auto" w:fill="auto"/>
            <w:noWrap/>
            <w:vAlign w:val="bottom"/>
            <w:hideMark/>
          </w:tcPr>
          <w:p w14:paraId="0FF4AA4A"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7.8±1.9     </w:t>
            </w:r>
          </w:p>
        </w:tc>
        <w:tc>
          <w:tcPr>
            <w:tcW w:w="779" w:type="dxa"/>
            <w:tcBorders>
              <w:top w:val="nil"/>
              <w:left w:val="nil"/>
              <w:bottom w:val="single" w:sz="4" w:space="0" w:color="auto"/>
              <w:right w:val="single" w:sz="4" w:space="0" w:color="auto"/>
            </w:tcBorders>
            <w:shd w:val="clear" w:color="auto" w:fill="auto"/>
            <w:noWrap/>
            <w:vAlign w:val="bottom"/>
            <w:hideMark/>
          </w:tcPr>
          <w:p w14:paraId="3835A0E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0.721 </w:t>
            </w:r>
          </w:p>
        </w:tc>
        <w:tc>
          <w:tcPr>
            <w:tcW w:w="422" w:type="dxa"/>
            <w:tcBorders>
              <w:top w:val="nil"/>
              <w:left w:val="nil"/>
              <w:bottom w:val="single" w:sz="4" w:space="0" w:color="auto"/>
              <w:right w:val="single" w:sz="12" w:space="0" w:color="auto"/>
            </w:tcBorders>
            <w:shd w:val="clear" w:color="auto" w:fill="auto"/>
            <w:noWrap/>
            <w:vAlign w:val="bottom"/>
            <w:hideMark/>
          </w:tcPr>
          <w:p w14:paraId="7C6A13A8"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259</w:t>
            </w:r>
          </w:p>
        </w:tc>
      </w:tr>
      <w:tr w:rsidR="002071C7" w:rsidRPr="00C11B80" w14:paraId="0C35EA8E" w14:textId="77777777" w:rsidTr="000520E5">
        <w:trPr>
          <w:trHeight w:val="30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4C62B108" w14:textId="13CA9750" w:rsidR="002071C7" w:rsidRPr="00C11B80" w:rsidRDefault="002071C7" w:rsidP="002071C7">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PaO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ratio,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mmHg</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012E4CC9" w14:textId="013805C3"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 xml:space="preserve">365±47 </w:t>
            </w:r>
          </w:p>
        </w:tc>
        <w:tc>
          <w:tcPr>
            <w:tcW w:w="1843" w:type="dxa"/>
            <w:tcBorders>
              <w:top w:val="nil"/>
              <w:left w:val="nil"/>
              <w:bottom w:val="single" w:sz="4" w:space="0" w:color="auto"/>
              <w:right w:val="single" w:sz="4" w:space="0" w:color="auto"/>
            </w:tcBorders>
            <w:shd w:val="clear" w:color="000000" w:fill="E7E6E6"/>
            <w:noWrap/>
            <w:vAlign w:val="bottom"/>
            <w:hideMark/>
          </w:tcPr>
          <w:p w14:paraId="68447C6E" w14:textId="4A1A0191"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291±56</w:t>
            </w:r>
          </w:p>
        </w:tc>
        <w:tc>
          <w:tcPr>
            <w:tcW w:w="1701" w:type="dxa"/>
            <w:tcBorders>
              <w:top w:val="nil"/>
              <w:left w:val="nil"/>
              <w:bottom w:val="single" w:sz="4" w:space="0" w:color="auto"/>
              <w:right w:val="single" w:sz="4" w:space="0" w:color="auto"/>
            </w:tcBorders>
            <w:shd w:val="clear" w:color="000000" w:fill="E7E6E6"/>
            <w:noWrap/>
            <w:vAlign w:val="bottom"/>
            <w:hideMark/>
          </w:tcPr>
          <w:p w14:paraId="266677C2" w14:textId="2C18D746"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215±86</w:t>
            </w:r>
          </w:p>
        </w:tc>
        <w:tc>
          <w:tcPr>
            <w:tcW w:w="1341" w:type="dxa"/>
            <w:tcBorders>
              <w:top w:val="nil"/>
              <w:left w:val="nil"/>
              <w:bottom w:val="single" w:sz="4" w:space="0" w:color="auto"/>
              <w:right w:val="single" w:sz="4" w:space="0" w:color="auto"/>
            </w:tcBorders>
            <w:shd w:val="clear" w:color="000000" w:fill="E7E6E6"/>
            <w:noWrap/>
            <w:vAlign w:val="bottom"/>
            <w:hideMark/>
          </w:tcPr>
          <w:p w14:paraId="440D0CB7"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94" w:type="dxa"/>
            <w:tcBorders>
              <w:top w:val="nil"/>
              <w:left w:val="nil"/>
              <w:bottom w:val="single" w:sz="4" w:space="0" w:color="auto"/>
              <w:right w:val="single" w:sz="12" w:space="0" w:color="auto"/>
            </w:tcBorders>
            <w:shd w:val="clear" w:color="000000" w:fill="E7E6E6"/>
            <w:noWrap/>
            <w:vAlign w:val="bottom"/>
            <w:hideMark/>
          </w:tcPr>
          <w:p w14:paraId="43ADAE02"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309</w:t>
            </w:r>
          </w:p>
        </w:tc>
        <w:tc>
          <w:tcPr>
            <w:tcW w:w="1512" w:type="dxa"/>
            <w:tcBorders>
              <w:top w:val="nil"/>
              <w:left w:val="nil"/>
              <w:bottom w:val="single" w:sz="4" w:space="0" w:color="auto"/>
              <w:right w:val="single" w:sz="4" w:space="0" w:color="auto"/>
            </w:tcBorders>
            <w:shd w:val="clear" w:color="auto" w:fill="auto"/>
            <w:noWrap/>
            <w:vAlign w:val="bottom"/>
            <w:hideMark/>
          </w:tcPr>
          <w:p w14:paraId="78F96148" w14:textId="02AD0ED0"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408±35  </w:t>
            </w:r>
          </w:p>
        </w:tc>
        <w:tc>
          <w:tcPr>
            <w:tcW w:w="1512" w:type="dxa"/>
            <w:tcBorders>
              <w:top w:val="nil"/>
              <w:left w:val="nil"/>
              <w:bottom w:val="single" w:sz="4" w:space="0" w:color="auto"/>
              <w:right w:val="single" w:sz="4" w:space="0" w:color="auto"/>
            </w:tcBorders>
            <w:shd w:val="clear" w:color="auto" w:fill="auto"/>
            <w:noWrap/>
            <w:vAlign w:val="bottom"/>
            <w:hideMark/>
          </w:tcPr>
          <w:p w14:paraId="12161034" w14:textId="6110DA1B"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293±63  </w:t>
            </w:r>
          </w:p>
        </w:tc>
        <w:tc>
          <w:tcPr>
            <w:tcW w:w="1512" w:type="dxa"/>
            <w:tcBorders>
              <w:top w:val="nil"/>
              <w:left w:val="nil"/>
              <w:bottom w:val="single" w:sz="4" w:space="0" w:color="auto"/>
              <w:right w:val="single" w:sz="4" w:space="0" w:color="auto"/>
            </w:tcBorders>
            <w:shd w:val="clear" w:color="auto" w:fill="auto"/>
            <w:noWrap/>
            <w:vAlign w:val="bottom"/>
            <w:hideMark/>
          </w:tcPr>
          <w:p w14:paraId="737856E8" w14:textId="383D8E6F"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214±82   </w:t>
            </w:r>
          </w:p>
        </w:tc>
        <w:tc>
          <w:tcPr>
            <w:tcW w:w="779" w:type="dxa"/>
            <w:tcBorders>
              <w:top w:val="nil"/>
              <w:left w:val="nil"/>
              <w:bottom w:val="single" w:sz="4" w:space="0" w:color="auto"/>
              <w:right w:val="single" w:sz="4" w:space="0" w:color="auto"/>
            </w:tcBorders>
            <w:shd w:val="clear" w:color="auto" w:fill="auto"/>
            <w:noWrap/>
            <w:vAlign w:val="bottom"/>
            <w:hideMark/>
          </w:tcPr>
          <w:p w14:paraId="6AAAEF1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22" w:type="dxa"/>
            <w:tcBorders>
              <w:top w:val="nil"/>
              <w:left w:val="nil"/>
              <w:bottom w:val="single" w:sz="4" w:space="0" w:color="auto"/>
              <w:right w:val="single" w:sz="12" w:space="0" w:color="auto"/>
            </w:tcBorders>
            <w:shd w:val="clear" w:color="auto" w:fill="auto"/>
            <w:noWrap/>
            <w:vAlign w:val="bottom"/>
            <w:hideMark/>
          </w:tcPr>
          <w:p w14:paraId="3AA2A237"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242</w:t>
            </w:r>
          </w:p>
        </w:tc>
      </w:tr>
      <w:tr w:rsidR="002071C7" w:rsidRPr="00C11B80" w14:paraId="7FAE2186" w14:textId="77777777" w:rsidTr="000520E5">
        <w:trPr>
          <w:trHeight w:val="30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0B740382" w14:textId="625A7814" w:rsidR="002071C7" w:rsidRPr="00C11B80" w:rsidRDefault="002071C7" w:rsidP="002071C7">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Total Respiratory Rate,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1/min</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7CB7555C" w14:textId="0BD51CDD"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2</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 xml:space="preserve">±6    </w:t>
            </w:r>
          </w:p>
        </w:tc>
        <w:tc>
          <w:tcPr>
            <w:tcW w:w="1843" w:type="dxa"/>
            <w:tcBorders>
              <w:top w:val="nil"/>
              <w:left w:val="nil"/>
              <w:bottom w:val="single" w:sz="4" w:space="0" w:color="auto"/>
              <w:right w:val="single" w:sz="4" w:space="0" w:color="auto"/>
            </w:tcBorders>
            <w:shd w:val="clear" w:color="000000" w:fill="E7E6E6"/>
            <w:noWrap/>
            <w:vAlign w:val="bottom"/>
            <w:hideMark/>
          </w:tcPr>
          <w:p w14:paraId="2052A109" w14:textId="4A41859E"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w:t>
            </w:r>
            <w:r w:rsidR="008C4CA2"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w:t>
            </w:r>
            <w:r w:rsidR="008C4CA2" w:rsidRPr="00C11B80">
              <w:rPr>
                <w:rFonts w:ascii="Garamond" w:eastAsia="Times New Roman" w:hAnsi="Garamond" w:cs="Times New Roman"/>
                <w:color w:val="000000"/>
                <w:sz w:val="20"/>
                <w:szCs w:val="20"/>
                <w:lang w:eastAsia="fr-FR"/>
              </w:rPr>
              <w:t>7</w:t>
            </w:r>
            <w:r w:rsidRPr="00C11B80">
              <w:rPr>
                <w:rFonts w:ascii="Garamond" w:eastAsia="Times New Roman" w:hAnsi="Garamond" w:cs="Times New Roman"/>
                <w:color w:val="000000"/>
                <w:sz w:val="20"/>
                <w:szCs w:val="20"/>
                <w:lang w:eastAsia="fr-FR"/>
              </w:rPr>
              <w:t xml:space="preserve">    </w:t>
            </w:r>
          </w:p>
        </w:tc>
        <w:tc>
          <w:tcPr>
            <w:tcW w:w="1701" w:type="dxa"/>
            <w:tcBorders>
              <w:top w:val="nil"/>
              <w:left w:val="nil"/>
              <w:bottom w:val="single" w:sz="4" w:space="0" w:color="auto"/>
              <w:right w:val="single" w:sz="4" w:space="0" w:color="auto"/>
            </w:tcBorders>
            <w:shd w:val="clear" w:color="000000" w:fill="E7E6E6"/>
            <w:noWrap/>
            <w:vAlign w:val="bottom"/>
            <w:hideMark/>
          </w:tcPr>
          <w:p w14:paraId="1CF89E6E" w14:textId="4B2FAC05"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w:t>
            </w:r>
            <w:r w:rsidR="008C4CA2"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 xml:space="preserve">±6    </w:t>
            </w:r>
          </w:p>
        </w:tc>
        <w:tc>
          <w:tcPr>
            <w:tcW w:w="1341" w:type="dxa"/>
            <w:tcBorders>
              <w:top w:val="nil"/>
              <w:left w:val="nil"/>
              <w:bottom w:val="single" w:sz="4" w:space="0" w:color="auto"/>
              <w:right w:val="single" w:sz="4" w:space="0" w:color="auto"/>
            </w:tcBorders>
            <w:shd w:val="clear" w:color="000000" w:fill="E7E6E6"/>
            <w:noWrap/>
            <w:vAlign w:val="bottom"/>
            <w:hideMark/>
          </w:tcPr>
          <w:p w14:paraId="08E2925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0.827 </w:t>
            </w:r>
          </w:p>
        </w:tc>
        <w:tc>
          <w:tcPr>
            <w:tcW w:w="494" w:type="dxa"/>
            <w:tcBorders>
              <w:top w:val="nil"/>
              <w:left w:val="nil"/>
              <w:bottom w:val="single" w:sz="4" w:space="0" w:color="auto"/>
              <w:right w:val="single" w:sz="12" w:space="0" w:color="auto"/>
            </w:tcBorders>
            <w:shd w:val="clear" w:color="000000" w:fill="E7E6E6"/>
            <w:noWrap/>
            <w:vAlign w:val="bottom"/>
            <w:hideMark/>
          </w:tcPr>
          <w:p w14:paraId="7715E0A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337</w:t>
            </w:r>
          </w:p>
        </w:tc>
        <w:tc>
          <w:tcPr>
            <w:tcW w:w="1512" w:type="dxa"/>
            <w:tcBorders>
              <w:top w:val="nil"/>
              <w:left w:val="nil"/>
              <w:bottom w:val="single" w:sz="4" w:space="0" w:color="auto"/>
              <w:right w:val="single" w:sz="4" w:space="0" w:color="auto"/>
            </w:tcBorders>
            <w:shd w:val="clear" w:color="auto" w:fill="auto"/>
            <w:noWrap/>
            <w:vAlign w:val="bottom"/>
            <w:hideMark/>
          </w:tcPr>
          <w:p w14:paraId="1D589C4C" w14:textId="04FF7FA2"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20±7    </w:t>
            </w:r>
          </w:p>
        </w:tc>
        <w:tc>
          <w:tcPr>
            <w:tcW w:w="1512" w:type="dxa"/>
            <w:tcBorders>
              <w:top w:val="nil"/>
              <w:left w:val="nil"/>
              <w:bottom w:val="single" w:sz="4" w:space="0" w:color="auto"/>
              <w:right w:val="single" w:sz="4" w:space="0" w:color="auto"/>
            </w:tcBorders>
            <w:shd w:val="clear" w:color="auto" w:fill="auto"/>
            <w:noWrap/>
            <w:vAlign w:val="bottom"/>
            <w:hideMark/>
          </w:tcPr>
          <w:p w14:paraId="6B70CE79" w14:textId="450759E9"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19±</w:t>
            </w:r>
            <w:r w:rsidR="008C4CA2" w:rsidRPr="00C11B80">
              <w:rPr>
                <w:rFonts w:ascii="Garamond" w:eastAsia="Times New Roman" w:hAnsi="Garamond" w:cs="Times New Roman"/>
                <w:color w:val="000000"/>
                <w:sz w:val="20"/>
                <w:szCs w:val="20"/>
                <w:lang w:eastAsia="fr-FR"/>
              </w:rPr>
              <w:t>9</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61ADE101" w14:textId="170BD2BE"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r w:rsidR="008C4CA2" w:rsidRPr="00C11B80">
              <w:rPr>
                <w:rFonts w:ascii="Garamond" w:eastAsia="Times New Roman" w:hAnsi="Garamond" w:cs="Times New Roman"/>
                <w:color w:val="000000"/>
                <w:sz w:val="20"/>
                <w:szCs w:val="20"/>
                <w:lang w:eastAsia="fr-FR"/>
              </w:rPr>
              <w:t>20</w:t>
            </w:r>
            <w:r w:rsidRPr="00C11B80">
              <w:rPr>
                <w:rFonts w:ascii="Garamond" w:eastAsia="Times New Roman" w:hAnsi="Garamond" w:cs="Times New Roman"/>
                <w:color w:val="000000"/>
                <w:sz w:val="20"/>
                <w:szCs w:val="20"/>
                <w:lang w:eastAsia="fr-FR"/>
              </w:rPr>
              <w:t xml:space="preserve">7±9    </w:t>
            </w:r>
          </w:p>
        </w:tc>
        <w:tc>
          <w:tcPr>
            <w:tcW w:w="779" w:type="dxa"/>
            <w:tcBorders>
              <w:top w:val="nil"/>
              <w:left w:val="nil"/>
              <w:bottom w:val="single" w:sz="4" w:space="0" w:color="auto"/>
              <w:right w:val="single" w:sz="4" w:space="0" w:color="auto"/>
            </w:tcBorders>
            <w:shd w:val="clear" w:color="auto" w:fill="auto"/>
            <w:noWrap/>
            <w:vAlign w:val="bottom"/>
            <w:hideMark/>
          </w:tcPr>
          <w:p w14:paraId="669DD6AD"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0.861 </w:t>
            </w:r>
          </w:p>
        </w:tc>
        <w:tc>
          <w:tcPr>
            <w:tcW w:w="422" w:type="dxa"/>
            <w:tcBorders>
              <w:top w:val="nil"/>
              <w:left w:val="nil"/>
              <w:bottom w:val="single" w:sz="4" w:space="0" w:color="auto"/>
              <w:right w:val="single" w:sz="12" w:space="0" w:color="auto"/>
            </w:tcBorders>
            <w:shd w:val="clear" w:color="auto" w:fill="auto"/>
            <w:noWrap/>
            <w:vAlign w:val="bottom"/>
            <w:hideMark/>
          </w:tcPr>
          <w:p w14:paraId="50419997"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274</w:t>
            </w:r>
          </w:p>
        </w:tc>
      </w:tr>
      <w:tr w:rsidR="002071C7" w:rsidRPr="00C11B80" w14:paraId="1F6FD99C" w14:textId="77777777" w:rsidTr="000520E5">
        <w:trPr>
          <w:trHeight w:val="31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5649128E" w14:textId="57F90FD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eastAsia="fr-FR"/>
              </w:rPr>
              <w:t>PEEP</w:t>
            </w:r>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4C59BB9C" w14:textId="168FD6EF"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w:t>
            </w:r>
            <w:r w:rsidR="008C4CA2" w:rsidRPr="00C11B80">
              <w:rPr>
                <w:rFonts w:ascii="Garamond" w:eastAsia="Times New Roman" w:hAnsi="Garamond" w:cs="Times New Roman"/>
                <w:color w:val="000000"/>
                <w:sz w:val="20"/>
                <w:szCs w:val="20"/>
                <w:lang w:eastAsia="fr-FR"/>
              </w:rPr>
              <w:t>7</w:t>
            </w:r>
            <w:r w:rsidRPr="00C11B80">
              <w:rPr>
                <w:rFonts w:ascii="Garamond" w:eastAsia="Times New Roman" w:hAnsi="Garamond" w:cs="Times New Roman"/>
                <w:color w:val="000000"/>
                <w:sz w:val="20"/>
                <w:szCs w:val="20"/>
                <w:lang w:eastAsia="fr-FR"/>
              </w:rPr>
              <w:t xml:space="preserve">±2     </w:t>
            </w:r>
          </w:p>
        </w:tc>
        <w:tc>
          <w:tcPr>
            <w:tcW w:w="1843" w:type="dxa"/>
            <w:tcBorders>
              <w:top w:val="nil"/>
              <w:left w:val="nil"/>
              <w:bottom w:val="single" w:sz="4" w:space="0" w:color="auto"/>
              <w:right w:val="single" w:sz="4" w:space="0" w:color="auto"/>
            </w:tcBorders>
            <w:shd w:val="clear" w:color="000000" w:fill="E7E6E6"/>
            <w:noWrap/>
            <w:vAlign w:val="bottom"/>
            <w:hideMark/>
          </w:tcPr>
          <w:p w14:paraId="297F2A56" w14:textId="41151775"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6±2    </w:t>
            </w:r>
          </w:p>
        </w:tc>
        <w:tc>
          <w:tcPr>
            <w:tcW w:w="1701" w:type="dxa"/>
            <w:tcBorders>
              <w:top w:val="nil"/>
              <w:left w:val="nil"/>
              <w:bottom w:val="single" w:sz="4" w:space="0" w:color="auto"/>
              <w:right w:val="single" w:sz="4" w:space="0" w:color="auto"/>
            </w:tcBorders>
            <w:shd w:val="clear" w:color="000000" w:fill="E7E6E6"/>
            <w:noWrap/>
            <w:vAlign w:val="bottom"/>
            <w:hideMark/>
          </w:tcPr>
          <w:p w14:paraId="0E87F6D8" w14:textId="494E4C44"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w:t>
            </w:r>
            <w:r w:rsidR="008C4CA2" w:rsidRPr="00C11B80">
              <w:rPr>
                <w:rFonts w:ascii="Garamond" w:eastAsia="Times New Roman" w:hAnsi="Garamond" w:cs="Times New Roman"/>
                <w:color w:val="000000"/>
                <w:sz w:val="20"/>
                <w:szCs w:val="20"/>
                <w:lang w:eastAsia="fr-FR"/>
              </w:rPr>
              <w:t>8</w:t>
            </w:r>
            <w:r w:rsidRPr="00C11B80">
              <w:rPr>
                <w:rFonts w:ascii="Garamond" w:eastAsia="Times New Roman" w:hAnsi="Garamond" w:cs="Times New Roman"/>
                <w:color w:val="000000"/>
                <w:sz w:val="20"/>
                <w:szCs w:val="20"/>
                <w:lang w:eastAsia="fr-FR"/>
              </w:rPr>
              <w:t>±</w:t>
            </w:r>
            <w:r w:rsidR="008C4CA2" w:rsidRPr="00C11B80">
              <w:rPr>
                <w:rFonts w:ascii="Garamond" w:eastAsia="Times New Roman" w:hAnsi="Garamond" w:cs="Times New Roman"/>
                <w:color w:val="000000"/>
                <w:sz w:val="20"/>
                <w:szCs w:val="20"/>
                <w:lang w:eastAsia="fr-FR"/>
              </w:rPr>
              <w:t>3</w:t>
            </w:r>
            <w:r w:rsidRPr="00C11B80">
              <w:rPr>
                <w:rFonts w:ascii="Garamond" w:eastAsia="Times New Roman" w:hAnsi="Garamond" w:cs="Times New Roman"/>
                <w:color w:val="000000"/>
                <w:sz w:val="20"/>
                <w:szCs w:val="20"/>
                <w:lang w:eastAsia="fr-FR"/>
              </w:rPr>
              <w:t xml:space="preserve">     </w:t>
            </w:r>
          </w:p>
        </w:tc>
        <w:tc>
          <w:tcPr>
            <w:tcW w:w="1341" w:type="dxa"/>
            <w:tcBorders>
              <w:top w:val="nil"/>
              <w:left w:val="nil"/>
              <w:bottom w:val="single" w:sz="4" w:space="0" w:color="auto"/>
              <w:right w:val="single" w:sz="4" w:space="0" w:color="auto"/>
            </w:tcBorders>
            <w:shd w:val="clear" w:color="000000" w:fill="E7E6E6"/>
            <w:noWrap/>
            <w:vAlign w:val="bottom"/>
            <w:hideMark/>
          </w:tcPr>
          <w:p w14:paraId="11156888"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94" w:type="dxa"/>
            <w:tcBorders>
              <w:top w:val="nil"/>
              <w:left w:val="nil"/>
              <w:bottom w:val="single" w:sz="4" w:space="0" w:color="auto"/>
              <w:right w:val="single" w:sz="12" w:space="0" w:color="auto"/>
            </w:tcBorders>
            <w:shd w:val="clear" w:color="000000" w:fill="E7E6E6"/>
            <w:noWrap/>
            <w:vAlign w:val="bottom"/>
            <w:hideMark/>
          </w:tcPr>
          <w:p w14:paraId="7D57D56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337</w:t>
            </w:r>
          </w:p>
        </w:tc>
        <w:tc>
          <w:tcPr>
            <w:tcW w:w="1512" w:type="dxa"/>
            <w:tcBorders>
              <w:top w:val="nil"/>
              <w:left w:val="nil"/>
              <w:bottom w:val="single" w:sz="4" w:space="0" w:color="auto"/>
              <w:right w:val="single" w:sz="4" w:space="0" w:color="auto"/>
            </w:tcBorders>
            <w:shd w:val="clear" w:color="auto" w:fill="auto"/>
            <w:noWrap/>
            <w:vAlign w:val="bottom"/>
            <w:hideMark/>
          </w:tcPr>
          <w:p w14:paraId="2DA228B5" w14:textId="6E193999"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7±2    </w:t>
            </w:r>
          </w:p>
        </w:tc>
        <w:tc>
          <w:tcPr>
            <w:tcW w:w="1512" w:type="dxa"/>
            <w:tcBorders>
              <w:top w:val="nil"/>
              <w:left w:val="nil"/>
              <w:bottom w:val="single" w:sz="4" w:space="0" w:color="auto"/>
              <w:right w:val="single" w:sz="4" w:space="0" w:color="auto"/>
            </w:tcBorders>
            <w:shd w:val="clear" w:color="auto" w:fill="auto"/>
            <w:noWrap/>
            <w:vAlign w:val="bottom"/>
            <w:hideMark/>
          </w:tcPr>
          <w:p w14:paraId="41007767" w14:textId="6168EBDF" w:rsidR="002071C7" w:rsidRPr="00C11B80" w:rsidRDefault="002071C7" w:rsidP="008C4CA2">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6±</w:t>
            </w:r>
            <w:r w:rsidR="008C4CA2"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49F1877B" w14:textId="22CDA783"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w:t>
            </w:r>
            <w:r w:rsidR="005E1A47" w:rsidRPr="00C11B80">
              <w:rPr>
                <w:rFonts w:ascii="Garamond" w:eastAsia="Times New Roman" w:hAnsi="Garamond" w:cs="Times New Roman"/>
                <w:color w:val="000000"/>
                <w:sz w:val="20"/>
                <w:szCs w:val="20"/>
                <w:lang w:eastAsia="fr-FR"/>
              </w:rPr>
              <w:t>3</w:t>
            </w:r>
            <w:r w:rsidRPr="00C11B80">
              <w:rPr>
                <w:rFonts w:ascii="Garamond" w:eastAsia="Times New Roman" w:hAnsi="Garamond" w:cs="Times New Roman"/>
                <w:color w:val="000000"/>
                <w:sz w:val="20"/>
                <w:szCs w:val="20"/>
                <w:lang w:eastAsia="fr-FR"/>
              </w:rPr>
              <w:t xml:space="preserve">     </w:t>
            </w:r>
          </w:p>
        </w:tc>
        <w:tc>
          <w:tcPr>
            <w:tcW w:w="779" w:type="dxa"/>
            <w:tcBorders>
              <w:top w:val="nil"/>
              <w:left w:val="nil"/>
              <w:bottom w:val="single" w:sz="4" w:space="0" w:color="auto"/>
              <w:right w:val="single" w:sz="4" w:space="0" w:color="auto"/>
            </w:tcBorders>
            <w:shd w:val="clear" w:color="auto" w:fill="auto"/>
            <w:noWrap/>
            <w:vAlign w:val="bottom"/>
            <w:hideMark/>
          </w:tcPr>
          <w:p w14:paraId="51E74416"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22" w:type="dxa"/>
            <w:tcBorders>
              <w:top w:val="nil"/>
              <w:left w:val="nil"/>
              <w:bottom w:val="single" w:sz="4" w:space="0" w:color="auto"/>
              <w:right w:val="single" w:sz="12" w:space="0" w:color="auto"/>
            </w:tcBorders>
            <w:shd w:val="clear" w:color="auto" w:fill="auto"/>
            <w:noWrap/>
            <w:vAlign w:val="bottom"/>
            <w:hideMark/>
          </w:tcPr>
          <w:p w14:paraId="302BE7F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272</w:t>
            </w:r>
          </w:p>
        </w:tc>
      </w:tr>
      <w:tr w:rsidR="002071C7" w:rsidRPr="00C11B80" w14:paraId="4BD53634" w14:textId="77777777" w:rsidTr="000520E5">
        <w:trPr>
          <w:trHeight w:val="31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20FC0373" w14:textId="4DE712E6"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val="en-US" w:eastAsia="fr-FR"/>
              </w:rPr>
              <w:t xml:space="preserve">Plateau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7F1D1B14" w14:textId="04013469"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20±</w:t>
            </w:r>
            <w:r w:rsidR="005E1A47" w:rsidRPr="00C11B80">
              <w:rPr>
                <w:rFonts w:ascii="Garamond" w:eastAsia="Times New Roman" w:hAnsi="Garamond" w:cs="Times New Roman"/>
                <w:color w:val="000000"/>
                <w:sz w:val="20"/>
                <w:szCs w:val="20"/>
                <w:lang w:eastAsia="fr-FR"/>
              </w:rPr>
              <w:t>9</w:t>
            </w:r>
            <w:r w:rsidRPr="00C11B80">
              <w:rPr>
                <w:rFonts w:ascii="Garamond" w:eastAsia="Times New Roman" w:hAnsi="Garamond" w:cs="Times New Roman"/>
                <w:color w:val="000000"/>
                <w:sz w:val="20"/>
                <w:szCs w:val="20"/>
                <w:lang w:eastAsia="fr-FR"/>
              </w:rPr>
              <w:t xml:space="preserve">    </w:t>
            </w:r>
          </w:p>
        </w:tc>
        <w:tc>
          <w:tcPr>
            <w:tcW w:w="1843" w:type="dxa"/>
            <w:tcBorders>
              <w:top w:val="nil"/>
              <w:left w:val="nil"/>
              <w:bottom w:val="single" w:sz="4" w:space="0" w:color="auto"/>
              <w:right w:val="single" w:sz="4" w:space="0" w:color="auto"/>
            </w:tcBorders>
            <w:shd w:val="clear" w:color="000000" w:fill="E7E6E6"/>
            <w:noWrap/>
            <w:vAlign w:val="bottom"/>
            <w:hideMark/>
          </w:tcPr>
          <w:p w14:paraId="1AA4D956" w14:textId="022062BD"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19±</w:t>
            </w:r>
            <w:r w:rsidR="005E1A47" w:rsidRPr="00C11B80">
              <w:rPr>
                <w:rFonts w:ascii="Garamond" w:eastAsia="Times New Roman" w:hAnsi="Garamond" w:cs="Times New Roman"/>
                <w:color w:val="000000"/>
                <w:sz w:val="20"/>
                <w:szCs w:val="20"/>
                <w:lang w:eastAsia="fr-FR"/>
              </w:rPr>
              <w:t>5</w:t>
            </w:r>
            <w:r w:rsidRPr="00C11B80">
              <w:rPr>
                <w:rFonts w:ascii="Garamond" w:eastAsia="Times New Roman" w:hAnsi="Garamond" w:cs="Times New Roman"/>
                <w:color w:val="000000"/>
                <w:sz w:val="20"/>
                <w:szCs w:val="20"/>
                <w:lang w:eastAsia="fr-FR"/>
              </w:rPr>
              <w:t xml:space="preserve">    </w:t>
            </w:r>
          </w:p>
        </w:tc>
        <w:tc>
          <w:tcPr>
            <w:tcW w:w="1701" w:type="dxa"/>
            <w:tcBorders>
              <w:top w:val="nil"/>
              <w:left w:val="nil"/>
              <w:bottom w:val="single" w:sz="4" w:space="0" w:color="auto"/>
              <w:right w:val="single" w:sz="4" w:space="0" w:color="auto"/>
            </w:tcBorders>
            <w:shd w:val="clear" w:color="000000" w:fill="E7E6E6"/>
            <w:noWrap/>
            <w:vAlign w:val="bottom"/>
            <w:hideMark/>
          </w:tcPr>
          <w:p w14:paraId="41327083" w14:textId="413F94EA"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w:t>
            </w:r>
            <w:r w:rsidR="005E1A47" w:rsidRPr="00C11B80">
              <w:rPr>
                <w:rFonts w:ascii="Garamond" w:eastAsia="Times New Roman" w:hAnsi="Garamond" w:cs="Times New Roman"/>
                <w:color w:val="000000"/>
                <w:sz w:val="20"/>
                <w:szCs w:val="20"/>
                <w:lang w:eastAsia="fr-FR"/>
              </w:rPr>
              <w:t>2</w:t>
            </w:r>
            <w:r w:rsidRPr="00C11B80">
              <w:rPr>
                <w:rFonts w:ascii="Garamond" w:eastAsia="Times New Roman" w:hAnsi="Garamond" w:cs="Times New Roman"/>
                <w:color w:val="000000"/>
                <w:sz w:val="20"/>
                <w:szCs w:val="20"/>
                <w:lang w:eastAsia="fr-FR"/>
              </w:rPr>
              <w:t xml:space="preserve">±6    </w:t>
            </w:r>
          </w:p>
        </w:tc>
        <w:tc>
          <w:tcPr>
            <w:tcW w:w="1341" w:type="dxa"/>
            <w:tcBorders>
              <w:top w:val="nil"/>
              <w:left w:val="nil"/>
              <w:bottom w:val="single" w:sz="4" w:space="0" w:color="auto"/>
              <w:right w:val="single" w:sz="4" w:space="0" w:color="auto"/>
            </w:tcBorders>
            <w:shd w:val="clear" w:color="000000" w:fill="E7E6E6"/>
            <w:noWrap/>
            <w:vAlign w:val="bottom"/>
            <w:hideMark/>
          </w:tcPr>
          <w:p w14:paraId="47133B3D"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0.238 </w:t>
            </w:r>
          </w:p>
        </w:tc>
        <w:tc>
          <w:tcPr>
            <w:tcW w:w="494" w:type="dxa"/>
            <w:tcBorders>
              <w:top w:val="nil"/>
              <w:left w:val="nil"/>
              <w:bottom w:val="single" w:sz="4" w:space="0" w:color="auto"/>
              <w:right w:val="single" w:sz="12" w:space="0" w:color="auto"/>
            </w:tcBorders>
            <w:shd w:val="clear" w:color="000000" w:fill="E7E6E6"/>
            <w:noWrap/>
            <w:vAlign w:val="bottom"/>
            <w:hideMark/>
          </w:tcPr>
          <w:p w14:paraId="47D47158"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93 </w:t>
            </w:r>
          </w:p>
        </w:tc>
        <w:tc>
          <w:tcPr>
            <w:tcW w:w="1512" w:type="dxa"/>
            <w:tcBorders>
              <w:top w:val="nil"/>
              <w:left w:val="nil"/>
              <w:bottom w:val="single" w:sz="4" w:space="0" w:color="auto"/>
              <w:right w:val="single" w:sz="4" w:space="0" w:color="auto"/>
            </w:tcBorders>
            <w:shd w:val="clear" w:color="auto" w:fill="auto"/>
            <w:noWrap/>
            <w:vAlign w:val="bottom"/>
            <w:hideMark/>
          </w:tcPr>
          <w:p w14:paraId="3C0D232C" w14:textId="3180357C"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18±6    </w:t>
            </w:r>
          </w:p>
        </w:tc>
        <w:tc>
          <w:tcPr>
            <w:tcW w:w="1512" w:type="dxa"/>
            <w:tcBorders>
              <w:top w:val="nil"/>
              <w:left w:val="nil"/>
              <w:bottom w:val="single" w:sz="4" w:space="0" w:color="auto"/>
              <w:right w:val="single" w:sz="4" w:space="0" w:color="auto"/>
            </w:tcBorders>
            <w:shd w:val="clear" w:color="auto" w:fill="auto"/>
            <w:noWrap/>
            <w:vAlign w:val="bottom"/>
            <w:hideMark/>
          </w:tcPr>
          <w:p w14:paraId="5F0B1F88" w14:textId="2EF4F1EF"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18±</w:t>
            </w:r>
            <w:r w:rsidR="005E1A47" w:rsidRPr="00C11B80">
              <w:rPr>
                <w:rFonts w:ascii="Garamond" w:eastAsia="Times New Roman" w:hAnsi="Garamond" w:cs="Times New Roman"/>
                <w:color w:val="000000"/>
                <w:sz w:val="20"/>
                <w:szCs w:val="20"/>
                <w:lang w:eastAsia="fr-FR"/>
              </w:rPr>
              <w:t>4</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48C5885C" w14:textId="343DB53F"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w:t>
            </w:r>
            <w:r w:rsidR="005E1A47" w:rsidRPr="00C11B80">
              <w:rPr>
                <w:rFonts w:ascii="Garamond" w:eastAsia="Times New Roman" w:hAnsi="Garamond" w:cs="Times New Roman"/>
                <w:color w:val="000000"/>
                <w:sz w:val="20"/>
                <w:szCs w:val="20"/>
                <w:lang w:eastAsia="fr-FR"/>
              </w:rPr>
              <w:t>1</w:t>
            </w:r>
            <w:r w:rsidRPr="00C11B80">
              <w:rPr>
                <w:rFonts w:ascii="Garamond" w:eastAsia="Times New Roman" w:hAnsi="Garamond" w:cs="Times New Roman"/>
                <w:color w:val="000000"/>
                <w:sz w:val="20"/>
                <w:szCs w:val="20"/>
                <w:lang w:eastAsia="fr-FR"/>
              </w:rPr>
              <w:t xml:space="preserve">±7    </w:t>
            </w:r>
          </w:p>
        </w:tc>
        <w:tc>
          <w:tcPr>
            <w:tcW w:w="779" w:type="dxa"/>
            <w:tcBorders>
              <w:top w:val="nil"/>
              <w:left w:val="nil"/>
              <w:bottom w:val="single" w:sz="4" w:space="0" w:color="auto"/>
              <w:right w:val="single" w:sz="4" w:space="0" w:color="auto"/>
            </w:tcBorders>
            <w:shd w:val="clear" w:color="auto" w:fill="auto"/>
            <w:noWrap/>
            <w:vAlign w:val="bottom"/>
            <w:hideMark/>
          </w:tcPr>
          <w:p w14:paraId="5D0D171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0.204 </w:t>
            </w:r>
          </w:p>
        </w:tc>
        <w:tc>
          <w:tcPr>
            <w:tcW w:w="422" w:type="dxa"/>
            <w:tcBorders>
              <w:top w:val="nil"/>
              <w:left w:val="nil"/>
              <w:bottom w:val="single" w:sz="4" w:space="0" w:color="auto"/>
              <w:right w:val="single" w:sz="12" w:space="0" w:color="auto"/>
            </w:tcBorders>
            <w:shd w:val="clear" w:color="auto" w:fill="auto"/>
            <w:noWrap/>
            <w:vAlign w:val="bottom"/>
            <w:hideMark/>
          </w:tcPr>
          <w:p w14:paraId="5A3C069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82 </w:t>
            </w:r>
          </w:p>
        </w:tc>
      </w:tr>
      <w:tr w:rsidR="002071C7" w:rsidRPr="00C11B80" w14:paraId="2E3DE825" w14:textId="77777777" w:rsidTr="000520E5">
        <w:trPr>
          <w:trHeight w:val="31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4D8D4BF2" w14:textId="307155BB" w:rsidR="002071C7" w:rsidRPr="00C11B80" w:rsidRDefault="002071C7" w:rsidP="002071C7">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Peak inspiratory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1562" w:type="dxa"/>
            <w:tcBorders>
              <w:top w:val="nil"/>
              <w:left w:val="single" w:sz="12" w:space="0" w:color="auto"/>
              <w:bottom w:val="single" w:sz="4" w:space="0" w:color="auto"/>
              <w:right w:val="single" w:sz="4" w:space="0" w:color="auto"/>
            </w:tcBorders>
            <w:shd w:val="clear" w:color="000000" w:fill="E7E6E6"/>
            <w:noWrap/>
            <w:vAlign w:val="bottom"/>
            <w:hideMark/>
          </w:tcPr>
          <w:p w14:paraId="40A761B3" w14:textId="4A489AE9"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1</w:t>
            </w:r>
            <w:r w:rsidR="005E1A47" w:rsidRPr="00C11B80">
              <w:rPr>
                <w:rFonts w:ascii="Garamond" w:eastAsia="Times New Roman" w:hAnsi="Garamond" w:cs="Times New Roman"/>
                <w:color w:val="000000"/>
                <w:sz w:val="20"/>
                <w:szCs w:val="20"/>
                <w:lang w:eastAsia="fr-FR"/>
              </w:rPr>
              <w:t>8</w:t>
            </w:r>
            <w:r w:rsidRPr="00C11B80">
              <w:rPr>
                <w:rFonts w:ascii="Garamond" w:eastAsia="Times New Roman" w:hAnsi="Garamond" w:cs="Times New Roman"/>
                <w:color w:val="000000"/>
                <w:sz w:val="20"/>
                <w:szCs w:val="20"/>
                <w:lang w:eastAsia="fr-FR"/>
              </w:rPr>
              <w:t xml:space="preserve">±5    </w:t>
            </w:r>
          </w:p>
        </w:tc>
        <w:tc>
          <w:tcPr>
            <w:tcW w:w="1843" w:type="dxa"/>
            <w:tcBorders>
              <w:top w:val="nil"/>
              <w:left w:val="nil"/>
              <w:bottom w:val="single" w:sz="4" w:space="0" w:color="auto"/>
              <w:right w:val="single" w:sz="4" w:space="0" w:color="auto"/>
            </w:tcBorders>
            <w:shd w:val="clear" w:color="000000" w:fill="E7E6E6"/>
            <w:noWrap/>
            <w:vAlign w:val="bottom"/>
            <w:hideMark/>
          </w:tcPr>
          <w:p w14:paraId="705BE13F" w14:textId="65AEDFEF"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22±8    </w:t>
            </w:r>
          </w:p>
        </w:tc>
        <w:tc>
          <w:tcPr>
            <w:tcW w:w="1701" w:type="dxa"/>
            <w:tcBorders>
              <w:top w:val="nil"/>
              <w:left w:val="nil"/>
              <w:bottom w:val="single" w:sz="4" w:space="0" w:color="auto"/>
              <w:right w:val="single" w:sz="4" w:space="0" w:color="auto"/>
            </w:tcBorders>
            <w:shd w:val="clear" w:color="000000" w:fill="E7E6E6"/>
            <w:noWrap/>
            <w:vAlign w:val="bottom"/>
            <w:hideMark/>
          </w:tcPr>
          <w:p w14:paraId="0FDD2A32" w14:textId="07144387"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w:t>
            </w:r>
            <w:r w:rsidR="005E1A47" w:rsidRPr="00C11B80">
              <w:rPr>
                <w:rFonts w:ascii="Garamond" w:eastAsia="Times New Roman" w:hAnsi="Garamond" w:cs="Times New Roman"/>
                <w:color w:val="000000"/>
                <w:sz w:val="20"/>
                <w:szCs w:val="20"/>
                <w:lang w:eastAsia="fr-FR"/>
              </w:rPr>
              <w:t>5</w:t>
            </w:r>
            <w:r w:rsidRPr="00C11B80">
              <w:rPr>
                <w:rFonts w:ascii="Garamond" w:eastAsia="Times New Roman" w:hAnsi="Garamond" w:cs="Times New Roman"/>
                <w:color w:val="000000"/>
                <w:sz w:val="20"/>
                <w:szCs w:val="20"/>
                <w:lang w:eastAsia="fr-FR"/>
              </w:rPr>
              <w:t xml:space="preserve">±7    </w:t>
            </w:r>
          </w:p>
        </w:tc>
        <w:tc>
          <w:tcPr>
            <w:tcW w:w="1341" w:type="dxa"/>
            <w:tcBorders>
              <w:top w:val="nil"/>
              <w:left w:val="nil"/>
              <w:bottom w:val="single" w:sz="4" w:space="0" w:color="auto"/>
              <w:right w:val="single" w:sz="4" w:space="0" w:color="auto"/>
            </w:tcBorders>
            <w:shd w:val="clear" w:color="000000" w:fill="E7E6E6"/>
            <w:noWrap/>
            <w:vAlign w:val="bottom"/>
            <w:hideMark/>
          </w:tcPr>
          <w:p w14:paraId="32A880D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94" w:type="dxa"/>
            <w:tcBorders>
              <w:top w:val="nil"/>
              <w:left w:val="nil"/>
              <w:bottom w:val="single" w:sz="4" w:space="0" w:color="auto"/>
              <w:right w:val="single" w:sz="12" w:space="0" w:color="auto"/>
            </w:tcBorders>
            <w:shd w:val="clear" w:color="000000" w:fill="E7E6E6"/>
            <w:noWrap/>
            <w:vAlign w:val="bottom"/>
            <w:hideMark/>
          </w:tcPr>
          <w:p w14:paraId="0563157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321</w:t>
            </w:r>
          </w:p>
        </w:tc>
        <w:tc>
          <w:tcPr>
            <w:tcW w:w="1512" w:type="dxa"/>
            <w:tcBorders>
              <w:top w:val="nil"/>
              <w:left w:val="nil"/>
              <w:bottom w:val="single" w:sz="4" w:space="0" w:color="auto"/>
              <w:right w:val="single" w:sz="4" w:space="0" w:color="auto"/>
            </w:tcBorders>
            <w:shd w:val="clear" w:color="auto" w:fill="auto"/>
            <w:noWrap/>
            <w:vAlign w:val="bottom"/>
            <w:hideMark/>
          </w:tcPr>
          <w:p w14:paraId="453C3965" w14:textId="5C26ACD7"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18±</w:t>
            </w:r>
            <w:r w:rsidR="005E1A47" w:rsidRPr="00C11B80">
              <w:rPr>
                <w:rFonts w:ascii="Garamond" w:eastAsia="Times New Roman" w:hAnsi="Garamond" w:cs="Times New Roman"/>
                <w:color w:val="000000"/>
                <w:sz w:val="20"/>
                <w:szCs w:val="20"/>
                <w:lang w:eastAsia="fr-FR"/>
              </w:rPr>
              <w:t>8</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3272C17E" w14:textId="6892E5E9"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20±</w:t>
            </w:r>
            <w:r w:rsidR="005E1A47" w:rsidRPr="00C11B80">
              <w:rPr>
                <w:rFonts w:ascii="Garamond" w:eastAsia="Times New Roman" w:hAnsi="Garamond" w:cs="Times New Roman"/>
                <w:color w:val="000000"/>
                <w:sz w:val="20"/>
                <w:szCs w:val="20"/>
                <w:lang w:eastAsia="fr-FR"/>
              </w:rPr>
              <w:t>7</w:t>
            </w:r>
            <w:r w:rsidRPr="00C11B80">
              <w:rPr>
                <w:rFonts w:ascii="Garamond" w:eastAsia="Times New Roman" w:hAnsi="Garamond" w:cs="Times New Roman"/>
                <w:color w:val="000000"/>
                <w:sz w:val="20"/>
                <w:szCs w:val="20"/>
                <w:lang w:eastAsia="fr-FR"/>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7775C487" w14:textId="7E768B01"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24±7    </w:t>
            </w:r>
          </w:p>
        </w:tc>
        <w:tc>
          <w:tcPr>
            <w:tcW w:w="779" w:type="dxa"/>
            <w:tcBorders>
              <w:top w:val="nil"/>
              <w:left w:val="nil"/>
              <w:bottom w:val="single" w:sz="4" w:space="0" w:color="auto"/>
              <w:right w:val="single" w:sz="4" w:space="0" w:color="auto"/>
            </w:tcBorders>
            <w:shd w:val="clear" w:color="auto" w:fill="auto"/>
            <w:noWrap/>
            <w:vAlign w:val="bottom"/>
            <w:hideMark/>
          </w:tcPr>
          <w:p w14:paraId="7C01735D"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&lt;0.001 </w:t>
            </w:r>
          </w:p>
        </w:tc>
        <w:tc>
          <w:tcPr>
            <w:tcW w:w="422" w:type="dxa"/>
            <w:tcBorders>
              <w:top w:val="nil"/>
              <w:left w:val="nil"/>
              <w:bottom w:val="single" w:sz="4" w:space="0" w:color="auto"/>
              <w:right w:val="single" w:sz="12" w:space="0" w:color="auto"/>
            </w:tcBorders>
            <w:shd w:val="clear" w:color="auto" w:fill="auto"/>
            <w:noWrap/>
            <w:vAlign w:val="bottom"/>
            <w:hideMark/>
          </w:tcPr>
          <w:p w14:paraId="5EB3AE98"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263</w:t>
            </w:r>
          </w:p>
        </w:tc>
      </w:tr>
      <w:tr w:rsidR="002071C7" w:rsidRPr="00C11B80" w14:paraId="0DFA4947" w14:textId="77777777" w:rsidTr="000520E5">
        <w:trPr>
          <w:trHeight w:val="300"/>
        </w:trPr>
        <w:tc>
          <w:tcPr>
            <w:tcW w:w="3101" w:type="dxa"/>
            <w:tcBorders>
              <w:top w:val="nil"/>
              <w:left w:val="single" w:sz="12" w:space="0" w:color="auto"/>
              <w:bottom w:val="single" w:sz="8" w:space="0" w:color="auto"/>
              <w:right w:val="single" w:sz="8" w:space="0" w:color="auto"/>
            </w:tcBorders>
            <w:shd w:val="clear" w:color="auto" w:fill="auto"/>
            <w:noWrap/>
            <w:vAlign w:val="center"/>
            <w:hideMark/>
          </w:tcPr>
          <w:p w14:paraId="17FF8EA3" w14:textId="257EEFC8" w:rsidR="002071C7" w:rsidRPr="00C11B80" w:rsidRDefault="002071C7" w:rsidP="002071C7">
            <w:pPr>
              <w:spacing w:after="0" w:line="240" w:lineRule="auto"/>
              <w:rPr>
                <w:rFonts w:ascii="Garamond" w:eastAsia="Times New Roman" w:hAnsi="Garamond" w:cs="Times New Roman"/>
                <w:color w:val="000000"/>
                <w:sz w:val="20"/>
                <w:szCs w:val="20"/>
                <w:lang w:val="en-US" w:eastAsia="fr-FR"/>
              </w:rPr>
            </w:pPr>
            <w:r w:rsidRPr="00C11B80">
              <w:rPr>
                <w:rFonts w:ascii="Garamond" w:eastAsia="Times New Roman" w:hAnsi="Garamond" w:cs="Times New Roman"/>
                <w:color w:val="000000"/>
                <w:lang w:val="en-US" w:eastAsia="fr-FR"/>
              </w:rPr>
              <w:t xml:space="preserve">Standardized minute ventilation,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L/min</w:t>
            </w:r>
          </w:p>
        </w:tc>
        <w:tc>
          <w:tcPr>
            <w:tcW w:w="1562" w:type="dxa"/>
            <w:tcBorders>
              <w:top w:val="nil"/>
              <w:left w:val="single" w:sz="12" w:space="0" w:color="auto"/>
              <w:bottom w:val="nil"/>
              <w:right w:val="single" w:sz="4" w:space="0" w:color="auto"/>
            </w:tcBorders>
            <w:shd w:val="clear" w:color="000000" w:fill="E7E6E6"/>
            <w:noWrap/>
            <w:vAlign w:val="bottom"/>
            <w:hideMark/>
          </w:tcPr>
          <w:p w14:paraId="420FC9B9" w14:textId="175C962F"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val="en-US" w:eastAsia="fr-FR"/>
              </w:rPr>
              <w:t xml:space="preserve">   </w:t>
            </w:r>
            <w:r w:rsidRPr="00C11B80">
              <w:rPr>
                <w:rFonts w:ascii="Garamond" w:eastAsia="Times New Roman" w:hAnsi="Garamond" w:cs="Times New Roman"/>
                <w:color w:val="000000"/>
                <w:sz w:val="20"/>
                <w:szCs w:val="20"/>
                <w:lang w:eastAsia="fr-FR"/>
              </w:rPr>
              <w:t>10.5±2.9</w:t>
            </w:r>
          </w:p>
        </w:tc>
        <w:tc>
          <w:tcPr>
            <w:tcW w:w="1843" w:type="dxa"/>
            <w:tcBorders>
              <w:top w:val="nil"/>
              <w:left w:val="nil"/>
              <w:bottom w:val="nil"/>
              <w:right w:val="single" w:sz="4" w:space="0" w:color="auto"/>
            </w:tcBorders>
            <w:shd w:val="clear" w:color="000000" w:fill="E7E6E6"/>
            <w:noWrap/>
            <w:vAlign w:val="bottom"/>
            <w:hideMark/>
          </w:tcPr>
          <w:p w14:paraId="72BA951F" w14:textId="09763A3B"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9.5±2.8   </w:t>
            </w:r>
          </w:p>
        </w:tc>
        <w:tc>
          <w:tcPr>
            <w:tcW w:w="1701" w:type="dxa"/>
            <w:tcBorders>
              <w:top w:val="nil"/>
              <w:left w:val="nil"/>
              <w:bottom w:val="nil"/>
              <w:right w:val="single" w:sz="4" w:space="0" w:color="auto"/>
            </w:tcBorders>
            <w:shd w:val="clear" w:color="000000" w:fill="E7E6E6"/>
            <w:noWrap/>
            <w:vAlign w:val="bottom"/>
            <w:hideMark/>
          </w:tcPr>
          <w:p w14:paraId="7AF7BB12" w14:textId="4EF14E94" w:rsidR="002071C7" w:rsidRPr="00C11B80" w:rsidRDefault="002071C7" w:rsidP="005E1A4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10.8±4.1  </w:t>
            </w:r>
          </w:p>
        </w:tc>
        <w:tc>
          <w:tcPr>
            <w:tcW w:w="1341" w:type="dxa"/>
            <w:tcBorders>
              <w:top w:val="nil"/>
              <w:left w:val="nil"/>
              <w:bottom w:val="nil"/>
              <w:right w:val="single" w:sz="4" w:space="0" w:color="auto"/>
            </w:tcBorders>
            <w:shd w:val="clear" w:color="000000" w:fill="E7E6E6"/>
            <w:noWrap/>
            <w:vAlign w:val="bottom"/>
            <w:hideMark/>
          </w:tcPr>
          <w:p w14:paraId="0CD0A8A3"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0.026 </w:t>
            </w:r>
          </w:p>
        </w:tc>
        <w:tc>
          <w:tcPr>
            <w:tcW w:w="494" w:type="dxa"/>
            <w:tcBorders>
              <w:top w:val="nil"/>
              <w:left w:val="nil"/>
              <w:bottom w:val="nil"/>
              <w:right w:val="single" w:sz="12" w:space="0" w:color="auto"/>
            </w:tcBorders>
            <w:shd w:val="clear" w:color="000000" w:fill="E7E6E6"/>
            <w:noWrap/>
            <w:vAlign w:val="bottom"/>
            <w:hideMark/>
          </w:tcPr>
          <w:p w14:paraId="3BE23BDF"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295</w:t>
            </w:r>
          </w:p>
        </w:tc>
        <w:tc>
          <w:tcPr>
            <w:tcW w:w="1512" w:type="dxa"/>
            <w:tcBorders>
              <w:top w:val="nil"/>
              <w:left w:val="nil"/>
              <w:bottom w:val="nil"/>
              <w:right w:val="single" w:sz="4" w:space="0" w:color="auto"/>
            </w:tcBorders>
            <w:shd w:val="clear" w:color="auto" w:fill="auto"/>
            <w:noWrap/>
            <w:vAlign w:val="bottom"/>
            <w:hideMark/>
          </w:tcPr>
          <w:p w14:paraId="711FBEDD" w14:textId="48B480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7.9±1.4    </w:t>
            </w:r>
          </w:p>
        </w:tc>
        <w:tc>
          <w:tcPr>
            <w:tcW w:w="1512" w:type="dxa"/>
            <w:tcBorders>
              <w:top w:val="nil"/>
              <w:left w:val="nil"/>
              <w:bottom w:val="nil"/>
              <w:right w:val="single" w:sz="4" w:space="0" w:color="auto"/>
            </w:tcBorders>
            <w:shd w:val="clear" w:color="auto" w:fill="auto"/>
            <w:noWrap/>
            <w:vAlign w:val="bottom"/>
            <w:hideMark/>
          </w:tcPr>
          <w:p w14:paraId="69EA10DB" w14:textId="62CE43A2"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9.0±4.4   </w:t>
            </w:r>
          </w:p>
        </w:tc>
        <w:tc>
          <w:tcPr>
            <w:tcW w:w="1512" w:type="dxa"/>
            <w:tcBorders>
              <w:top w:val="nil"/>
              <w:left w:val="nil"/>
              <w:bottom w:val="nil"/>
              <w:right w:val="single" w:sz="4" w:space="0" w:color="auto"/>
            </w:tcBorders>
            <w:shd w:val="clear" w:color="auto" w:fill="auto"/>
            <w:noWrap/>
            <w:vAlign w:val="bottom"/>
            <w:hideMark/>
          </w:tcPr>
          <w:p w14:paraId="5395830A" w14:textId="2FD33A7C"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9.8±5.4    </w:t>
            </w:r>
          </w:p>
        </w:tc>
        <w:tc>
          <w:tcPr>
            <w:tcW w:w="779" w:type="dxa"/>
            <w:tcBorders>
              <w:top w:val="nil"/>
              <w:left w:val="nil"/>
              <w:bottom w:val="nil"/>
              <w:right w:val="single" w:sz="4" w:space="0" w:color="auto"/>
            </w:tcBorders>
            <w:shd w:val="clear" w:color="auto" w:fill="auto"/>
            <w:noWrap/>
            <w:vAlign w:val="bottom"/>
            <w:hideMark/>
          </w:tcPr>
          <w:p w14:paraId="29D0FC8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0.401 </w:t>
            </w:r>
          </w:p>
        </w:tc>
        <w:tc>
          <w:tcPr>
            <w:tcW w:w="422" w:type="dxa"/>
            <w:tcBorders>
              <w:top w:val="nil"/>
              <w:left w:val="nil"/>
              <w:bottom w:val="nil"/>
              <w:right w:val="single" w:sz="12" w:space="0" w:color="auto"/>
            </w:tcBorders>
            <w:shd w:val="clear" w:color="auto" w:fill="auto"/>
            <w:noWrap/>
            <w:vAlign w:val="bottom"/>
            <w:hideMark/>
          </w:tcPr>
          <w:p w14:paraId="5174EECF"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234</w:t>
            </w:r>
          </w:p>
        </w:tc>
      </w:tr>
      <w:tr w:rsidR="002071C7" w:rsidRPr="00C11B80" w14:paraId="2AF6CE1C" w14:textId="77777777" w:rsidTr="000520E5">
        <w:trPr>
          <w:trHeight w:val="300"/>
        </w:trPr>
        <w:tc>
          <w:tcPr>
            <w:tcW w:w="3101" w:type="dxa"/>
            <w:tcBorders>
              <w:top w:val="nil"/>
              <w:left w:val="single" w:sz="12" w:space="0" w:color="auto"/>
              <w:bottom w:val="single" w:sz="8" w:space="0" w:color="auto"/>
              <w:right w:val="single" w:sz="12" w:space="0" w:color="auto"/>
            </w:tcBorders>
            <w:shd w:val="clear" w:color="auto" w:fill="auto"/>
            <w:noWrap/>
            <w:vAlign w:val="center"/>
            <w:hideMark/>
          </w:tcPr>
          <w:p w14:paraId="55D9E69C" w14:textId="4B0E20CB"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lang w:val="en-US" w:eastAsia="fr-FR"/>
              </w:rPr>
              <w:t xml:space="preserve">VD/VT,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w:t>
            </w:r>
          </w:p>
        </w:tc>
        <w:tc>
          <w:tcPr>
            <w:tcW w:w="1562" w:type="dxa"/>
            <w:tcBorders>
              <w:top w:val="single" w:sz="4" w:space="0" w:color="auto"/>
              <w:left w:val="single" w:sz="12" w:space="0" w:color="auto"/>
              <w:bottom w:val="single" w:sz="12" w:space="0" w:color="auto"/>
              <w:right w:val="single" w:sz="4" w:space="0" w:color="auto"/>
            </w:tcBorders>
            <w:shd w:val="clear" w:color="auto" w:fill="E7E6E6" w:themeFill="background2"/>
            <w:noWrap/>
            <w:vAlign w:val="bottom"/>
            <w:hideMark/>
          </w:tcPr>
          <w:p w14:paraId="2370C2E5"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0.61±0.09    </w:t>
            </w:r>
          </w:p>
        </w:tc>
        <w:tc>
          <w:tcPr>
            <w:tcW w:w="1843" w:type="dxa"/>
            <w:tcBorders>
              <w:top w:val="single" w:sz="4" w:space="0" w:color="auto"/>
              <w:left w:val="nil"/>
              <w:bottom w:val="single" w:sz="12" w:space="0" w:color="auto"/>
              <w:right w:val="single" w:sz="4" w:space="0" w:color="auto"/>
            </w:tcBorders>
            <w:shd w:val="clear" w:color="auto" w:fill="E7E6E6" w:themeFill="background2"/>
            <w:noWrap/>
            <w:vAlign w:val="bottom"/>
            <w:hideMark/>
          </w:tcPr>
          <w:p w14:paraId="37F184F6"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0.53±0.16    </w:t>
            </w:r>
          </w:p>
        </w:tc>
        <w:tc>
          <w:tcPr>
            <w:tcW w:w="1701" w:type="dxa"/>
            <w:tcBorders>
              <w:top w:val="single" w:sz="4" w:space="0" w:color="auto"/>
              <w:left w:val="nil"/>
              <w:bottom w:val="single" w:sz="12" w:space="0" w:color="auto"/>
              <w:right w:val="single" w:sz="4" w:space="0" w:color="auto"/>
            </w:tcBorders>
            <w:shd w:val="clear" w:color="auto" w:fill="E7E6E6" w:themeFill="background2"/>
            <w:noWrap/>
            <w:vAlign w:val="bottom"/>
            <w:hideMark/>
          </w:tcPr>
          <w:p w14:paraId="4786ACEE"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0.55±0.16    </w:t>
            </w:r>
          </w:p>
        </w:tc>
        <w:tc>
          <w:tcPr>
            <w:tcW w:w="1341" w:type="dxa"/>
            <w:tcBorders>
              <w:top w:val="single" w:sz="4" w:space="0" w:color="auto"/>
              <w:left w:val="nil"/>
              <w:bottom w:val="single" w:sz="12" w:space="0" w:color="auto"/>
              <w:right w:val="single" w:sz="4" w:space="0" w:color="auto"/>
            </w:tcBorders>
            <w:shd w:val="clear" w:color="auto" w:fill="E7E6E6" w:themeFill="background2"/>
            <w:noWrap/>
            <w:vAlign w:val="bottom"/>
            <w:hideMark/>
          </w:tcPr>
          <w:p w14:paraId="14A4FEF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0.124 </w:t>
            </w:r>
          </w:p>
        </w:tc>
        <w:tc>
          <w:tcPr>
            <w:tcW w:w="494" w:type="dxa"/>
            <w:tcBorders>
              <w:top w:val="single" w:sz="4" w:space="0" w:color="auto"/>
              <w:left w:val="nil"/>
              <w:bottom w:val="single" w:sz="12" w:space="0" w:color="auto"/>
              <w:right w:val="nil"/>
            </w:tcBorders>
            <w:shd w:val="clear" w:color="auto" w:fill="E7E6E6" w:themeFill="background2"/>
            <w:noWrap/>
            <w:vAlign w:val="bottom"/>
            <w:hideMark/>
          </w:tcPr>
          <w:p w14:paraId="18D59DFA"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271</w:t>
            </w:r>
          </w:p>
        </w:tc>
        <w:tc>
          <w:tcPr>
            <w:tcW w:w="1512"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561A304C"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0.55±0.11    </w:t>
            </w:r>
          </w:p>
        </w:tc>
        <w:tc>
          <w:tcPr>
            <w:tcW w:w="1512" w:type="dxa"/>
            <w:tcBorders>
              <w:top w:val="single" w:sz="4" w:space="0" w:color="auto"/>
              <w:left w:val="nil"/>
              <w:bottom w:val="single" w:sz="12" w:space="0" w:color="auto"/>
              <w:right w:val="single" w:sz="4" w:space="0" w:color="auto"/>
            </w:tcBorders>
            <w:shd w:val="clear" w:color="auto" w:fill="auto"/>
            <w:noWrap/>
            <w:vAlign w:val="bottom"/>
            <w:hideMark/>
          </w:tcPr>
          <w:p w14:paraId="45BBC174"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0.56±0.15    </w:t>
            </w:r>
          </w:p>
        </w:tc>
        <w:tc>
          <w:tcPr>
            <w:tcW w:w="1512" w:type="dxa"/>
            <w:tcBorders>
              <w:top w:val="single" w:sz="4" w:space="0" w:color="auto"/>
              <w:left w:val="nil"/>
              <w:bottom w:val="single" w:sz="12" w:space="0" w:color="auto"/>
              <w:right w:val="single" w:sz="4" w:space="0" w:color="auto"/>
            </w:tcBorders>
            <w:shd w:val="clear" w:color="auto" w:fill="auto"/>
            <w:noWrap/>
            <w:vAlign w:val="bottom"/>
            <w:hideMark/>
          </w:tcPr>
          <w:p w14:paraId="4EF963EB"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0.55±0.17    </w:t>
            </w:r>
          </w:p>
        </w:tc>
        <w:tc>
          <w:tcPr>
            <w:tcW w:w="779" w:type="dxa"/>
            <w:tcBorders>
              <w:top w:val="single" w:sz="4" w:space="0" w:color="auto"/>
              <w:left w:val="nil"/>
              <w:bottom w:val="single" w:sz="12" w:space="0" w:color="auto"/>
              <w:right w:val="single" w:sz="4" w:space="0" w:color="auto"/>
            </w:tcBorders>
            <w:shd w:val="clear" w:color="auto" w:fill="auto"/>
            <w:noWrap/>
            <w:vAlign w:val="bottom"/>
            <w:hideMark/>
          </w:tcPr>
          <w:p w14:paraId="507B13F9"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 xml:space="preserve"> 0.881 </w:t>
            </w:r>
          </w:p>
        </w:tc>
        <w:tc>
          <w:tcPr>
            <w:tcW w:w="422" w:type="dxa"/>
            <w:tcBorders>
              <w:top w:val="single" w:sz="4" w:space="0" w:color="auto"/>
              <w:left w:val="nil"/>
              <w:bottom w:val="single" w:sz="12" w:space="0" w:color="auto"/>
              <w:right w:val="single" w:sz="12" w:space="0" w:color="auto"/>
            </w:tcBorders>
            <w:shd w:val="clear" w:color="auto" w:fill="auto"/>
            <w:noWrap/>
            <w:vAlign w:val="bottom"/>
            <w:hideMark/>
          </w:tcPr>
          <w:p w14:paraId="1CBA1CFD" w14:textId="77777777" w:rsidR="002071C7" w:rsidRPr="00C11B80" w:rsidRDefault="002071C7" w:rsidP="002071C7">
            <w:pPr>
              <w:spacing w:after="0" w:line="240" w:lineRule="auto"/>
              <w:rPr>
                <w:rFonts w:ascii="Garamond" w:eastAsia="Times New Roman" w:hAnsi="Garamond" w:cs="Times New Roman"/>
                <w:color w:val="000000"/>
                <w:sz w:val="20"/>
                <w:szCs w:val="20"/>
                <w:lang w:eastAsia="fr-FR"/>
              </w:rPr>
            </w:pPr>
            <w:r w:rsidRPr="00C11B80">
              <w:rPr>
                <w:rFonts w:ascii="Garamond" w:eastAsia="Times New Roman" w:hAnsi="Garamond" w:cs="Times New Roman"/>
                <w:color w:val="000000"/>
                <w:sz w:val="20"/>
                <w:szCs w:val="20"/>
                <w:lang w:eastAsia="fr-FR"/>
              </w:rPr>
              <w:t>187</w:t>
            </w:r>
          </w:p>
        </w:tc>
      </w:tr>
    </w:tbl>
    <w:p w14:paraId="4BA0873F" w14:textId="28773A87" w:rsidR="00EC2334" w:rsidRPr="00C11B80" w:rsidRDefault="00EC2334" w:rsidP="00EC2334">
      <w:pPr>
        <w:autoSpaceDE w:val="0"/>
        <w:autoSpaceDN w:val="0"/>
        <w:adjustRightInd w:val="0"/>
        <w:spacing w:after="0" w:line="240" w:lineRule="auto"/>
        <w:rPr>
          <w:rFonts w:ascii="Garamond" w:hAnsi="Garamond" w:cs="GuardianSansGR-Regular"/>
          <w:color w:val="1A171C"/>
          <w:lang w:val="en-US"/>
        </w:rPr>
      </w:pPr>
      <w:r w:rsidRPr="00C11B80">
        <w:rPr>
          <w:rFonts w:ascii="Garamond" w:hAnsi="Garamond" w:cs="GuardianSansGR-Regular"/>
          <w:color w:val="1A171C"/>
          <w:lang w:val="en-US"/>
        </w:rPr>
        <w:lastRenderedPageBreak/>
        <w:t>Abbreviation list:</w:t>
      </w:r>
      <w:r w:rsidR="00D143AA" w:rsidRPr="00D143AA">
        <w:rPr>
          <w:rFonts w:ascii="Garamond" w:hAnsi="Garamond" w:cs="GuardianSansGR-Regular"/>
          <w:color w:val="1A171C"/>
          <w:lang w:val="en-US"/>
        </w:rPr>
        <w:t xml:space="preserve"> </w:t>
      </w:r>
      <w:r w:rsidR="00D143AA" w:rsidRPr="00F11EA3">
        <w:rPr>
          <w:rFonts w:ascii="Garamond" w:hAnsi="Garamond" w:cs="GuardianSansGR-Regular"/>
          <w:color w:val="1A171C"/>
          <w:lang w:val="en-US"/>
        </w:rPr>
        <w:t>SOFA, Sequential Organ Failure Assessment;</w:t>
      </w:r>
      <w:r w:rsidR="00D143AA" w:rsidRPr="00D143AA">
        <w:rPr>
          <w:rFonts w:ascii="Garamond" w:hAnsi="Garamond" w:cs="GuardianSansGR-Regular"/>
          <w:color w:val="1A171C"/>
          <w:lang w:val="en-US"/>
        </w:rPr>
        <w:t xml:space="preserve"> </w:t>
      </w:r>
      <w:r w:rsidR="00D143AA" w:rsidRPr="00C11B80">
        <w:rPr>
          <w:rFonts w:ascii="Garamond" w:hAnsi="Garamond" w:cs="GuardianSansGR-Regular"/>
          <w:color w:val="1A171C"/>
          <w:lang w:val="en-US"/>
        </w:rPr>
        <w:t>Pa</w:t>
      </w:r>
      <w:r w:rsidR="00D143AA">
        <w:rPr>
          <w:rFonts w:ascii="Garamond" w:hAnsi="Garamond" w:cs="GuardianSansGR-Regular"/>
          <w:color w:val="1A171C"/>
          <w:lang w:val="en-US"/>
        </w:rPr>
        <w:t>C</w:t>
      </w:r>
      <w:r w:rsidR="00D143AA" w:rsidRPr="00C11B80">
        <w:rPr>
          <w:rFonts w:ascii="Garamond" w:hAnsi="Garamond" w:cs="GuardianSansGR-Regular"/>
          <w:color w:val="1A171C"/>
          <w:lang w:val="en-US"/>
        </w:rPr>
        <w:t xml:space="preserve">O2: partial pressure of </w:t>
      </w:r>
      <w:r w:rsidR="00D143AA">
        <w:rPr>
          <w:rFonts w:ascii="Garamond" w:hAnsi="Garamond" w:cs="GuardianSansGR-Regular"/>
          <w:color w:val="1A171C"/>
          <w:lang w:val="en-US"/>
        </w:rPr>
        <w:t>carbon dioxide</w:t>
      </w:r>
      <w:r w:rsidR="00D143AA" w:rsidRPr="00C11B80">
        <w:rPr>
          <w:rFonts w:ascii="Garamond" w:hAnsi="Garamond" w:cs="GuardianSansGR-Regular"/>
          <w:color w:val="1A171C"/>
          <w:lang w:val="en-US"/>
        </w:rPr>
        <w:t xml:space="preserve">; </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w:t>
      </w:r>
      <w:r w:rsidRPr="00C11B80">
        <w:rPr>
          <w:rFonts w:ascii="Garamond" w:eastAsia="Times New Roman" w:hAnsi="Garamond" w:cs="Times New Roman"/>
          <w:color w:val="000000"/>
          <w:vertAlign w:val="subscript"/>
          <w:lang w:val="en-US" w:eastAsia="fr-FR"/>
        </w:rPr>
        <w:t xml:space="preserve"> </w:t>
      </w:r>
      <w:r w:rsidRPr="00C11B80">
        <w:rPr>
          <w:rFonts w:ascii="Garamond" w:hAnsi="Garamond" w:cs="GuardianSansGR-Regular"/>
          <w:color w:val="1A171C"/>
          <w:lang w:val="en-US"/>
        </w:rPr>
        <w:t>fraction of inspired oxygen; PBW; predicted body weight; PEEP, positive end-expiratory pressure; PaO2: partial pressure of oxygen; VT, tidal volume; VD dead volume</w:t>
      </w:r>
    </w:p>
    <w:p w14:paraId="687147DD" w14:textId="77777777" w:rsidR="00EC2334" w:rsidRPr="00C11B80" w:rsidRDefault="00EC2334" w:rsidP="00EC2334">
      <w:pPr>
        <w:autoSpaceDE w:val="0"/>
        <w:autoSpaceDN w:val="0"/>
        <w:adjustRightInd w:val="0"/>
        <w:spacing w:after="0" w:line="240" w:lineRule="auto"/>
        <w:rPr>
          <w:rFonts w:ascii="Garamond" w:hAnsi="Garamond" w:cs="GuardianSansGR-Regular"/>
          <w:color w:val="1A171C"/>
          <w:lang w:val="en-US"/>
        </w:rPr>
      </w:pPr>
    </w:p>
    <w:p w14:paraId="5CDECA2A" w14:textId="77777777" w:rsidR="00EC2334" w:rsidRPr="00C11B80" w:rsidRDefault="00EC2334" w:rsidP="00EC2334">
      <w:pPr>
        <w:autoSpaceDE w:val="0"/>
        <w:autoSpaceDN w:val="0"/>
        <w:adjustRightInd w:val="0"/>
        <w:spacing w:after="0" w:line="240" w:lineRule="auto"/>
        <w:rPr>
          <w:rFonts w:ascii="Garamond" w:hAnsi="Garamond" w:cs="GuardianSansGR-Regular"/>
          <w:color w:val="1A171C"/>
          <w:lang w:val="en-US"/>
        </w:rPr>
      </w:pPr>
    </w:p>
    <w:p w14:paraId="69FEA823" w14:textId="25F26E5D" w:rsidR="00EC2334" w:rsidRPr="00C11B80" w:rsidRDefault="00EC2334" w:rsidP="00EC2334">
      <w:pPr>
        <w:pStyle w:val="Paragraphedeliste"/>
        <w:numPr>
          <w:ilvl w:val="0"/>
          <w:numId w:val="1"/>
        </w:numPr>
        <w:autoSpaceDE w:val="0"/>
        <w:autoSpaceDN w:val="0"/>
        <w:adjustRightInd w:val="0"/>
        <w:spacing w:after="0" w:line="240" w:lineRule="auto"/>
        <w:rPr>
          <w:rFonts w:ascii="Garamond" w:hAnsi="Garamond" w:cs="GuardianSansGR-Regular"/>
          <w:color w:val="1A171C"/>
          <w:lang w:val="en-US"/>
        </w:rPr>
      </w:pPr>
      <w:r w:rsidRPr="00C11B80">
        <w:rPr>
          <w:rFonts w:ascii="Garamond" w:hAnsi="Garamond" w:cs="GuardianSans-RegularIt"/>
          <w:i/>
          <w:iCs/>
          <w:color w:val="1A171C"/>
          <w:lang w:val="en-US"/>
        </w:rPr>
        <w:t xml:space="preserve">P </w:t>
      </w:r>
      <w:r w:rsidRPr="00C11B80">
        <w:rPr>
          <w:rFonts w:ascii="Garamond" w:hAnsi="Garamond" w:cs="GuardianSansGR-Regular"/>
          <w:color w:val="1A171C"/>
          <w:lang w:val="en-US"/>
        </w:rPr>
        <w:t>value represents comparisons across the evolution categories for each variable within each day.</w:t>
      </w:r>
    </w:p>
    <w:p w14:paraId="75C29081" w14:textId="77777777" w:rsidR="00EC2334" w:rsidRPr="00C11B80" w:rsidRDefault="00EC2334" w:rsidP="00EC2334">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 xml:space="preserve">Plateau pressure values are limited to patients in whom this value was reported and in whom either an assist control mode was used or in whom a control mode permitting spontaneous ventilation was used. </w:t>
      </w:r>
    </w:p>
    <w:p w14:paraId="442EAAD6" w14:textId="77777777" w:rsidR="00EC2334" w:rsidRPr="00C11B80" w:rsidRDefault="00EC2334" w:rsidP="00EC2334">
      <w:pPr>
        <w:pStyle w:val="Paragraphedeliste"/>
        <w:numPr>
          <w:ilvl w:val="0"/>
          <w:numId w:val="1"/>
        </w:numPr>
        <w:autoSpaceDE w:val="0"/>
        <w:autoSpaceDN w:val="0"/>
        <w:adjustRightInd w:val="0"/>
        <w:spacing w:after="0" w:line="240" w:lineRule="auto"/>
        <w:rPr>
          <w:rFonts w:ascii="Garamond" w:hAnsi="Garamond"/>
        </w:rPr>
      </w:pPr>
      <w:proofErr w:type="spellStart"/>
      <w:r w:rsidRPr="00C11B80">
        <w:rPr>
          <w:rFonts w:ascii="Garamond" w:hAnsi="Garamond"/>
        </w:rPr>
        <w:t>Standardized</w:t>
      </w:r>
      <w:proofErr w:type="spellEnd"/>
      <w:r w:rsidRPr="00C11B80">
        <w:rPr>
          <w:rFonts w:ascii="Garamond" w:hAnsi="Garamond"/>
        </w:rPr>
        <w:t xml:space="preserve"> minute ventilation = minute ventilation × PaCO2/40mmHg.</w:t>
      </w:r>
    </w:p>
    <w:p w14:paraId="4D5CA4E4" w14:textId="77777777" w:rsidR="00EC2334" w:rsidRPr="00C11B80" w:rsidRDefault="00EC2334" w:rsidP="00EC2334">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 xml:space="preserve">VD/VT: Dead-space fraction estimated using the unadjusted Harris-Benedict equation for energy expenditure </w:t>
      </w:r>
    </w:p>
    <w:p w14:paraId="53930103" w14:textId="2D66185E" w:rsidR="00644437" w:rsidRPr="00C11B80" w:rsidRDefault="00644437" w:rsidP="00947456">
      <w:pPr>
        <w:spacing w:after="0"/>
        <w:rPr>
          <w:rFonts w:ascii="Garamond" w:hAnsi="Garamond"/>
          <w:lang w:val="en-US"/>
        </w:rPr>
      </w:pPr>
    </w:p>
    <w:p w14:paraId="7AADF71E" w14:textId="77777777" w:rsidR="00510C7E" w:rsidRPr="00C11B80" w:rsidRDefault="00510C7E" w:rsidP="00947456">
      <w:pPr>
        <w:spacing w:after="0"/>
        <w:rPr>
          <w:rFonts w:ascii="Garamond" w:hAnsi="Garamond"/>
          <w:lang w:val="en-US"/>
        </w:rPr>
      </w:pPr>
    </w:p>
    <w:p w14:paraId="7EEE35AD" w14:textId="77777777" w:rsidR="00510C7E" w:rsidRPr="00C11B80" w:rsidRDefault="00510C7E" w:rsidP="00947456">
      <w:pPr>
        <w:spacing w:after="0"/>
        <w:rPr>
          <w:rFonts w:ascii="Garamond" w:hAnsi="Garamond"/>
          <w:lang w:val="en-US"/>
        </w:rPr>
        <w:sectPr w:rsidR="00510C7E" w:rsidRPr="00C11B80" w:rsidSect="0061620B">
          <w:pgSz w:w="16838" w:h="11906" w:orient="landscape"/>
          <w:pgMar w:top="720" w:right="720" w:bottom="720" w:left="720" w:header="708" w:footer="708" w:gutter="0"/>
          <w:cols w:space="708"/>
          <w:docGrid w:linePitch="360"/>
        </w:sectPr>
      </w:pPr>
    </w:p>
    <w:p w14:paraId="499AB2EC" w14:textId="77777777" w:rsidR="00355AA3" w:rsidRPr="00C11B80" w:rsidRDefault="00355AA3" w:rsidP="001D7B55">
      <w:pPr>
        <w:pStyle w:val="Titre2"/>
        <w:rPr>
          <w:rFonts w:ascii="Garamond" w:hAnsi="Garamond"/>
          <w:lang w:val="en-US"/>
        </w:rPr>
      </w:pPr>
      <w:bookmarkStart w:id="9" w:name="_Toc523996933"/>
      <w:proofErr w:type="gramStart"/>
      <w:r w:rsidRPr="00C11B80">
        <w:rPr>
          <w:rFonts w:ascii="Garamond" w:hAnsi="Garamond"/>
          <w:lang w:val="en-US"/>
        </w:rPr>
        <w:lastRenderedPageBreak/>
        <w:t>e-Table</w:t>
      </w:r>
      <w:proofErr w:type="gramEnd"/>
      <w:r w:rsidRPr="00C11B80">
        <w:rPr>
          <w:rFonts w:ascii="Garamond" w:hAnsi="Garamond"/>
          <w:lang w:val="en-US"/>
        </w:rPr>
        <w:t xml:space="preserve"> </w:t>
      </w:r>
      <w:r w:rsidR="002433E9" w:rsidRPr="00C11B80">
        <w:rPr>
          <w:rFonts w:ascii="Garamond" w:hAnsi="Garamond"/>
          <w:lang w:val="en-US"/>
        </w:rPr>
        <w:t>3</w:t>
      </w:r>
      <w:r w:rsidRPr="00C11B80">
        <w:rPr>
          <w:rFonts w:ascii="Garamond" w:hAnsi="Garamond"/>
          <w:lang w:val="en-US"/>
        </w:rPr>
        <w:t xml:space="preserve"> : p-values for the 2 by 2 groups comparison  for each day</w:t>
      </w:r>
      <w:bookmarkEnd w:id="9"/>
    </w:p>
    <w:p w14:paraId="4ECED19D" w14:textId="77777777" w:rsidR="00355AA3" w:rsidRPr="00C11B80" w:rsidRDefault="00355AA3">
      <w:pPr>
        <w:rPr>
          <w:rFonts w:ascii="Garamond" w:hAnsi="Garamond"/>
          <w:lang w:val="en-US"/>
        </w:rPr>
      </w:pPr>
    </w:p>
    <w:tbl>
      <w:tblPr>
        <w:tblW w:w="10220" w:type="dxa"/>
        <w:tblCellMar>
          <w:left w:w="70" w:type="dxa"/>
          <w:right w:w="70" w:type="dxa"/>
        </w:tblCellMar>
        <w:tblLook w:val="04A0" w:firstRow="1" w:lastRow="0" w:firstColumn="1" w:lastColumn="0" w:noHBand="0" w:noVBand="1"/>
      </w:tblPr>
      <w:tblGrid>
        <w:gridCol w:w="1696"/>
        <w:gridCol w:w="1418"/>
        <w:gridCol w:w="2268"/>
        <w:gridCol w:w="2410"/>
        <w:gridCol w:w="2428"/>
      </w:tblGrid>
      <w:tr w:rsidR="00355AA3" w:rsidRPr="00C11B80" w14:paraId="62699EC6"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C519E" w14:textId="77777777" w:rsidR="00355AA3" w:rsidRPr="00C11B80" w:rsidRDefault="00355AA3" w:rsidP="00355AA3">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DE4159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21CC049" w14:textId="77777777" w:rsidR="00355AA3" w:rsidRPr="00C11B80" w:rsidRDefault="005F72E8" w:rsidP="00355AA3">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r w:rsidR="00355AA3" w:rsidRPr="00C11B80">
              <w:rPr>
                <w:rFonts w:ascii="Garamond" w:eastAsia="Times New Roman" w:hAnsi="Garamond" w:cs="Times New Roman"/>
                <w:color w:val="000000"/>
                <w:lang w:eastAsia="fr-FR"/>
              </w:rPr>
              <w:t xml:space="preserve"> vs. </w:t>
            </w:r>
            <w:proofErr w:type="spellStart"/>
            <w:r w:rsidRPr="00C11B80">
              <w:rPr>
                <w:rFonts w:ascii="Garamond" w:eastAsia="Times New Roman" w:hAnsi="Garamond" w:cs="Times New Roman"/>
                <w:color w:val="000000"/>
                <w:lang w:eastAsia="fr-FR"/>
              </w:rPr>
              <w:t>Improving</w:t>
            </w:r>
            <w:proofErr w:type="spellEnd"/>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4096B1C" w14:textId="77777777" w:rsidR="00355AA3" w:rsidRPr="00C11B80" w:rsidRDefault="00355AA3" w:rsidP="00355AA3">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r w:rsidRPr="00C11B80">
              <w:rPr>
                <w:rFonts w:ascii="Garamond" w:eastAsia="Times New Roman" w:hAnsi="Garamond" w:cs="Times New Roman"/>
                <w:color w:val="000000"/>
                <w:lang w:eastAsia="fr-FR"/>
              </w:rPr>
              <w:t xml:space="preserve"> vs. </w:t>
            </w:r>
            <w:proofErr w:type="spellStart"/>
            <w:r w:rsidR="005F72E8" w:rsidRPr="00C11B80">
              <w:rPr>
                <w:rFonts w:ascii="Garamond" w:eastAsia="Times New Roman" w:hAnsi="Garamond" w:cs="Times New Roman"/>
                <w:color w:val="000000"/>
                <w:lang w:eastAsia="fr-FR"/>
              </w:rPr>
              <w:t>Improving</w:t>
            </w:r>
            <w:proofErr w:type="spellEnd"/>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285F1306" w14:textId="77777777" w:rsidR="00355AA3" w:rsidRPr="00C11B80" w:rsidRDefault="00355AA3" w:rsidP="00355AA3">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r w:rsidRPr="00C11B80">
              <w:rPr>
                <w:rFonts w:ascii="Garamond" w:eastAsia="Times New Roman" w:hAnsi="Garamond" w:cs="Times New Roman"/>
                <w:color w:val="000000"/>
                <w:lang w:eastAsia="fr-FR"/>
              </w:rPr>
              <w:t xml:space="preserve"> vs. </w:t>
            </w:r>
            <w:proofErr w:type="spellStart"/>
            <w:r w:rsidR="005F72E8" w:rsidRPr="00C11B80">
              <w:rPr>
                <w:rFonts w:ascii="Garamond" w:eastAsia="Times New Roman" w:hAnsi="Garamond" w:cs="Times New Roman"/>
                <w:color w:val="000000"/>
                <w:lang w:eastAsia="fr-FR"/>
              </w:rPr>
              <w:t>Persisting</w:t>
            </w:r>
            <w:proofErr w:type="spellEnd"/>
          </w:p>
        </w:tc>
      </w:tr>
      <w:tr w:rsidR="00355AA3" w:rsidRPr="00C11B80" w14:paraId="5B13AAAC" w14:textId="77777777" w:rsidTr="00B842F8">
        <w:trPr>
          <w:trHeight w:val="290"/>
        </w:trPr>
        <w:tc>
          <w:tcPr>
            <w:tcW w:w="1696" w:type="dxa"/>
            <w:tcBorders>
              <w:top w:val="nil"/>
              <w:left w:val="single" w:sz="4" w:space="0" w:color="auto"/>
              <w:bottom w:val="single" w:sz="4" w:space="0" w:color="auto"/>
              <w:right w:val="single" w:sz="4" w:space="0" w:color="auto"/>
            </w:tcBorders>
            <w:shd w:val="clear" w:color="000000" w:fill="FFFF00"/>
            <w:noWrap/>
            <w:vAlign w:val="bottom"/>
            <w:hideMark/>
          </w:tcPr>
          <w:p w14:paraId="08FD0AB8" w14:textId="190252E0" w:rsidR="00355AA3" w:rsidRPr="00C11B80" w:rsidRDefault="00B842F8"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PaO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ratio</w:t>
            </w:r>
          </w:p>
        </w:tc>
        <w:tc>
          <w:tcPr>
            <w:tcW w:w="1418" w:type="dxa"/>
            <w:tcBorders>
              <w:top w:val="nil"/>
              <w:left w:val="nil"/>
              <w:bottom w:val="single" w:sz="4" w:space="0" w:color="auto"/>
              <w:right w:val="single" w:sz="4" w:space="0" w:color="auto"/>
            </w:tcBorders>
            <w:shd w:val="clear" w:color="auto" w:fill="auto"/>
            <w:noWrap/>
            <w:vAlign w:val="bottom"/>
            <w:hideMark/>
          </w:tcPr>
          <w:p w14:paraId="6E90E0D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nil"/>
              <w:left w:val="nil"/>
              <w:bottom w:val="single" w:sz="4" w:space="0" w:color="auto"/>
              <w:right w:val="single" w:sz="4" w:space="0" w:color="auto"/>
            </w:tcBorders>
            <w:shd w:val="clear" w:color="auto" w:fill="auto"/>
            <w:noWrap/>
            <w:vAlign w:val="bottom"/>
            <w:hideMark/>
          </w:tcPr>
          <w:p w14:paraId="470DF06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bottom"/>
            <w:hideMark/>
          </w:tcPr>
          <w:p w14:paraId="7CCC225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28" w:type="dxa"/>
            <w:tcBorders>
              <w:top w:val="nil"/>
              <w:left w:val="nil"/>
              <w:bottom w:val="single" w:sz="4" w:space="0" w:color="auto"/>
              <w:right w:val="single" w:sz="4" w:space="0" w:color="auto"/>
            </w:tcBorders>
            <w:shd w:val="clear" w:color="auto" w:fill="auto"/>
            <w:noWrap/>
            <w:vAlign w:val="bottom"/>
            <w:hideMark/>
          </w:tcPr>
          <w:p w14:paraId="3E4E40A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355AA3" w:rsidRPr="00C11B80" w14:paraId="281CF1E9"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C877E6D"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w:t>
            </w:r>
          </w:p>
        </w:tc>
        <w:tc>
          <w:tcPr>
            <w:tcW w:w="1418" w:type="dxa"/>
            <w:tcBorders>
              <w:top w:val="nil"/>
              <w:left w:val="nil"/>
              <w:bottom w:val="single" w:sz="4" w:space="0" w:color="auto"/>
              <w:right w:val="single" w:sz="4" w:space="0" w:color="auto"/>
            </w:tcBorders>
            <w:shd w:val="clear" w:color="auto" w:fill="auto"/>
            <w:noWrap/>
            <w:vAlign w:val="bottom"/>
            <w:hideMark/>
          </w:tcPr>
          <w:p w14:paraId="1509CB5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0.004</w:t>
            </w:r>
          </w:p>
        </w:tc>
        <w:tc>
          <w:tcPr>
            <w:tcW w:w="2268" w:type="dxa"/>
            <w:tcBorders>
              <w:top w:val="nil"/>
              <w:left w:val="nil"/>
              <w:bottom w:val="single" w:sz="4" w:space="0" w:color="auto"/>
              <w:right w:val="single" w:sz="4" w:space="0" w:color="auto"/>
            </w:tcBorders>
            <w:shd w:val="clear" w:color="auto" w:fill="auto"/>
            <w:noWrap/>
            <w:vAlign w:val="bottom"/>
            <w:hideMark/>
          </w:tcPr>
          <w:p w14:paraId="33CA240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0.638</w:t>
            </w:r>
          </w:p>
        </w:tc>
        <w:tc>
          <w:tcPr>
            <w:tcW w:w="2410" w:type="dxa"/>
            <w:tcBorders>
              <w:top w:val="nil"/>
              <w:left w:val="nil"/>
              <w:bottom w:val="single" w:sz="4" w:space="0" w:color="auto"/>
              <w:right w:val="single" w:sz="4" w:space="0" w:color="auto"/>
            </w:tcBorders>
            <w:shd w:val="clear" w:color="auto" w:fill="auto"/>
            <w:noWrap/>
            <w:vAlign w:val="bottom"/>
            <w:hideMark/>
          </w:tcPr>
          <w:p w14:paraId="6CD57B4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0.009</w:t>
            </w:r>
          </w:p>
        </w:tc>
        <w:tc>
          <w:tcPr>
            <w:tcW w:w="2428" w:type="dxa"/>
            <w:tcBorders>
              <w:top w:val="nil"/>
              <w:left w:val="nil"/>
              <w:bottom w:val="single" w:sz="4" w:space="0" w:color="auto"/>
              <w:right w:val="single" w:sz="4" w:space="0" w:color="auto"/>
            </w:tcBorders>
            <w:shd w:val="clear" w:color="auto" w:fill="auto"/>
            <w:noWrap/>
            <w:vAlign w:val="bottom"/>
            <w:hideMark/>
          </w:tcPr>
          <w:p w14:paraId="54E674D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0.031</w:t>
            </w:r>
          </w:p>
        </w:tc>
      </w:tr>
      <w:tr w:rsidR="00355AA3" w:rsidRPr="00C11B80" w14:paraId="26EEB0D6"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794C0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w:t>
            </w:r>
          </w:p>
        </w:tc>
        <w:tc>
          <w:tcPr>
            <w:tcW w:w="1418" w:type="dxa"/>
            <w:tcBorders>
              <w:top w:val="nil"/>
              <w:left w:val="nil"/>
              <w:bottom w:val="single" w:sz="4" w:space="0" w:color="auto"/>
              <w:right w:val="single" w:sz="4" w:space="0" w:color="auto"/>
            </w:tcBorders>
            <w:shd w:val="clear" w:color="auto" w:fill="auto"/>
            <w:noWrap/>
            <w:vAlign w:val="bottom"/>
            <w:hideMark/>
          </w:tcPr>
          <w:p w14:paraId="3D65FD2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0CADE14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10" w:type="dxa"/>
            <w:tcBorders>
              <w:top w:val="nil"/>
              <w:left w:val="nil"/>
              <w:bottom w:val="single" w:sz="4" w:space="0" w:color="auto"/>
              <w:right w:val="single" w:sz="4" w:space="0" w:color="auto"/>
            </w:tcBorders>
            <w:shd w:val="clear" w:color="auto" w:fill="auto"/>
            <w:noWrap/>
            <w:vAlign w:val="bottom"/>
            <w:hideMark/>
          </w:tcPr>
          <w:p w14:paraId="05A8B41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28" w:type="dxa"/>
            <w:tcBorders>
              <w:top w:val="nil"/>
              <w:left w:val="nil"/>
              <w:bottom w:val="single" w:sz="4" w:space="0" w:color="auto"/>
              <w:right w:val="single" w:sz="4" w:space="0" w:color="auto"/>
            </w:tcBorders>
            <w:shd w:val="clear" w:color="auto" w:fill="auto"/>
            <w:noWrap/>
            <w:vAlign w:val="bottom"/>
            <w:hideMark/>
          </w:tcPr>
          <w:p w14:paraId="3411B8E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32DD6A97"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E02C97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w:t>
            </w:r>
          </w:p>
        </w:tc>
        <w:tc>
          <w:tcPr>
            <w:tcW w:w="1418" w:type="dxa"/>
            <w:tcBorders>
              <w:top w:val="nil"/>
              <w:left w:val="nil"/>
              <w:bottom w:val="single" w:sz="4" w:space="0" w:color="auto"/>
              <w:right w:val="single" w:sz="4" w:space="0" w:color="auto"/>
            </w:tcBorders>
            <w:shd w:val="clear" w:color="auto" w:fill="auto"/>
            <w:noWrap/>
            <w:vAlign w:val="bottom"/>
            <w:hideMark/>
          </w:tcPr>
          <w:p w14:paraId="3BF7141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10CADC5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10" w:type="dxa"/>
            <w:tcBorders>
              <w:top w:val="nil"/>
              <w:left w:val="nil"/>
              <w:bottom w:val="single" w:sz="4" w:space="0" w:color="auto"/>
              <w:right w:val="single" w:sz="4" w:space="0" w:color="auto"/>
            </w:tcBorders>
            <w:shd w:val="clear" w:color="auto" w:fill="auto"/>
            <w:noWrap/>
            <w:vAlign w:val="bottom"/>
            <w:hideMark/>
          </w:tcPr>
          <w:p w14:paraId="51731C71"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28" w:type="dxa"/>
            <w:tcBorders>
              <w:top w:val="nil"/>
              <w:left w:val="nil"/>
              <w:bottom w:val="single" w:sz="4" w:space="0" w:color="auto"/>
              <w:right w:val="single" w:sz="4" w:space="0" w:color="auto"/>
            </w:tcBorders>
            <w:shd w:val="clear" w:color="auto" w:fill="auto"/>
            <w:noWrap/>
            <w:vAlign w:val="bottom"/>
            <w:hideMark/>
          </w:tcPr>
          <w:p w14:paraId="4816EF0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77369082"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34EE46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w:t>
            </w:r>
          </w:p>
        </w:tc>
        <w:tc>
          <w:tcPr>
            <w:tcW w:w="1418" w:type="dxa"/>
            <w:tcBorders>
              <w:top w:val="nil"/>
              <w:left w:val="nil"/>
              <w:bottom w:val="single" w:sz="4" w:space="0" w:color="auto"/>
              <w:right w:val="single" w:sz="4" w:space="0" w:color="auto"/>
            </w:tcBorders>
            <w:shd w:val="clear" w:color="auto" w:fill="auto"/>
            <w:noWrap/>
            <w:vAlign w:val="bottom"/>
            <w:hideMark/>
          </w:tcPr>
          <w:p w14:paraId="349DB43D"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21185A3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10" w:type="dxa"/>
            <w:tcBorders>
              <w:top w:val="nil"/>
              <w:left w:val="nil"/>
              <w:bottom w:val="single" w:sz="4" w:space="0" w:color="auto"/>
              <w:right w:val="single" w:sz="4" w:space="0" w:color="auto"/>
            </w:tcBorders>
            <w:shd w:val="clear" w:color="auto" w:fill="auto"/>
            <w:noWrap/>
            <w:vAlign w:val="bottom"/>
            <w:hideMark/>
          </w:tcPr>
          <w:p w14:paraId="3E49791F"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28" w:type="dxa"/>
            <w:tcBorders>
              <w:top w:val="nil"/>
              <w:left w:val="nil"/>
              <w:bottom w:val="single" w:sz="4" w:space="0" w:color="auto"/>
              <w:right w:val="single" w:sz="4" w:space="0" w:color="auto"/>
            </w:tcBorders>
            <w:shd w:val="clear" w:color="auto" w:fill="auto"/>
            <w:noWrap/>
            <w:vAlign w:val="bottom"/>
            <w:hideMark/>
          </w:tcPr>
          <w:p w14:paraId="23B87A3F"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3AFCF109"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52D25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D7</w:t>
            </w:r>
          </w:p>
        </w:tc>
        <w:tc>
          <w:tcPr>
            <w:tcW w:w="1418" w:type="dxa"/>
            <w:tcBorders>
              <w:top w:val="nil"/>
              <w:left w:val="nil"/>
              <w:bottom w:val="single" w:sz="4" w:space="0" w:color="auto"/>
              <w:right w:val="single" w:sz="4" w:space="0" w:color="auto"/>
            </w:tcBorders>
            <w:shd w:val="clear" w:color="auto" w:fill="auto"/>
            <w:noWrap/>
            <w:vAlign w:val="bottom"/>
            <w:hideMark/>
          </w:tcPr>
          <w:p w14:paraId="1B5B80D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20696A0F"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10" w:type="dxa"/>
            <w:tcBorders>
              <w:top w:val="nil"/>
              <w:left w:val="nil"/>
              <w:bottom w:val="single" w:sz="4" w:space="0" w:color="auto"/>
              <w:right w:val="single" w:sz="4" w:space="0" w:color="auto"/>
            </w:tcBorders>
            <w:shd w:val="clear" w:color="auto" w:fill="auto"/>
            <w:noWrap/>
            <w:vAlign w:val="bottom"/>
            <w:hideMark/>
          </w:tcPr>
          <w:p w14:paraId="0716784D"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28" w:type="dxa"/>
            <w:tcBorders>
              <w:top w:val="nil"/>
              <w:left w:val="nil"/>
              <w:bottom w:val="single" w:sz="4" w:space="0" w:color="auto"/>
              <w:right w:val="single" w:sz="4" w:space="0" w:color="auto"/>
            </w:tcBorders>
            <w:shd w:val="clear" w:color="auto" w:fill="auto"/>
            <w:noWrap/>
            <w:vAlign w:val="bottom"/>
            <w:hideMark/>
          </w:tcPr>
          <w:p w14:paraId="0411D3F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778BAA60" w14:textId="77777777" w:rsidTr="00B842F8">
        <w:trPr>
          <w:trHeight w:val="290"/>
        </w:trPr>
        <w:tc>
          <w:tcPr>
            <w:tcW w:w="1696" w:type="dxa"/>
            <w:tcBorders>
              <w:top w:val="nil"/>
              <w:left w:val="nil"/>
              <w:bottom w:val="nil"/>
              <w:right w:val="nil"/>
            </w:tcBorders>
            <w:shd w:val="clear" w:color="auto" w:fill="auto"/>
            <w:noWrap/>
            <w:vAlign w:val="bottom"/>
            <w:hideMark/>
          </w:tcPr>
          <w:p w14:paraId="14B7C55B" w14:textId="77777777" w:rsidR="00355AA3" w:rsidRPr="00C11B80" w:rsidRDefault="00355AA3" w:rsidP="00355AA3">
            <w:pPr>
              <w:spacing w:after="0" w:line="240" w:lineRule="auto"/>
              <w:rPr>
                <w:rFonts w:ascii="Garamond" w:eastAsia="Times New Roman" w:hAnsi="Garamond" w:cs="Times New Roman"/>
                <w:color w:val="000000"/>
                <w:lang w:eastAsia="fr-FR"/>
              </w:rPr>
            </w:pPr>
          </w:p>
        </w:tc>
        <w:tc>
          <w:tcPr>
            <w:tcW w:w="1418" w:type="dxa"/>
            <w:tcBorders>
              <w:top w:val="nil"/>
              <w:left w:val="nil"/>
              <w:bottom w:val="nil"/>
              <w:right w:val="nil"/>
            </w:tcBorders>
            <w:shd w:val="clear" w:color="auto" w:fill="auto"/>
            <w:noWrap/>
            <w:vAlign w:val="bottom"/>
            <w:hideMark/>
          </w:tcPr>
          <w:p w14:paraId="691AFACA"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268" w:type="dxa"/>
            <w:tcBorders>
              <w:top w:val="nil"/>
              <w:left w:val="nil"/>
              <w:bottom w:val="nil"/>
              <w:right w:val="nil"/>
            </w:tcBorders>
            <w:shd w:val="clear" w:color="auto" w:fill="auto"/>
            <w:noWrap/>
            <w:vAlign w:val="bottom"/>
            <w:hideMark/>
          </w:tcPr>
          <w:p w14:paraId="4B140334"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10" w:type="dxa"/>
            <w:tcBorders>
              <w:top w:val="nil"/>
              <w:left w:val="nil"/>
              <w:bottom w:val="nil"/>
              <w:right w:val="nil"/>
            </w:tcBorders>
            <w:shd w:val="clear" w:color="auto" w:fill="auto"/>
            <w:noWrap/>
            <w:vAlign w:val="bottom"/>
            <w:hideMark/>
          </w:tcPr>
          <w:p w14:paraId="59CBCA57"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28" w:type="dxa"/>
            <w:tcBorders>
              <w:top w:val="nil"/>
              <w:left w:val="nil"/>
              <w:bottom w:val="nil"/>
              <w:right w:val="nil"/>
            </w:tcBorders>
            <w:shd w:val="clear" w:color="auto" w:fill="auto"/>
            <w:noWrap/>
            <w:vAlign w:val="bottom"/>
            <w:hideMark/>
          </w:tcPr>
          <w:p w14:paraId="7A1E4D62"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r>
      <w:tr w:rsidR="00355AA3" w:rsidRPr="00C11B80" w14:paraId="4BF87EFA"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1415C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VT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194DC6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6D7EBC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47C158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175250F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355AA3" w:rsidRPr="00C11B80" w14:paraId="7961D764"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2C0A9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w:t>
            </w:r>
          </w:p>
        </w:tc>
        <w:tc>
          <w:tcPr>
            <w:tcW w:w="1418" w:type="dxa"/>
            <w:tcBorders>
              <w:top w:val="nil"/>
              <w:left w:val="nil"/>
              <w:bottom w:val="single" w:sz="4" w:space="0" w:color="auto"/>
              <w:right w:val="single" w:sz="4" w:space="0" w:color="auto"/>
            </w:tcBorders>
            <w:shd w:val="clear" w:color="auto" w:fill="auto"/>
            <w:noWrap/>
            <w:vAlign w:val="bottom"/>
            <w:hideMark/>
          </w:tcPr>
          <w:p w14:paraId="0F9F57E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0.715</w:t>
            </w:r>
          </w:p>
        </w:tc>
        <w:tc>
          <w:tcPr>
            <w:tcW w:w="2268" w:type="dxa"/>
            <w:tcBorders>
              <w:top w:val="nil"/>
              <w:left w:val="nil"/>
              <w:bottom w:val="single" w:sz="4" w:space="0" w:color="auto"/>
              <w:right w:val="single" w:sz="4" w:space="0" w:color="auto"/>
            </w:tcBorders>
            <w:shd w:val="clear" w:color="auto" w:fill="auto"/>
            <w:noWrap/>
            <w:vAlign w:val="bottom"/>
            <w:hideMark/>
          </w:tcPr>
          <w:p w14:paraId="6EFB842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0.998</w:t>
            </w:r>
          </w:p>
        </w:tc>
        <w:tc>
          <w:tcPr>
            <w:tcW w:w="2410" w:type="dxa"/>
            <w:tcBorders>
              <w:top w:val="nil"/>
              <w:left w:val="nil"/>
              <w:bottom w:val="single" w:sz="4" w:space="0" w:color="auto"/>
              <w:right w:val="single" w:sz="4" w:space="0" w:color="auto"/>
            </w:tcBorders>
            <w:shd w:val="clear" w:color="auto" w:fill="auto"/>
            <w:noWrap/>
            <w:vAlign w:val="bottom"/>
            <w:hideMark/>
          </w:tcPr>
          <w:p w14:paraId="420A4441"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0.806</w:t>
            </w:r>
          </w:p>
        </w:tc>
        <w:tc>
          <w:tcPr>
            <w:tcW w:w="2428" w:type="dxa"/>
            <w:tcBorders>
              <w:top w:val="nil"/>
              <w:left w:val="nil"/>
              <w:bottom w:val="single" w:sz="4" w:space="0" w:color="auto"/>
              <w:right w:val="single" w:sz="4" w:space="0" w:color="auto"/>
            </w:tcBorders>
            <w:shd w:val="clear" w:color="auto" w:fill="auto"/>
            <w:noWrap/>
            <w:vAlign w:val="bottom"/>
            <w:hideMark/>
          </w:tcPr>
          <w:p w14:paraId="1EE95B57"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0.755</w:t>
            </w:r>
          </w:p>
        </w:tc>
      </w:tr>
      <w:tr w:rsidR="00355AA3" w:rsidRPr="00C11B80" w14:paraId="5EF83523"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911FC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w:t>
            </w:r>
          </w:p>
        </w:tc>
        <w:tc>
          <w:tcPr>
            <w:tcW w:w="1418" w:type="dxa"/>
            <w:tcBorders>
              <w:top w:val="nil"/>
              <w:left w:val="nil"/>
              <w:bottom w:val="single" w:sz="4" w:space="0" w:color="auto"/>
              <w:right w:val="single" w:sz="4" w:space="0" w:color="auto"/>
            </w:tcBorders>
            <w:shd w:val="clear" w:color="auto" w:fill="auto"/>
            <w:noWrap/>
            <w:vAlign w:val="bottom"/>
            <w:hideMark/>
          </w:tcPr>
          <w:p w14:paraId="0F7CBFEE"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0.977</w:t>
            </w:r>
          </w:p>
        </w:tc>
        <w:tc>
          <w:tcPr>
            <w:tcW w:w="2268" w:type="dxa"/>
            <w:tcBorders>
              <w:top w:val="nil"/>
              <w:left w:val="nil"/>
              <w:bottom w:val="single" w:sz="4" w:space="0" w:color="auto"/>
              <w:right w:val="single" w:sz="4" w:space="0" w:color="auto"/>
            </w:tcBorders>
            <w:shd w:val="clear" w:color="auto" w:fill="auto"/>
            <w:noWrap/>
            <w:vAlign w:val="bottom"/>
            <w:hideMark/>
          </w:tcPr>
          <w:p w14:paraId="3FDBCE8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0.976</w:t>
            </w:r>
          </w:p>
        </w:tc>
        <w:tc>
          <w:tcPr>
            <w:tcW w:w="2410" w:type="dxa"/>
            <w:tcBorders>
              <w:top w:val="nil"/>
              <w:left w:val="nil"/>
              <w:bottom w:val="single" w:sz="4" w:space="0" w:color="auto"/>
              <w:right w:val="single" w:sz="4" w:space="0" w:color="auto"/>
            </w:tcBorders>
            <w:shd w:val="clear" w:color="auto" w:fill="auto"/>
            <w:noWrap/>
            <w:vAlign w:val="bottom"/>
            <w:hideMark/>
          </w:tcPr>
          <w:p w14:paraId="6E8DD17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0.978</w:t>
            </w:r>
          </w:p>
        </w:tc>
        <w:tc>
          <w:tcPr>
            <w:tcW w:w="2428" w:type="dxa"/>
            <w:tcBorders>
              <w:top w:val="nil"/>
              <w:left w:val="nil"/>
              <w:bottom w:val="single" w:sz="4" w:space="0" w:color="auto"/>
              <w:right w:val="single" w:sz="4" w:space="0" w:color="auto"/>
            </w:tcBorders>
            <w:shd w:val="clear" w:color="auto" w:fill="auto"/>
            <w:noWrap/>
            <w:vAlign w:val="bottom"/>
            <w:hideMark/>
          </w:tcPr>
          <w:p w14:paraId="51A9178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1.000</w:t>
            </w:r>
          </w:p>
        </w:tc>
      </w:tr>
      <w:tr w:rsidR="00355AA3" w:rsidRPr="00C11B80" w14:paraId="0770B644"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31B682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w:t>
            </w:r>
          </w:p>
        </w:tc>
        <w:tc>
          <w:tcPr>
            <w:tcW w:w="1418" w:type="dxa"/>
            <w:tcBorders>
              <w:top w:val="nil"/>
              <w:left w:val="nil"/>
              <w:bottom w:val="single" w:sz="4" w:space="0" w:color="auto"/>
              <w:right w:val="single" w:sz="4" w:space="0" w:color="auto"/>
            </w:tcBorders>
            <w:shd w:val="clear" w:color="auto" w:fill="auto"/>
            <w:noWrap/>
            <w:vAlign w:val="bottom"/>
            <w:hideMark/>
          </w:tcPr>
          <w:p w14:paraId="7D77F50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0.232</w:t>
            </w:r>
          </w:p>
        </w:tc>
        <w:tc>
          <w:tcPr>
            <w:tcW w:w="2268" w:type="dxa"/>
            <w:tcBorders>
              <w:top w:val="nil"/>
              <w:left w:val="nil"/>
              <w:bottom w:val="single" w:sz="4" w:space="0" w:color="auto"/>
              <w:right w:val="single" w:sz="4" w:space="0" w:color="auto"/>
            </w:tcBorders>
            <w:shd w:val="clear" w:color="auto" w:fill="auto"/>
            <w:noWrap/>
            <w:vAlign w:val="bottom"/>
            <w:hideMark/>
          </w:tcPr>
          <w:p w14:paraId="7E005C1E"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0.705</w:t>
            </w:r>
          </w:p>
        </w:tc>
        <w:tc>
          <w:tcPr>
            <w:tcW w:w="2410" w:type="dxa"/>
            <w:tcBorders>
              <w:top w:val="nil"/>
              <w:left w:val="nil"/>
              <w:bottom w:val="single" w:sz="4" w:space="0" w:color="auto"/>
              <w:right w:val="single" w:sz="4" w:space="0" w:color="auto"/>
            </w:tcBorders>
            <w:shd w:val="clear" w:color="auto" w:fill="auto"/>
            <w:noWrap/>
            <w:vAlign w:val="bottom"/>
            <w:hideMark/>
          </w:tcPr>
          <w:p w14:paraId="6EDAE2D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0.279</w:t>
            </w:r>
          </w:p>
        </w:tc>
        <w:tc>
          <w:tcPr>
            <w:tcW w:w="2428" w:type="dxa"/>
            <w:tcBorders>
              <w:top w:val="nil"/>
              <w:left w:val="nil"/>
              <w:bottom w:val="single" w:sz="4" w:space="0" w:color="auto"/>
              <w:right w:val="single" w:sz="4" w:space="0" w:color="auto"/>
            </w:tcBorders>
            <w:shd w:val="clear" w:color="auto" w:fill="auto"/>
            <w:noWrap/>
            <w:vAlign w:val="bottom"/>
            <w:hideMark/>
          </w:tcPr>
          <w:p w14:paraId="5E3DE46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0.491</w:t>
            </w:r>
          </w:p>
        </w:tc>
      </w:tr>
      <w:tr w:rsidR="00355AA3" w:rsidRPr="00C11B80" w14:paraId="0C5A3F19"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A0CF69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w:t>
            </w:r>
          </w:p>
        </w:tc>
        <w:tc>
          <w:tcPr>
            <w:tcW w:w="1418" w:type="dxa"/>
            <w:tcBorders>
              <w:top w:val="nil"/>
              <w:left w:val="nil"/>
              <w:bottom w:val="single" w:sz="4" w:space="0" w:color="auto"/>
              <w:right w:val="single" w:sz="4" w:space="0" w:color="auto"/>
            </w:tcBorders>
            <w:shd w:val="clear" w:color="auto" w:fill="auto"/>
            <w:noWrap/>
            <w:vAlign w:val="bottom"/>
            <w:hideMark/>
          </w:tcPr>
          <w:p w14:paraId="2E5BE46E"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0.449</w:t>
            </w:r>
          </w:p>
        </w:tc>
        <w:tc>
          <w:tcPr>
            <w:tcW w:w="2268" w:type="dxa"/>
            <w:tcBorders>
              <w:top w:val="nil"/>
              <w:left w:val="nil"/>
              <w:bottom w:val="single" w:sz="4" w:space="0" w:color="auto"/>
              <w:right w:val="single" w:sz="4" w:space="0" w:color="auto"/>
            </w:tcBorders>
            <w:shd w:val="clear" w:color="auto" w:fill="auto"/>
            <w:noWrap/>
            <w:vAlign w:val="bottom"/>
            <w:hideMark/>
          </w:tcPr>
          <w:p w14:paraId="16571BF1"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0.955</w:t>
            </w:r>
          </w:p>
        </w:tc>
        <w:tc>
          <w:tcPr>
            <w:tcW w:w="2410" w:type="dxa"/>
            <w:tcBorders>
              <w:top w:val="nil"/>
              <w:left w:val="nil"/>
              <w:bottom w:val="single" w:sz="4" w:space="0" w:color="auto"/>
              <w:right w:val="single" w:sz="4" w:space="0" w:color="auto"/>
            </w:tcBorders>
            <w:shd w:val="clear" w:color="auto" w:fill="auto"/>
            <w:noWrap/>
            <w:vAlign w:val="bottom"/>
            <w:hideMark/>
          </w:tcPr>
          <w:p w14:paraId="26D7A71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0.656</w:t>
            </w:r>
          </w:p>
        </w:tc>
        <w:tc>
          <w:tcPr>
            <w:tcW w:w="2428" w:type="dxa"/>
            <w:tcBorders>
              <w:top w:val="nil"/>
              <w:left w:val="nil"/>
              <w:bottom w:val="single" w:sz="4" w:space="0" w:color="auto"/>
              <w:right w:val="single" w:sz="4" w:space="0" w:color="auto"/>
            </w:tcBorders>
            <w:shd w:val="clear" w:color="auto" w:fill="auto"/>
            <w:noWrap/>
            <w:vAlign w:val="bottom"/>
            <w:hideMark/>
          </w:tcPr>
          <w:p w14:paraId="3A31320F"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0.534</w:t>
            </w:r>
          </w:p>
        </w:tc>
      </w:tr>
      <w:tr w:rsidR="00355AA3" w:rsidRPr="00C11B80" w14:paraId="3B840207"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3346C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D7</w:t>
            </w:r>
          </w:p>
        </w:tc>
        <w:tc>
          <w:tcPr>
            <w:tcW w:w="1418" w:type="dxa"/>
            <w:tcBorders>
              <w:top w:val="nil"/>
              <w:left w:val="nil"/>
              <w:bottom w:val="single" w:sz="4" w:space="0" w:color="auto"/>
              <w:right w:val="single" w:sz="4" w:space="0" w:color="auto"/>
            </w:tcBorders>
            <w:shd w:val="clear" w:color="auto" w:fill="auto"/>
            <w:noWrap/>
            <w:vAlign w:val="bottom"/>
            <w:hideMark/>
          </w:tcPr>
          <w:p w14:paraId="332FDA1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0.721</w:t>
            </w:r>
          </w:p>
        </w:tc>
        <w:tc>
          <w:tcPr>
            <w:tcW w:w="2268" w:type="dxa"/>
            <w:tcBorders>
              <w:top w:val="nil"/>
              <w:left w:val="nil"/>
              <w:bottom w:val="single" w:sz="4" w:space="0" w:color="auto"/>
              <w:right w:val="single" w:sz="4" w:space="0" w:color="auto"/>
            </w:tcBorders>
            <w:shd w:val="clear" w:color="auto" w:fill="auto"/>
            <w:noWrap/>
            <w:vAlign w:val="bottom"/>
            <w:hideMark/>
          </w:tcPr>
          <w:p w14:paraId="4DCED0C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0.783</w:t>
            </w:r>
          </w:p>
        </w:tc>
        <w:tc>
          <w:tcPr>
            <w:tcW w:w="2410" w:type="dxa"/>
            <w:tcBorders>
              <w:top w:val="nil"/>
              <w:left w:val="nil"/>
              <w:bottom w:val="single" w:sz="4" w:space="0" w:color="auto"/>
              <w:right w:val="single" w:sz="4" w:space="0" w:color="auto"/>
            </w:tcBorders>
            <w:shd w:val="clear" w:color="auto" w:fill="auto"/>
            <w:noWrap/>
            <w:vAlign w:val="bottom"/>
            <w:hideMark/>
          </w:tcPr>
          <w:p w14:paraId="122BC75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0.702</w:t>
            </w:r>
          </w:p>
        </w:tc>
        <w:tc>
          <w:tcPr>
            <w:tcW w:w="2428" w:type="dxa"/>
            <w:tcBorders>
              <w:top w:val="nil"/>
              <w:left w:val="nil"/>
              <w:bottom w:val="single" w:sz="4" w:space="0" w:color="auto"/>
              <w:right w:val="single" w:sz="4" w:space="0" w:color="auto"/>
            </w:tcBorders>
            <w:shd w:val="clear" w:color="auto" w:fill="auto"/>
            <w:noWrap/>
            <w:vAlign w:val="bottom"/>
            <w:hideMark/>
          </w:tcPr>
          <w:p w14:paraId="348A5FA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0.970</w:t>
            </w:r>
          </w:p>
        </w:tc>
      </w:tr>
      <w:tr w:rsidR="00355AA3" w:rsidRPr="00C11B80" w14:paraId="56AFD6FE" w14:textId="77777777" w:rsidTr="00B842F8">
        <w:trPr>
          <w:trHeight w:val="290"/>
        </w:trPr>
        <w:tc>
          <w:tcPr>
            <w:tcW w:w="1696" w:type="dxa"/>
            <w:tcBorders>
              <w:top w:val="nil"/>
              <w:left w:val="nil"/>
              <w:bottom w:val="nil"/>
              <w:right w:val="nil"/>
            </w:tcBorders>
            <w:shd w:val="clear" w:color="auto" w:fill="auto"/>
            <w:noWrap/>
            <w:vAlign w:val="bottom"/>
            <w:hideMark/>
          </w:tcPr>
          <w:p w14:paraId="524E8C27" w14:textId="77777777" w:rsidR="00355AA3" w:rsidRPr="00C11B80" w:rsidRDefault="00355AA3" w:rsidP="00355AA3">
            <w:pPr>
              <w:spacing w:after="0" w:line="240" w:lineRule="auto"/>
              <w:rPr>
                <w:rFonts w:ascii="Garamond" w:eastAsia="Times New Roman" w:hAnsi="Garamond" w:cs="Times New Roman"/>
                <w:color w:val="000000"/>
                <w:lang w:eastAsia="fr-FR"/>
              </w:rPr>
            </w:pPr>
          </w:p>
        </w:tc>
        <w:tc>
          <w:tcPr>
            <w:tcW w:w="1418" w:type="dxa"/>
            <w:tcBorders>
              <w:top w:val="nil"/>
              <w:left w:val="nil"/>
              <w:bottom w:val="nil"/>
              <w:right w:val="nil"/>
            </w:tcBorders>
            <w:shd w:val="clear" w:color="auto" w:fill="auto"/>
            <w:noWrap/>
            <w:vAlign w:val="bottom"/>
            <w:hideMark/>
          </w:tcPr>
          <w:p w14:paraId="2A638431"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268" w:type="dxa"/>
            <w:tcBorders>
              <w:top w:val="nil"/>
              <w:left w:val="nil"/>
              <w:bottom w:val="nil"/>
              <w:right w:val="nil"/>
            </w:tcBorders>
            <w:shd w:val="clear" w:color="auto" w:fill="auto"/>
            <w:noWrap/>
            <w:vAlign w:val="bottom"/>
            <w:hideMark/>
          </w:tcPr>
          <w:p w14:paraId="46D32557"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10" w:type="dxa"/>
            <w:tcBorders>
              <w:top w:val="nil"/>
              <w:left w:val="nil"/>
              <w:bottom w:val="nil"/>
              <w:right w:val="nil"/>
            </w:tcBorders>
            <w:shd w:val="clear" w:color="auto" w:fill="auto"/>
            <w:noWrap/>
            <w:vAlign w:val="bottom"/>
            <w:hideMark/>
          </w:tcPr>
          <w:p w14:paraId="2D4C56C5"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28" w:type="dxa"/>
            <w:tcBorders>
              <w:top w:val="nil"/>
              <w:left w:val="nil"/>
              <w:bottom w:val="nil"/>
              <w:right w:val="nil"/>
            </w:tcBorders>
            <w:shd w:val="clear" w:color="auto" w:fill="auto"/>
            <w:noWrap/>
            <w:vAlign w:val="bottom"/>
            <w:hideMark/>
          </w:tcPr>
          <w:p w14:paraId="64A98713"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r>
      <w:tr w:rsidR="00355AA3" w:rsidRPr="00C11B80" w14:paraId="6F2DE3DA"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D7A81D"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PEEP</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659323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6E7F4A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BA12C2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3128396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355AA3" w:rsidRPr="00C11B80" w14:paraId="58694DE9"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8B031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w:t>
            </w:r>
          </w:p>
        </w:tc>
        <w:tc>
          <w:tcPr>
            <w:tcW w:w="1418" w:type="dxa"/>
            <w:tcBorders>
              <w:top w:val="nil"/>
              <w:left w:val="nil"/>
              <w:bottom w:val="single" w:sz="4" w:space="0" w:color="auto"/>
              <w:right w:val="single" w:sz="4" w:space="0" w:color="auto"/>
            </w:tcBorders>
            <w:shd w:val="clear" w:color="auto" w:fill="auto"/>
            <w:noWrap/>
            <w:vAlign w:val="bottom"/>
            <w:hideMark/>
          </w:tcPr>
          <w:p w14:paraId="4601EAD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0.011</w:t>
            </w:r>
          </w:p>
        </w:tc>
        <w:tc>
          <w:tcPr>
            <w:tcW w:w="2268" w:type="dxa"/>
            <w:tcBorders>
              <w:top w:val="nil"/>
              <w:left w:val="nil"/>
              <w:bottom w:val="single" w:sz="4" w:space="0" w:color="auto"/>
              <w:right w:val="single" w:sz="4" w:space="0" w:color="auto"/>
            </w:tcBorders>
            <w:shd w:val="clear" w:color="auto" w:fill="auto"/>
            <w:noWrap/>
            <w:vAlign w:val="bottom"/>
            <w:hideMark/>
          </w:tcPr>
          <w:p w14:paraId="529BD68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0.391</w:t>
            </w:r>
          </w:p>
        </w:tc>
        <w:tc>
          <w:tcPr>
            <w:tcW w:w="2410" w:type="dxa"/>
            <w:tcBorders>
              <w:top w:val="nil"/>
              <w:left w:val="nil"/>
              <w:bottom w:val="single" w:sz="4" w:space="0" w:color="auto"/>
              <w:right w:val="single" w:sz="4" w:space="0" w:color="auto"/>
            </w:tcBorders>
            <w:shd w:val="clear" w:color="auto" w:fill="auto"/>
            <w:noWrap/>
            <w:vAlign w:val="bottom"/>
            <w:hideMark/>
          </w:tcPr>
          <w:p w14:paraId="3F820CB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0.012</w:t>
            </w:r>
          </w:p>
        </w:tc>
        <w:tc>
          <w:tcPr>
            <w:tcW w:w="2428" w:type="dxa"/>
            <w:tcBorders>
              <w:top w:val="nil"/>
              <w:left w:val="nil"/>
              <w:bottom w:val="single" w:sz="4" w:space="0" w:color="auto"/>
              <w:right w:val="single" w:sz="4" w:space="0" w:color="auto"/>
            </w:tcBorders>
            <w:shd w:val="clear" w:color="auto" w:fill="auto"/>
            <w:noWrap/>
            <w:vAlign w:val="bottom"/>
            <w:hideMark/>
          </w:tcPr>
          <w:p w14:paraId="7B2F15EE"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0.140</w:t>
            </w:r>
          </w:p>
        </w:tc>
      </w:tr>
      <w:tr w:rsidR="00355AA3" w:rsidRPr="00C11B80" w14:paraId="57C21321"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ADEC6A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w:t>
            </w:r>
          </w:p>
        </w:tc>
        <w:tc>
          <w:tcPr>
            <w:tcW w:w="1418" w:type="dxa"/>
            <w:tcBorders>
              <w:top w:val="nil"/>
              <w:left w:val="nil"/>
              <w:bottom w:val="single" w:sz="4" w:space="0" w:color="auto"/>
              <w:right w:val="single" w:sz="4" w:space="0" w:color="auto"/>
            </w:tcBorders>
            <w:shd w:val="clear" w:color="auto" w:fill="auto"/>
            <w:noWrap/>
            <w:vAlign w:val="bottom"/>
            <w:hideMark/>
          </w:tcPr>
          <w:p w14:paraId="2F76BFF1"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0.001</w:t>
            </w:r>
          </w:p>
        </w:tc>
        <w:tc>
          <w:tcPr>
            <w:tcW w:w="2268" w:type="dxa"/>
            <w:tcBorders>
              <w:top w:val="nil"/>
              <w:left w:val="nil"/>
              <w:bottom w:val="single" w:sz="4" w:space="0" w:color="auto"/>
              <w:right w:val="single" w:sz="4" w:space="0" w:color="auto"/>
            </w:tcBorders>
            <w:shd w:val="clear" w:color="auto" w:fill="auto"/>
            <w:noWrap/>
            <w:vAlign w:val="bottom"/>
            <w:hideMark/>
          </w:tcPr>
          <w:p w14:paraId="79AE55E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0.461</w:t>
            </w:r>
          </w:p>
        </w:tc>
        <w:tc>
          <w:tcPr>
            <w:tcW w:w="2410" w:type="dxa"/>
            <w:tcBorders>
              <w:top w:val="nil"/>
              <w:left w:val="nil"/>
              <w:bottom w:val="single" w:sz="4" w:space="0" w:color="auto"/>
              <w:right w:val="single" w:sz="4" w:space="0" w:color="auto"/>
            </w:tcBorders>
            <w:shd w:val="clear" w:color="auto" w:fill="auto"/>
            <w:noWrap/>
            <w:vAlign w:val="bottom"/>
            <w:hideMark/>
          </w:tcPr>
          <w:p w14:paraId="302207C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0.004</w:t>
            </w:r>
          </w:p>
        </w:tc>
        <w:tc>
          <w:tcPr>
            <w:tcW w:w="2428" w:type="dxa"/>
            <w:tcBorders>
              <w:top w:val="nil"/>
              <w:left w:val="nil"/>
              <w:bottom w:val="single" w:sz="4" w:space="0" w:color="auto"/>
              <w:right w:val="single" w:sz="4" w:space="0" w:color="auto"/>
            </w:tcBorders>
            <w:shd w:val="clear" w:color="auto" w:fill="auto"/>
            <w:noWrap/>
            <w:vAlign w:val="bottom"/>
            <w:hideMark/>
          </w:tcPr>
          <w:p w14:paraId="2490881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0.014</w:t>
            </w:r>
          </w:p>
        </w:tc>
      </w:tr>
      <w:tr w:rsidR="00355AA3" w:rsidRPr="00C11B80" w14:paraId="2C19AEB8"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B64AFF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w:t>
            </w:r>
          </w:p>
        </w:tc>
        <w:tc>
          <w:tcPr>
            <w:tcW w:w="1418" w:type="dxa"/>
            <w:tcBorders>
              <w:top w:val="nil"/>
              <w:left w:val="nil"/>
              <w:bottom w:val="single" w:sz="4" w:space="0" w:color="auto"/>
              <w:right w:val="single" w:sz="4" w:space="0" w:color="auto"/>
            </w:tcBorders>
            <w:shd w:val="clear" w:color="auto" w:fill="auto"/>
            <w:noWrap/>
            <w:vAlign w:val="bottom"/>
            <w:hideMark/>
          </w:tcPr>
          <w:p w14:paraId="70C0059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11A3C17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0.967</w:t>
            </w:r>
          </w:p>
        </w:tc>
        <w:tc>
          <w:tcPr>
            <w:tcW w:w="2410" w:type="dxa"/>
            <w:tcBorders>
              <w:top w:val="nil"/>
              <w:left w:val="nil"/>
              <w:bottom w:val="single" w:sz="4" w:space="0" w:color="auto"/>
              <w:right w:val="single" w:sz="4" w:space="0" w:color="auto"/>
            </w:tcBorders>
            <w:shd w:val="clear" w:color="auto" w:fill="auto"/>
            <w:noWrap/>
            <w:vAlign w:val="bottom"/>
            <w:hideMark/>
          </w:tcPr>
          <w:p w14:paraId="5242721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0.001</w:t>
            </w:r>
          </w:p>
        </w:tc>
        <w:tc>
          <w:tcPr>
            <w:tcW w:w="2428" w:type="dxa"/>
            <w:tcBorders>
              <w:top w:val="nil"/>
              <w:left w:val="nil"/>
              <w:bottom w:val="single" w:sz="4" w:space="0" w:color="auto"/>
              <w:right w:val="single" w:sz="4" w:space="0" w:color="auto"/>
            </w:tcBorders>
            <w:shd w:val="clear" w:color="auto" w:fill="auto"/>
            <w:noWrap/>
            <w:vAlign w:val="bottom"/>
            <w:hideMark/>
          </w:tcPr>
          <w:p w14:paraId="5A2081A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354ECC03"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050894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w:t>
            </w:r>
          </w:p>
        </w:tc>
        <w:tc>
          <w:tcPr>
            <w:tcW w:w="1418" w:type="dxa"/>
            <w:tcBorders>
              <w:top w:val="nil"/>
              <w:left w:val="nil"/>
              <w:bottom w:val="single" w:sz="4" w:space="0" w:color="auto"/>
              <w:right w:val="single" w:sz="4" w:space="0" w:color="auto"/>
            </w:tcBorders>
            <w:shd w:val="clear" w:color="auto" w:fill="auto"/>
            <w:noWrap/>
            <w:vAlign w:val="bottom"/>
            <w:hideMark/>
          </w:tcPr>
          <w:p w14:paraId="5CAF711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5192426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0.905</w:t>
            </w:r>
          </w:p>
        </w:tc>
        <w:tc>
          <w:tcPr>
            <w:tcW w:w="2410" w:type="dxa"/>
            <w:tcBorders>
              <w:top w:val="nil"/>
              <w:left w:val="nil"/>
              <w:bottom w:val="single" w:sz="4" w:space="0" w:color="auto"/>
              <w:right w:val="single" w:sz="4" w:space="0" w:color="auto"/>
            </w:tcBorders>
            <w:shd w:val="clear" w:color="auto" w:fill="auto"/>
            <w:noWrap/>
            <w:vAlign w:val="bottom"/>
            <w:hideMark/>
          </w:tcPr>
          <w:p w14:paraId="730ACC2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0.054</w:t>
            </w:r>
          </w:p>
        </w:tc>
        <w:tc>
          <w:tcPr>
            <w:tcW w:w="2428" w:type="dxa"/>
            <w:tcBorders>
              <w:top w:val="nil"/>
              <w:left w:val="nil"/>
              <w:bottom w:val="single" w:sz="4" w:space="0" w:color="auto"/>
              <w:right w:val="single" w:sz="4" w:space="0" w:color="auto"/>
            </w:tcBorders>
            <w:shd w:val="clear" w:color="auto" w:fill="auto"/>
            <w:noWrap/>
            <w:vAlign w:val="bottom"/>
            <w:hideMark/>
          </w:tcPr>
          <w:p w14:paraId="0046C06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22E30892"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F55E3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D7</w:t>
            </w:r>
          </w:p>
        </w:tc>
        <w:tc>
          <w:tcPr>
            <w:tcW w:w="1418" w:type="dxa"/>
            <w:tcBorders>
              <w:top w:val="nil"/>
              <w:left w:val="nil"/>
              <w:bottom w:val="single" w:sz="4" w:space="0" w:color="auto"/>
              <w:right w:val="single" w:sz="4" w:space="0" w:color="auto"/>
            </w:tcBorders>
            <w:shd w:val="clear" w:color="auto" w:fill="auto"/>
            <w:noWrap/>
            <w:vAlign w:val="bottom"/>
            <w:hideMark/>
          </w:tcPr>
          <w:p w14:paraId="222C450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nil"/>
              <w:left w:val="nil"/>
              <w:bottom w:val="single" w:sz="4" w:space="0" w:color="auto"/>
              <w:right w:val="single" w:sz="4" w:space="0" w:color="auto"/>
            </w:tcBorders>
            <w:shd w:val="clear" w:color="auto" w:fill="auto"/>
            <w:noWrap/>
            <w:vAlign w:val="bottom"/>
            <w:hideMark/>
          </w:tcPr>
          <w:p w14:paraId="1760668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0.363</w:t>
            </w:r>
          </w:p>
        </w:tc>
        <w:tc>
          <w:tcPr>
            <w:tcW w:w="2410" w:type="dxa"/>
            <w:tcBorders>
              <w:top w:val="nil"/>
              <w:left w:val="nil"/>
              <w:bottom w:val="single" w:sz="4" w:space="0" w:color="auto"/>
              <w:right w:val="single" w:sz="4" w:space="0" w:color="auto"/>
            </w:tcBorders>
            <w:shd w:val="clear" w:color="auto" w:fill="auto"/>
            <w:noWrap/>
            <w:vAlign w:val="bottom"/>
            <w:hideMark/>
          </w:tcPr>
          <w:p w14:paraId="684AD64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0.823</w:t>
            </w:r>
          </w:p>
        </w:tc>
        <w:tc>
          <w:tcPr>
            <w:tcW w:w="2428" w:type="dxa"/>
            <w:tcBorders>
              <w:top w:val="nil"/>
              <w:left w:val="nil"/>
              <w:bottom w:val="single" w:sz="4" w:space="0" w:color="auto"/>
              <w:right w:val="single" w:sz="4" w:space="0" w:color="auto"/>
            </w:tcBorders>
            <w:shd w:val="clear" w:color="auto" w:fill="auto"/>
            <w:noWrap/>
            <w:vAlign w:val="bottom"/>
            <w:hideMark/>
          </w:tcPr>
          <w:p w14:paraId="1A0A942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r>
      <w:tr w:rsidR="00355AA3" w:rsidRPr="00C11B80" w14:paraId="68B4ACC2" w14:textId="77777777" w:rsidTr="00B842F8">
        <w:trPr>
          <w:trHeight w:val="290"/>
        </w:trPr>
        <w:tc>
          <w:tcPr>
            <w:tcW w:w="1696" w:type="dxa"/>
            <w:tcBorders>
              <w:top w:val="nil"/>
              <w:left w:val="nil"/>
              <w:bottom w:val="nil"/>
              <w:right w:val="nil"/>
            </w:tcBorders>
            <w:shd w:val="clear" w:color="auto" w:fill="auto"/>
            <w:noWrap/>
            <w:vAlign w:val="bottom"/>
            <w:hideMark/>
          </w:tcPr>
          <w:p w14:paraId="7ACC7F6F" w14:textId="77777777" w:rsidR="00355AA3" w:rsidRPr="00C11B80" w:rsidRDefault="00355AA3" w:rsidP="00355AA3">
            <w:pPr>
              <w:spacing w:after="0" w:line="240" w:lineRule="auto"/>
              <w:rPr>
                <w:rFonts w:ascii="Garamond" w:eastAsia="Times New Roman" w:hAnsi="Garamond" w:cs="Times New Roman"/>
                <w:color w:val="000000"/>
                <w:lang w:eastAsia="fr-FR"/>
              </w:rPr>
            </w:pPr>
          </w:p>
        </w:tc>
        <w:tc>
          <w:tcPr>
            <w:tcW w:w="1418" w:type="dxa"/>
            <w:tcBorders>
              <w:top w:val="nil"/>
              <w:left w:val="nil"/>
              <w:bottom w:val="nil"/>
              <w:right w:val="nil"/>
            </w:tcBorders>
            <w:shd w:val="clear" w:color="auto" w:fill="auto"/>
            <w:noWrap/>
            <w:vAlign w:val="bottom"/>
            <w:hideMark/>
          </w:tcPr>
          <w:p w14:paraId="1241C096"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268" w:type="dxa"/>
            <w:tcBorders>
              <w:top w:val="nil"/>
              <w:left w:val="nil"/>
              <w:bottom w:val="nil"/>
              <w:right w:val="nil"/>
            </w:tcBorders>
            <w:shd w:val="clear" w:color="auto" w:fill="auto"/>
            <w:noWrap/>
            <w:vAlign w:val="bottom"/>
            <w:hideMark/>
          </w:tcPr>
          <w:p w14:paraId="7F85E652"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10" w:type="dxa"/>
            <w:tcBorders>
              <w:top w:val="nil"/>
              <w:left w:val="nil"/>
              <w:bottom w:val="nil"/>
              <w:right w:val="nil"/>
            </w:tcBorders>
            <w:shd w:val="clear" w:color="auto" w:fill="auto"/>
            <w:noWrap/>
            <w:vAlign w:val="bottom"/>
            <w:hideMark/>
          </w:tcPr>
          <w:p w14:paraId="4EE1E1F5"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c>
          <w:tcPr>
            <w:tcW w:w="2428" w:type="dxa"/>
            <w:tcBorders>
              <w:top w:val="nil"/>
              <w:left w:val="nil"/>
              <w:bottom w:val="nil"/>
              <w:right w:val="nil"/>
            </w:tcBorders>
            <w:shd w:val="clear" w:color="auto" w:fill="auto"/>
            <w:noWrap/>
            <w:vAlign w:val="bottom"/>
            <w:hideMark/>
          </w:tcPr>
          <w:p w14:paraId="4AA64BBF" w14:textId="77777777" w:rsidR="00355AA3" w:rsidRPr="00C11B80" w:rsidRDefault="00355AA3" w:rsidP="00355AA3">
            <w:pPr>
              <w:spacing w:after="0" w:line="240" w:lineRule="auto"/>
              <w:rPr>
                <w:rFonts w:ascii="Garamond" w:eastAsia="Times New Roman" w:hAnsi="Garamond" w:cs="Times New Roman"/>
                <w:sz w:val="20"/>
                <w:szCs w:val="20"/>
                <w:lang w:eastAsia="fr-FR"/>
              </w:rPr>
            </w:pPr>
          </w:p>
        </w:tc>
      </w:tr>
      <w:tr w:rsidR="00355AA3" w:rsidRPr="00C11B80" w14:paraId="19E34E5B"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548E87"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VD/VT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4ECBB2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8D435B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01D5497"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30431E0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355AA3" w:rsidRPr="00C11B80" w14:paraId="61B51A04"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41B6CD"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w:t>
            </w:r>
          </w:p>
        </w:tc>
        <w:tc>
          <w:tcPr>
            <w:tcW w:w="1418" w:type="dxa"/>
            <w:tcBorders>
              <w:top w:val="nil"/>
              <w:left w:val="nil"/>
              <w:bottom w:val="single" w:sz="4" w:space="0" w:color="auto"/>
              <w:right w:val="single" w:sz="4" w:space="0" w:color="auto"/>
            </w:tcBorders>
            <w:shd w:val="clear" w:color="auto" w:fill="auto"/>
            <w:noWrap/>
            <w:vAlign w:val="bottom"/>
            <w:hideMark/>
          </w:tcPr>
          <w:p w14:paraId="340EA3B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0.714</w:t>
            </w:r>
          </w:p>
        </w:tc>
        <w:tc>
          <w:tcPr>
            <w:tcW w:w="2268" w:type="dxa"/>
            <w:tcBorders>
              <w:top w:val="nil"/>
              <w:left w:val="nil"/>
              <w:bottom w:val="single" w:sz="4" w:space="0" w:color="auto"/>
              <w:right w:val="single" w:sz="4" w:space="0" w:color="auto"/>
            </w:tcBorders>
            <w:shd w:val="clear" w:color="auto" w:fill="auto"/>
            <w:noWrap/>
            <w:vAlign w:val="bottom"/>
            <w:hideMark/>
          </w:tcPr>
          <w:p w14:paraId="30ABD47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0.726</w:t>
            </w:r>
          </w:p>
        </w:tc>
        <w:tc>
          <w:tcPr>
            <w:tcW w:w="2410" w:type="dxa"/>
            <w:tcBorders>
              <w:top w:val="nil"/>
              <w:left w:val="nil"/>
              <w:bottom w:val="single" w:sz="4" w:space="0" w:color="auto"/>
              <w:right w:val="single" w:sz="4" w:space="0" w:color="auto"/>
            </w:tcBorders>
            <w:shd w:val="clear" w:color="auto" w:fill="auto"/>
            <w:noWrap/>
            <w:vAlign w:val="bottom"/>
            <w:hideMark/>
          </w:tcPr>
          <w:p w14:paraId="4B028E0E"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0.947</w:t>
            </w:r>
          </w:p>
        </w:tc>
        <w:tc>
          <w:tcPr>
            <w:tcW w:w="2428" w:type="dxa"/>
            <w:tcBorders>
              <w:top w:val="nil"/>
              <w:left w:val="nil"/>
              <w:bottom w:val="single" w:sz="4" w:space="0" w:color="auto"/>
              <w:right w:val="single" w:sz="4" w:space="0" w:color="auto"/>
            </w:tcBorders>
            <w:shd w:val="clear" w:color="auto" w:fill="auto"/>
            <w:noWrap/>
            <w:vAlign w:val="bottom"/>
            <w:hideMark/>
          </w:tcPr>
          <w:p w14:paraId="3C108B1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0.821</w:t>
            </w:r>
          </w:p>
        </w:tc>
      </w:tr>
      <w:tr w:rsidR="00355AA3" w:rsidRPr="00C11B80" w14:paraId="511F72D2"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B406C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w:t>
            </w:r>
          </w:p>
        </w:tc>
        <w:tc>
          <w:tcPr>
            <w:tcW w:w="1418" w:type="dxa"/>
            <w:tcBorders>
              <w:top w:val="nil"/>
              <w:left w:val="nil"/>
              <w:bottom w:val="single" w:sz="4" w:space="0" w:color="auto"/>
              <w:right w:val="single" w:sz="4" w:space="0" w:color="auto"/>
            </w:tcBorders>
            <w:shd w:val="clear" w:color="auto" w:fill="auto"/>
            <w:noWrap/>
            <w:vAlign w:val="bottom"/>
            <w:hideMark/>
          </w:tcPr>
          <w:p w14:paraId="4475261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0.029</w:t>
            </w:r>
          </w:p>
        </w:tc>
        <w:tc>
          <w:tcPr>
            <w:tcW w:w="2268" w:type="dxa"/>
            <w:tcBorders>
              <w:top w:val="nil"/>
              <w:left w:val="nil"/>
              <w:bottom w:val="single" w:sz="4" w:space="0" w:color="auto"/>
              <w:right w:val="single" w:sz="4" w:space="0" w:color="auto"/>
            </w:tcBorders>
            <w:shd w:val="clear" w:color="auto" w:fill="auto"/>
            <w:noWrap/>
            <w:vAlign w:val="bottom"/>
            <w:hideMark/>
          </w:tcPr>
          <w:p w14:paraId="5D43D8F6"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0.899</w:t>
            </w:r>
          </w:p>
        </w:tc>
        <w:tc>
          <w:tcPr>
            <w:tcW w:w="2410" w:type="dxa"/>
            <w:tcBorders>
              <w:top w:val="nil"/>
              <w:left w:val="nil"/>
              <w:bottom w:val="single" w:sz="4" w:space="0" w:color="auto"/>
              <w:right w:val="single" w:sz="4" w:space="0" w:color="auto"/>
            </w:tcBorders>
            <w:shd w:val="clear" w:color="auto" w:fill="auto"/>
            <w:noWrap/>
            <w:vAlign w:val="bottom"/>
            <w:hideMark/>
          </w:tcPr>
          <w:p w14:paraId="0EE73893"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0.103</w:t>
            </w:r>
          </w:p>
        </w:tc>
        <w:tc>
          <w:tcPr>
            <w:tcW w:w="2428" w:type="dxa"/>
            <w:tcBorders>
              <w:top w:val="nil"/>
              <w:left w:val="nil"/>
              <w:bottom w:val="single" w:sz="4" w:space="0" w:color="auto"/>
              <w:right w:val="single" w:sz="4" w:space="0" w:color="auto"/>
            </w:tcBorders>
            <w:shd w:val="clear" w:color="auto" w:fill="auto"/>
            <w:noWrap/>
            <w:vAlign w:val="bottom"/>
            <w:hideMark/>
          </w:tcPr>
          <w:p w14:paraId="577225C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0.042</w:t>
            </w:r>
          </w:p>
        </w:tc>
      </w:tr>
      <w:tr w:rsidR="00355AA3" w:rsidRPr="00C11B80" w14:paraId="170D617D"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84B8F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w:t>
            </w:r>
          </w:p>
        </w:tc>
        <w:tc>
          <w:tcPr>
            <w:tcW w:w="1418" w:type="dxa"/>
            <w:tcBorders>
              <w:top w:val="nil"/>
              <w:left w:val="nil"/>
              <w:bottom w:val="single" w:sz="4" w:space="0" w:color="auto"/>
              <w:right w:val="single" w:sz="4" w:space="0" w:color="auto"/>
            </w:tcBorders>
            <w:shd w:val="clear" w:color="auto" w:fill="auto"/>
            <w:noWrap/>
            <w:vAlign w:val="bottom"/>
            <w:hideMark/>
          </w:tcPr>
          <w:p w14:paraId="04B95519"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0.058</w:t>
            </w:r>
          </w:p>
        </w:tc>
        <w:tc>
          <w:tcPr>
            <w:tcW w:w="2268" w:type="dxa"/>
            <w:tcBorders>
              <w:top w:val="nil"/>
              <w:left w:val="nil"/>
              <w:bottom w:val="single" w:sz="4" w:space="0" w:color="auto"/>
              <w:right w:val="single" w:sz="4" w:space="0" w:color="auto"/>
            </w:tcBorders>
            <w:shd w:val="clear" w:color="auto" w:fill="auto"/>
            <w:noWrap/>
            <w:vAlign w:val="bottom"/>
            <w:hideMark/>
          </w:tcPr>
          <w:p w14:paraId="55024060"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0.631</w:t>
            </w:r>
          </w:p>
        </w:tc>
        <w:tc>
          <w:tcPr>
            <w:tcW w:w="2410" w:type="dxa"/>
            <w:tcBorders>
              <w:top w:val="nil"/>
              <w:left w:val="nil"/>
              <w:bottom w:val="single" w:sz="4" w:space="0" w:color="auto"/>
              <w:right w:val="single" w:sz="4" w:space="0" w:color="auto"/>
            </w:tcBorders>
            <w:shd w:val="clear" w:color="auto" w:fill="auto"/>
            <w:noWrap/>
            <w:vAlign w:val="bottom"/>
            <w:hideMark/>
          </w:tcPr>
          <w:p w14:paraId="526C87B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0.116</w:t>
            </w:r>
          </w:p>
        </w:tc>
        <w:tc>
          <w:tcPr>
            <w:tcW w:w="2428" w:type="dxa"/>
            <w:tcBorders>
              <w:top w:val="nil"/>
              <w:left w:val="nil"/>
              <w:bottom w:val="single" w:sz="4" w:space="0" w:color="auto"/>
              <w:right w:val="single" w:sz="4" w:space="0" w:color="auto"/>
            </w:tcBorders>
            <w:shd w:val="clear" w:color="auto" w:fill="auto"/>
            <w:noWrap/>
            <w:vAlign w:val="bottom"/>
            <w:hideMark/>
          </w:tcPr>
          <w:p w14:paraId="289FD725"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0.182</w:t>
            </w:r>
          </w:p>
        </w:tc>
      </w:tr>
      <w:tr w:rsidR="00355AA3" w:rsidRPr="00C11B80" w14:paraId="44559A17" w14:textId="77777777" w:rsidTr="00B842F8">
        <w:trPr>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761B0FA"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w:t>
            </w:r>
          </w:p>
        </w:tc>
        <w:tc>
          <w:tcPr>
            <w:tcW w:w="1418" w:type="dxa"/>
            <w:tcBorders>
              <w:top w:val="nil"/>
              <w:left w:val="nil"/>
              <w:bottom w:val="single" w:sz="4" w:space="0" w:color="auto"/>
              <w:right w:val="single" w:sz="4" w:space="0" w:color="auto"/>
            </w:tcBorders>
            <w:shd w:val="clear" w:color="auto" w:fill="auto"/>
            <w:noWrap/>
            <w:vAlign w:val="bottom"/>
            <w:hideMark/>
          </w:tcPr>
          <w:p w14:paraId="79CF6C57"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0.124</w:t>
            </w:r>
          </w:p>
        </w:tc>
        <w:tc>
          <w:tcPr>
            <w:tcW w:w="2268" w:type="dxa"/>
            <w:tcBorders>
              <w:top w:val="nil"/>
              <w:left w:val="nil"/>
              <w:bottom w:val="single" w:sz="4" w:space="0" w:color="auto"/>
              <w:right w:val="single" w:sz="4" w:space="0" w:color="auto"/>
            </w:tcBorders>
            <w:shd w:val="clear" w:color="auto" w:fill="auto"/>
            <w:noWrap/>
            <w:vAlign w:val="bottom"/>
            <w:hideMark/>
          </w:tcPr>
          <w:p w14:paraId="257C39D2"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0.127</w:t>
            </w:r>
          </w:p>
        </w:tc>
        <w:tc>
          <w:tcPr>
            <w:tcW w:w="2410" w:type="dxa"/>
            <w:tcBorders>
              <w:top w:val="nil"/>
              <w:left w:val="nil"/>
              <w:bottom w:val="single" w:sz="4" w:space="0" w:color="auto"/>
              <w:right w:val="single" w:sz="4" w:space="0" w:color="auto"/>
            </w:tcBorders>
            <w:shd w:val="clear" w:color="auto" w:fill="auto"/>
            <w:noWrap/>
            <w:vAlign w:val="bottom"/>
            <w:hideMark/>
          </w:tcPr>
          <w:p w14:paraId="29C2FCA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0.348</w:t>
            </w:r>
          </w:p>
        </w:tc>
        <w:tc>
          <w:tcPr>
            <w:tcW w:w="2428" w:type="dxa"/>
            <w:tcBorders>
              <w:top w:val="nil"/>
              <w:left w:val="nil"/>
              <w:bottom w:val="single" w:sz="4" w:space="0" w:color="auto"/>
              <w:right w:val="single" w:sz="4" w:space="0" w:color="auto"/>
            </w:tcBorders>
            <w:shd w:val="clear" w:color="auto" w:fill="auto"/>
            <w:noWrap/>
            <w:vAlign w:val="bottom"/>
            <w:hideMark/>
          </w:tcPr>
          <w:p w14:paraId="3862E0C4"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0.437</w:t>
            </w:r>
          </w:p>
        </w:tc>
      </w:tr>
      <w:tr w:rsidR="00355AA3" w:rsidRPr="00C11B80" w14:paraId="66616C7B"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54ADC"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D159FFB"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0.881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A733A7"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0.980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67574D8"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0.999</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431060E1" w14:textId="77777777" w:rsidR="00355AA3" w:rsidRPr="00C11B80" w:rsidRDefault="00355AA3"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0.872</w:t>
            </w:r>
          </w:p>
        </w:tc>
      </w:tr>
      <w:tr w:rsidR="0026742D" w:rsidRPr="00C11B80" w14:paraId="0D818396" w14:textId="77777777" w:rsidTr="00B842F8">
        <w:trPr>
          <w:trHeight w:val="290"/>
        </w:trPr>
        <w:tc>
          <w:tcPr>
            <w:tcW w:w="1696" w:type="dxa"/>
            <w:tcBorders>
              <w:top w:val="single" w:sz="4" w:space="0" w:color="auto"/>
              <w:bottom w:val="single" w:sz="4" w:space="0" w:color="auto"/>
            </w:tcBorders>
            <w:shd w:val="clear" w:color="auto" w:fill="auto"/>
            <w:noWrap/>
            <w:vAlign w:val="bottom"/>
          </w:tcPr>
          <w:p w14:paraId="7CD083AF"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1418" w:type="dxa"/>
            <w:tcBorders>
              <w:top w:val="single" w:sz="4" w:space="0" w:color="auto"/>
              <w:bottom w:val="single" w:sz="4" w:space="0" w:color="auto"/>
            </w:tcBorders>
            <w:shd w:val="clear" w:color="auto" w:fill="auto"/>
            <w:noWrap/>
            <w:vAlign w:val="bottom"/>
          </w:tcPr>
          <w:p w14:paraId="6658CAEE"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268" w:type="dxa"/>
            <w:tcBorders>
              <w:top w:val="single" w:sz="4" w:space="0" w:color="auto"/>
              <w:bottom w:val="single" w:sz="4" w:space="0" w:color="auto"/>
            </w:tcBorders>
            <w:shd w:val="clear" w:color="auto" w:fill="auto"/>
            <w:noWrap/>
            <w:vAlign w:val="bottom"/>
          </w:tcPr>
          <w:p w14:paraId="776DFE20"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410" w:type="dxa"/>
            <w:tcBorders>
              <w:top w:val="single" w:sz="4" w:space="0" w:color="auto"/>
              <w:bottom w:val="single" w:sz="4" w:space="0" w:color="auto"/>
            </w:tcBorders>
            <w:shd w:val="clear" w:color="auto" w:fill="auto"/>
            <w:noWrap/>
            <w:vAlign w:val="bottom"/>
          </w:tcPr>
          <w:p w14:paraId="51BB0085"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428" w:type="dxa"/>
            <w:tcBorders>
              <w:top w:val="single" w:sz="4" w:space="0" w:color="auto"/>
              <w:bottom w:val="single" w:sz="4" w:space="0" w:color="auto"/>
            </w:tcBorders>
            <w:shd w:val="clear" w:color="auto" w:fill="auto"/>
            <w:noWrap/>
            <w:vAlign w:val="bottom"/>
          </w:tcPr>
          <w:p w14:paraId="0E0FC191" w14:textId="77777777" w:rsidR="0026742D" w:rsidRPr="00C11B80" w:rsidRDefault="0026742D" w:rsidP="00355AA3">
            <w:pPr>
              <w:spacing w:after="0" w:line="240" w:lineRule="auto"/>
              <w:rPr>
                <w:rFonts w:ascii="Garamond" w:eastAsia="Times New Roman" w:hAnsi="Garamond" w:cs="Times New Roman"/>
                <w:color w:val="000000"/>
                <w:lang w:eastAsia="fr-FR"/>
              </w:rPr>
            </w:pPr>
          </w:p>
        </w:tc>
      </w:tr>
      <w:tr w:rsidR="0026742D" w:rsidRPr="00C11B80" w14:paraId="60D31C4F"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0E75B25" w14:textId="79F89538"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SOFA</w:t>
            </w:r>
            <w:r w:rsidR="00B842F8">
              <w:rPr>
                <w:rFonts w:ascii="Garamond" w:eastAsia="Times New Roman" w:hAnsi="Garamond" w:cs="Times New Roman"/>
                <w:color w:val="000000"/>
                <w:lang w:eastAsia="fr-FR"/>
              </w:rPr>
              <w:t xml:space="preserve"> score</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6A06539"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257F9D3"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417DD62" w14:textId="77777777" w:rsidR="0026742D" w:rsidRPr="00C11B80" w:rsidRDefault="0026742D" w:rsidP="00355AA3">
            <w:pPr>
              <w:spacing w:after="0" w:line="240" w:lineRule="auto"/>
              <w:rPr>
                <w:rFonts w:ascii="Garamond" w:eastAsia="Times New Roman" w:hAnsi="Garamond" w:cs="Times New Roman"/>
                <w:color w:val="000000"/>
                <w:lang w:eastAsia="fr-FR"/>
              </w:rPr>
            </w:pP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4294C840" w14:textId="77777777" w:rsidR="0026742D" w:rsidRPr="00C11B80" w:rsidRDefault="0026742D" w:rsidP="00355AA3">
            <w:pPr>
              <w:spacing w:after="0" w:line="240" w:lineRule="auto"/>
              <w:rPr>
                <w:rFonts w:ascii="Garamond" w:eastAsia="Times New Roman" w:hAnsi="Garamond" w:cs="Times New Roman"/>
                <w:color w:val="000000"/>
                <w:lang w:eastAsia="fr-FR"/>
              </w:rPr>
            </w:pPr>
          </w:p>
        </w:tc>
      </w:tr>
      <w:tr w:rsidR="0026742D" w:rsidRPr="00C11B80" w14:paraId="22A7A1A1"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831E0" w14:textId="49FF1E93"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2AE34C5" w14:textId="44FA44EC"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0.037</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02B2D9B" w14:textId="5032EDD2"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63814416" w14:textId="73A87302"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0.068</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711DE358" w14:textId="2051138E"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0.114</w:t>
            </w:r>
          </w:p>
        </w:tc>
      </w:tr>
      <w:tr w:rsidR="0026742D" w:rsidRPr="00C11B80" w14:paraId="0C6AD83E"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8D304" w14:textId="5B44BAA7"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8D43BDC" w14:textId="4E40896B"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10946FA" w14:textId="6E6B9707"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0.157</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3BF4DFC7" w14:textId="1CE4B1E7"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3C39B1E8" w14:textId="2407FA3F" w:rsidR="0026742D" w:rsidRPr="00C11B80" w:rsidRDefault="0026742D" w:rsidP="00D07874">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0.003</w:t>
            </w:r>
          </w:p>
        </w:tc>
      </w:tr>
      <w:tr w:rsidR="0026742D" w:rsidRPr="00C11B80" w14:paraId="5A8FB299" w14:textId="77777777" w:rsidTr="00B842F8">
        <w:trPr>
          <w:trHeight w:val="29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DC171" w14:textId="76B97CEB"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A42F6E7" w14:textId="195FD9E8" w:rsidR="0026742D" w:rsidRPr="00C11B80" w:rsidRDefault="0026742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0.046</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606B025" w14:textId="323C6BC6" w:rsidR="0026742D" w:rsidRPr="00C11B80" w:rsidRDefault="00371DA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0.880</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09A04613" w14:textId="29C6F6E1" w:rsidR="0026742D" w:rsidRPr="00C11B80" w:rsidRDefault="00371DA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0.179</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64ACF714" w14:textId="50F9E264" w:rsidR="0026742D" w:rsidRPr="00C11B80" w:rsidRDefault="00371DAD" w:rsidP="00355AA3">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0.087</w:t>
            </w:r>
          </w:p>
        </w:tc>
      </w:tr>
    </w:tbl>
    <w:p w14:paraId="428B953B" w14:textId="77777777" w:rsidR="00355AA3" w:rsidRPr="00C11B80" w:rsidRDefault="00355AA3">
      <w:pPr>
        <w:rPr>
          <w:rFonts w:ascii="Garamond" w:hAnsi="Garamond"/>
          <w:lang w:val="en-US"/>
        </w:rPr>
      </w:pPr>
    </w:p>
    <w:p w14:paraId="7FE8DD82" w14:textId="77777777" w:rsidR="002433E9" w:rsidRPr="00C11B80" w:rsidRDefault="002433E9" w:rsidP="001D7B55">
      <w:pPr>
        <w:pStyle w:val="Titre2"/>
        <w:rPr>
          <w:rFonts w:ascii="Garamond" w:hAnsi="Garamond"/>
          <w:lang w:val="en-US"/>
        </w:rPr>
      </w:pPr>
    </w:p>
    <w:p w14:paraId="016C3EF4" w14:textId="4AE9093D" w:rsidR="00391FE4" w:rsidRPr="00C11B80" w:rsidRDefault="00B842F8" w:rsidP="001D7B55">
      <w:pPr>
        <w:pStyle w:val="Titre2"/>
        <w:rPr>
          <w:rFonts w:ascii="Garamond" w:hAnsi="Garamond"/>
          <w:lang w:val="en-US"/>
        </w:rPr>
        <w:sectPr w:rsidR="00391FE4" w:rsidRPr="00C11B80" w:rsidSect="00666668">
          <w:pgSz w:w="11906" w:h="16838"/>
          <w:pgMar w:top="1417" w:right="1417" w:bottom="1417" w:left="1417" w:header="708" w:footer="708" w:gutter="0"/>
          <w:cols w:space="708"/>
          <w:docGrid w:linePitch="360"/>
        </w:sectPr>
      </w:pPr>
      <w:bookmarkStart w:id="10" w:name="_Toc523996934"/>
      <w:r w:rsidRPr="00C11B80">
        <w:rPr>
          <w:rFonts w:ascii="Garamond" w:hAnsi="Garamond" w:cs="GuardianSansGR-Regular"/>
          <w:color w:val="1A171C"/>
          <w:lang w:val="en-US"/>
        </w:rPr>
        <w:t>Abbreviation list:</w:t>
      </w:r>
      <w:r>
        <w:rPr>
          <w:rFonts w:ascii="Garamond" w:hAnsi="Garamond" w:cs="GuardianSansGR-Regular"/>
          <w:color w:val="1A171C"/>
          <w:lang w:val="en-US"/>
        </w:rPr>
        <w:t xml:space="preserve"> D</w:t>
      </w:r>
      <w:r w:rsidR="00F11EA3">
        <w:rPr>
          <w:rFonts w:ascii="Garamond" w:hAnsi="Garamond" w:cs="GuardianSansGR-Regular"/>
          <w:color w:val="1A171C"/>
          <w:lang w:val="en-US"/>
        </w:rPr>
        <w:t>,</w:t>
      </w:r>
      <w:r>
        <w:rPr>
          <w:rFonts w:ascii="Garamond" w:hAnsi="Garamond" w:cs="GuardianSansGR-Regular"/>
          <w:color w:val="1A171C"/>
          <w:lang w:val="en-US"/>
        </w:rPr>
        <w:t xml:space="preserve"> day</w:t>
      </w:r>
      <w:r w:rsidRPr="00C11B80">
        <w:rPr>
          <w:rFonts w:ascii="Garamond" w:hAnsi="Garamond" w:cs="GuardianSansGR-Regular"/>
          <w:color w:val="1A171C"/>
          <w:lang w:val="en-US"/>
        </w:rPr>
        <w:t>; PaO2</w:t>
      </w:r>
      <w:r w:rsidR="00F11EA3">
        <w:rPr>
          <w:rFonts w:ascii="Garamond" w:hAnsi="Garamond" w:cs="GuardianSansGR-Regular"/>
          <w:color w:val="1A171C"/>
          <w:lang w:val="en-US"/>
        </w:rPr>
        <w:t>,</w:t>
      </w:r>
      <w:r w:rsidRPr="00C11B80">
        <w:rPr>
          <w:rFonts w:ascii="Garamond" w:hAnsi="Garamond" w:cs="GuardianSansGR-Regular"/>
          <w:color w:val="1A171C"/>
          <w:lang w:val="en-US"/>
        </w:rPr>
        <w:t xml:space="preserve"> partial pressure of oxygen</w:t>
      </w:r>
      <w:r>
        <w:rPr>
          <w:rFonts w:ascii="Garamond" w:hAnsi="Garamond" w:cs="GuardianSansGR-Regular"/>
          <w:color w:val="1A171C"/>
          <w:lang w:val="en-US"/>
        </w:rPr>
        <w:t xml:space="preserve">; </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00F11EA3">
        <w:rPr>
          <w:rFonts w:ascii="Garamond" w:eastAsia="Times New Roman" w:hAnsi="Garamond" w:cs="Times New Roman"/>
          <w:color w:val="000000"/>
          <w:lang w:val="en-US" w:eastAsia="fr-FR"/>
        </w:rPr>
        <w:t>,</w:t>
      </w:r>
      <w:r w:rsidRPr="00C11B80">
        <w:rPr>
          <w:rFonts w:ascii="Garamond" w:eastAsia="Times New Roman" w:hAnsi="Garamond" w:cs="Times New Roman"/>
          <w:color w:val="000000"/>
          <w:vertAlign w:val="subscript"/>
          <w:lang w:val="en-US" w:eastAsia="fr-FR"/>
        </w:rPr>
        <w:t xml:space="preserve"> </w:t>
      </w:r>
      <w:r w:rsidRPr="00C11B80">
        <w:rPr>
          <w:rFonts w:ascii="Garamond" w:hAnsi="Garamond" w:cs="GuardianSansGR-Regular"/>
          <w:color w:val="1A171C"/>
          <w:lang w:val="en-US"/>
        </w:rPr>
        <w:t>fraction of inspired oxygen; VT, tidal volume; PEEP, positive end-expiratory pressure; VD dead volume</w:t>
      </w:r>
      <w:r w:rsidR="00D143AA">
        <w:rPr>
          <w:rFonts w:ascii="Garamond" w:hAnsi="Garamond" w:cs="GuardianSansGR-Regular"/>
          <w:color w:val="1A171C"/>
          <w:lang w:val="en-US"/>
        </w:rPr>
        <w:t>;</w:t>
      </w:r>
      <w:r w:rsidR="00D143AA" w:rsidRPr="00D143AA">
        <w:rPr>
          <w:rFonts w:ascii="Garamond" w:hAnsi="Garamond" w:cs="GuardianSansGR-Regular"/>
          <w:color w:val="1A171C"/>
          <w:lang w:val="en-US"/>
        </w:rPr>
        <w:t xml:space="preserve"> </w:t>
      </w:r>
      <w:r w:rsidR="00D143AA" w:rsidRPr="00F11EA3">
        <w:rPr>
          <w:rFonts w:ascii="Garamond" w:hAnsi="Garamond" w:cs="GuardianSansGR-Regular"/>
          <w:color w:val="1A171C"/>
          <w:lang w:val="en-US"/>
        </w:rPr>
        <w:t>SOFA, Sequential Organ Failure Assessment;</w:t>
      </w:r>
      <w:bookmarkEnd w:id="10"/>
    </w:p>
    <w:p w14:paraId="045B5F70" w14:textId="6E244B5E" w:rsidR="002433E9" w:rsidRPr="00C11B80" w:rsidRDefault="002433E9" w:rsidP="001D7B55">
      <w:pPr>
        <w:pStyle w:val="Titre2"/>
        <w:rPr>
          <w:rFonts w:ascii="Garamond" w:hAnsi="Garamond"/>
          <w:lang w:val="en-US"/>
        </w:rPr>
      </w:pPr>
      <w:bookmarkStart w:id="11" w:name="_Toc523996935"/>
      <w:proofErr w:type="gramStart"/>
      <w:r w:rsidRPr="00C11B80">
        <w:rPr>
          <w:rFonts w:ascii="Garamond" w:hAnsi="Garamond"/>
          <w:lang w:val="en-US"/>
        </w:rPr>
        <w:lastRenderedPageBreak/>
        <w:t>e-Table</w:t>
      </w:r>
      <w:proofErr w:type="gramEnd"/>
      <w:r w:rsidRPr="00C11B80">
        <w:rPr>
          <w:rFonts w:ascii="Garamond" w:hAnsi="Garamond"/>
          <w:lang w:val="en-US"/>
        </w:rPr>
        <w:t xml:space="preserve"> 4: p-values for the 2 by 2 comparison  between days for each group</w:t>
      </w:r>
      <w:bookmarkEnd w:id="11"/>
    </w:p>
    <w:p w14:paraId="40690562" w14:textId="77777777" w:rsidR="002433E9" w:rsidRPr="00C11B80" w:rsidRDefault="002433E9" w:rsidP="002433E9">
      <w:pPr>
        <w:rPr>
          <w:rFonts w:ascii="Garamond" w:hAnsi="Garamond"/>
          <w:lang w:val="en-US"/>
        </w:rPr>
      </w:pPr>
    </w:p>
    <w:tbl>
      <w:tblPr>
        <w:tblW w:w="13400" w:type="dxa"/>
        <w:tblCellMar>
          <w:left w:w="70" w:type="dxa"/>
          <w:right w:w="70" w:type="dxa"/>
        </w:tblCellMar>
        <w:tblLook w:val="04A0" w:firstRow="1" w:lastRow="0" w:firstColumn="1" w:lastColumn="0" w:noHBand="0" w:noVBand="1"/>
      </w:tblPr>
      <w:tblGrid>
        <w:gridCol w:w="1200"/>
        <w:gridCol w:w="1400"/>
        <w:gridCol w:w="1200"/>
        <w:gridCol w:w="1200"/>
        <w:gridCol w:w="1200"/>
        <w:gridCol w:w="1200"/>
        <w:gridCol w:w="1200"/>
        <w:gridCol w:w="1200"/>
        <w:gridCol w:w="1200"/>
        <w:gridCol w:w="1200"/>
        <w:gridCol w:w="1200"/>
      </w:tblGrid>
      <w:tr w:rsidR="002433E9" w:rsidRPr="00C11B80" w14:paraId="12B2D653" w14:textId="77777777" w:rsidTr="005279FE">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800553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PF ratio</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FD13BC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8EF083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51C599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BA6B84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5F81FE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AECF64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FAFCF7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6B6D66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F4B326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D8D01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 vs. D7</w:t>
            </w:r>
          </w:p>
        </w:tc>
      </w:tr>
      <w:tr w:rsidR="002433E9" w:rsidRPr="00C11B80" w14:paraId="103AC442"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D4DFD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1400" w:type="dxa"/>
            <w:tcBorders>
              <w:top w:val="nil"/>
              <w:left w:val="nil"/>
              <w:bottom w:val="single" w:sz="4" w:space="0" w:color="auto"/>
              <w:right w:val="single" w:sz="4" w:space="0" w:color="auto"/>
            </w:tcBorders>
            <w:shd w:val="clear" w:color="auto" w:fill="auto"/>
            <w:noWrap/>
            <w:vAlign w:val="bottom"/>
            <w:hideMark/>
          </w:tcPr>
          <w:p w14:paraId="0E9BB24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0.897</w:t>
            </w:r>
          </w:p>
        </w:tc>
        <w:tc>
          <w:tcPr>
            <w:tcW w:w="1200" w:type="dxa"/>
            <w:tcBorders>
              <w:top w:val="nil"/>
              <w:left w:val="nil"/>
              <w:bottom w:val="single" w:sz="4" w:space="0" w:color="auto"/>
              <w:right w:val="single" w:sz="4" w:space="0" w:color="auto"/>
            </w:tcBorders>
            <w:shd w:val="clear" w:color="auto" w:fill="auto"/>
            <w:noWrap/>
            <w:vAlign w:val="bottom"/>
            <w:hideMark/>
          </w:tcPr>
          <w:p w14:paraId="0612A41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0.989</w:t>
            </w:r>
          </w:p>
        </w:tc>
        <w:tc>
          <w:tcPr>
            <w:tcW w:w="1200" w:type="dxa"/>
            <w:tcBorders>
              <w:top w:val="nil"/>
              <w:left w:val="nil"/>
              <w:bottom w:val="single" w:sz="4" w:space="0" w:color="auto"/>
              <w:right w:val="single" w:sz="4" w:space="0" w:color="auto"/>
            </w:tcBorders>
            <w:shd w:val="clear" w:color="auto" w:fill="auto"/>
            <w:noWrap/>
            <w:vAlign w:val="bottom"/>
            <w:hideMark/>
          </w:tcPr>
          <w:p w14:paraId="142CA69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0.352</w:t>
            </w:r>
          </w:p>
        </w:tc>
        <w:tc>
          <w:tcPr>
            <w:tcW w:w="1200" w:type="dxa"/>
            <w:tcBorders>
              <w:top w:val="nil"/>
              <w:left w:val="nil"/>
              <w:bottom w:val="single" w:sz="4" w:space="0" w:color="auto"/>
              <w:right w:val="single" w:sz="4" w:space="0" w:color="auto"/>
            </w:tcBorders>
            <w:shd w:val="clear" w:color="auto" w:fill="auto"/>
            <w:noWrap/>
            <w:vAlign w:val="bottom"/>
            <w:hideMark/>
          </w:tcPr>
          <w:p w14:paraId="1000ED1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0.747</w:t>
            </w:r>
          </w:p>
        </w:tc>
        <w:tc>
          <w:tcPr>
            <w:tcW w:w="1200" w:type="dxa"/>
            <w:tcBorders>
              <w:top w:val="nil"/>
              <w:left w:val="nil"/>
              <w:bottom w:val="single" w:sz="4" w:space="0" w:color="auto"/>
              <w:right w:val="single" w:sz="4" w:space="0" w:color="auto"/>
            </w:tcBorders>
            <w:shd w:val="clear" w:color="auto" w:fill="auto"/>
            <w:noWrap/>
            <w:vAlign w:val="bottom"/>
            <w:hideMark/>
          </w:tcPr>
          <w:p w14:paraId="0E936DB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0.687</w:t>
            </w:r>
          </w:p>
        </w:tc>
        <w:tc>
          <w:tcPr>
            <w:tcW w:w="1200" w:type="dxa"/>
            <w:tcBorders>
              <w:top w:val="nil"/>
              <w:left w:val="nil"/>
              <w:bottom w:val="single" w:sz="4" w:space="0" w:color="auto"/>
              <w:right w:val="single" w:sz="4" w:space="0" w:color="auto"/>
            </w:tcBorders>
            <w:shd w:val="clear" w:color="auto" w:fill="auto"/>
            <w:noWrap/>
            <w:vAlign w:val="bottom"/>
            <w:hideMark/>
          </w:tcPr>
          <w:p w14:paraId="48E48C0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0.086</w:t>
            </w:r>
          </w:p>
        </w:tc>
        <w:tc>
          <w:tcPr>
            <w:tcW w:w="1200" w:type="dxa"/>
            <w:tcBorders>
              <w:top w:val="nil"/>
              <w:left w:val="nil"/>
              <w:bottom w:val="single" w:sz="4" w:space="0" w:color="auto"/>
              <w:right w:val="single" w:sz="4" w:space="0" w:color="auto"/>
            </w:tcBorders>
            <w:shd w:val="clear" w:color="auto" w:fill="auto"/>
            <w:noWrap/>
            <w:vAlign w:val="bottom"/>
            <w:hideMark/>
          </w:tcPr>
          <w:p w14:paraId="02DBAE4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0.600</w:t>
            </w:r>
          </w:p>
        </w:tc>
        <w:tc>
          <w:tcPr>
            <w:tcW w:w="1200" w:type="dxa"/>
            <w:tcBorders>
              <w:top w:val="nil"/>
              <w:left w:val="nil"/>
              <w:bottom w:val="single" w:sz="4" w:space="0" w:color="auto"/>
              <w:right w:val="single" w:sz="4" w:space="0" w:color="auto"/>
            </w:tcBorders>
            <w:shd w:val="clear" w:color="auto" w:fill="auto"/>
            <w:noWrap/>
            <w:vAlign w:val="bottom"/>
            <w:hideMark/>
          </w:tcPr>
          <w:p w14:paraId="40B977D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0.226</w:t>
            </w:r>
          </w:p>
        </w:tc>
        <w:tc>
          <w:tcPr>
            <w:tcW w:w="1200" w:type="dxa"/>
            <w:tcBorders>
              <w:top w:val="nil"/>
              <w:left w:val="nil"/>
              <w:bottom w:val="single" w:sz="4" w:space="0" w:color="auto"/>
              <w:right w:val="single" w:sz="4" w:space="0" w:color="auto"/>
            </w:tcBorders>
            <w:shd w:val="clear" w:color="auto" w:fill="auto"/>
            <w:noWrap/>
            <w:vAlign w:val="bottom"/>
            <w:hideMark/>
          </w:tcPr>
          <w:p w14:paraId="263746B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0.262</w:t>
            </w:r>
          </w:p>
        </w:tc>
        <w:tc>
          <w:tcPr>
            <w:tcW w:w="1200" w:type="dxa"/>
            <w:tcBorders>
              <w:top w:val="nil"/>
              <w:left w:val="nil"/>
              <w:bottom w:val="single" w:sz="4" w:space="0" w:color="auto"/>
              <w:right w:val="single" w:sz="4" w:space="0" w:color="auto"/>
            </w:tcBorders>
            <w:shd w:val="clear" w:color="auto" w:fill="auto"/>
            <w:noWrap/>
            <w:vAlign w:val="bottom"/>
            <w:hideMark/>
          </w:tcPr>
          <w:p w14:paraId="31A1335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0.347</w:t>
            </w:r>
          </w:p>
        </w:tc>
      </w:tr>
      <w:tr w:rsidR="002433E9" w:rsidRPr="00C11B80" w14:paraId="097AC927"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7C7EE"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Improving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90DD8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13467E1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12601B5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0C058A1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4B8E36CB" w14:textId="77777777" w:rsidR="002433E9" w:rsidRPr="00C11B80" w:rsidRDefault="005279FE"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w:t>
            </w:r>
            <w:r w:rsidR="002433E9" w:rsidRPr="00C11B80">
              <w:rPr>
                <w:rFonts w:ascii="Garamond" w:eastAsia="Times New Roman" w:hAnsi="Garamond" w:cs="Times New Roman"/>
                <w:color w:val="000000"/>
                <w:lang w:eastAsia="fr-FR"/>
              </w:rPr>
              <w:t>1</w:t>
            </w:r>
            <w:r w:rsidRPr="00C11B80">
              <w:rPr>
                <w:rFonts w:ascii="Garamond" w:eastAsia="Times New Roman" w:hAnsi="Garamond" w:cs="Times New Roman"/>
                <w:color w:val="000000"/>
                <w:lang w:eastAsia="fr-FR"/>
              </w:rPr>
              <w:t>03</w:t>
            </w:r>
          </w:p>
        </w:tc>
        <w:tc>
          <w:tcPr>
            <w:tcW w:w="1200" w:type="dxa"/>
            <w:tcBorders>
              <w:top w:val="nil"/>
              <w:left w:val="nil"/>
              <w:bottom w:val="single" w:sz="4" w:space="0" w:color="auto"/>
              <w:right w:val="single" w:sz="4" w:space="0" w:color="auto"/>
            </w:tcBorders>
            <w:shd w:val="clear" w:color="auto" w:fill="auto"/>
            <w:noWrap/>
            <w:vAlign w:val="bottom"/>
            <w:hideMark/>
          </w:tcPr>
          <w:p w14:paraId="29D8DF5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0.114</w:t>
            </w:r>
          </w:p>
        </w:tc>
        <w:tc>
          <w:tcPr>
            <w:tcW w:w="1200" w:type="dxa"/>
            <w:tcBorders>
              <w:top w:val="nil"/>
              <w:left w:val="nil"/>
              <w:bottom w:val="single" w:sz="4" w:space="0" w:color="auto"/>
              <w:right w:val="single" w:sz="4" w:space="0" w:color="auto"/>
            </w:tcBorders>
            <w:shd w:val="clear" w:color="auto" w:fill="auto"/>
            <w:noWrap/>
            <w:vAlign w:val="bottom"/>
            <w:hideMark/>
          </w:tcPr>
          <w:p w14:paraId="7FFBEA8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0.050</w:t>
            </w:r>
          </w:p>
        </w:tc>
        <w:tc>
          <w:tcPr>
            <w:tcW w:w="1200" w:type="dxa"/>
            <w:tcBorders>
              <w:top w:val="nil"/>
              <w:left w:val="nil"/>
              <w:bottom w:val="single" w:sz="4" w:space="0" w:color="auto"/>
              <w:right w:val="single" w:sz="4" w:space="0" w:color="auto"/>
            </w:tcBorders>
            <w:shd w:val="clear" w:color="auto" w:fill="auto"/>
            <w:noWrap/>
            <w:vAlign w:val="bottom"/>
            <w:hideMark/>
          </w:tcPr>
          <w:p w14:paraId="7E6167E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0.733</w:t>
            </w:r>
          </w:p>
        </w:tc>
        <w:tc>
          <w:tcPr>
            <w:tcW w:w="1200" w:type="dxa"/>
            <w:tcBorders>
              <w:top w:val="nil"/>
              <w:left w:val="nil"/>
              <w:bottom w:val="single" w:sz="4" w:space="0" w:color="auto"/>
              <w:right w:val="single" w:sz="4" w:space="0" w:color="auto"/>
            </w:tcBorders>
            <w:shd w:val="clear" w:color="auto" w:fill="auto"/>
            <w:noWrap/>
            <w:vAlign w:val="bottom"/>
            <w:hideMark/>
          </w:tcPr>
          <w:p w14:paraId="79DB01F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0.021</w:t>
            </w:r>
          </w:p>
        </w:tc>
        <w:tc>
          <w:tcPr>
            <w:tcW w:w="1200" w:type="dxa"/>
            <w:tcBorders>
              <w:top w:val="nil"/>
              <w:left w:val="nil"/>
              <w:bottom w:val="single" w:sz="4" w:space="0" w:color="auto"/>
              <w:right w:val="single" w:sz="4" w:space="0" w:color="auto"/>
            </w:tcBorders>
            <w:shd w:val="clear" w:color="auto" w:fill="auto"/>
            <w:noWrap/>
            <w:vAlign w:val="bottom"/>
            <w:hideMark/>
          </w:tcPr>
          <w:p w14:paraId="61E7823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0.022</w:t>
            </w:r>
          </w:p>
        </w:tc>
      </w:tr>
      <w:tr w:rsidR="002433E9" w:rsidRPr="00C11B80" w14:paraId="323B9A4C"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83A2DA" w14:textId="77777777" w:rsidR="002433E9" w:rsidRPr="00C11B80" w:rsidRDefault="005F72E8"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430B5C3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25DC72D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152F181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4ABC371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1998C0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0.029</w:t>
            </w:r>
          </w:p>
        </w:tc>
        <w:tc>
          <w:tcPr>
            <w:tcW w:w="1200" w:type="dxa"/>
            <w:tcBorders>
              <w:top w:val="nil"/>
              <w:left w:val="nil"/>
              <w:bottom w:val="single" w:sz="4" w:space="0" w:color="auto"/>
              <w:right w:val="single" w:sz="4" w:space="0" w:color="auto"/>
            </w:tcBorders>
            <w:shd w:val="clear" w:color="auto" w:fill="auto"/>
            <w:noWrap/>
            <w:vAlign w:val="bottom"/>
            <w:hideMark/>
          </w:tcPr>
          <w:p w14:paraId="6A9D9D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0.001</w:t>
            </w:r>
          </w:p>
        </w:tc>
        <w:tc>
          <w:tcPr>
            <w:tcW w:w="1200" w:type="dxa"/>
            <w:tcBorders>
              <w:top w:val="nil"/>
              <w:left w:val="nil"/>
              <w:bottom w:val="single" w:sz="4" w:space="0" w:color="auto"/>
              <w:right w:val="single" w:sz="4" w:space="0" w:color="auto"/>
            </w:tcBorders>
            <w:shd w:val="clear" w:color="auto" w:fill="auto"/>
            <w:noWrap/>
            <w:vAlign w:val="bottom"/>
            <w:hideMark/>
          </w:tcPr>
          <w:p w14:paraId="3BBF1A4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0.011</w:t>
            </w:r>
          </w:p>
        </w:tc>
        <w:tc>
          <w:tcPr>
            <w:tcW w:w="1200" w:type="dxa"/>
            <w:tcBorders>
              <w:top w:val="nil"/>
              <w:left w:val="nil"/>
              <w:bottom w:val="single" w:sz="4" w:space="0" w:color="auto"/>
              <w:right w:val="single" w:sz="4" w:space="0" w:color="auto"/>
            </w:tcBorders>
            <w:shd w:val="clear" w:color="auto" w:fill="auto"/>
            <w:noWrap/>
            <w:vAlign w:val="bottom"/>
            <w:hideMark/>
          </w:tcPr>
          <w:p w14:paraId="2D5F151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0.166</w:t>
            </w:r>
          </w:p>
        </w:tc>
        <w:tc>
          <w:tcPr>
            <w:tcW w:w="1200" w:type="dxa"/>
            <w:tcBorders>
              <w:top w:val="nil"/>
              <w:left w:val="nil"/>
              <w:bottom w:val="single" w:sz="4" w:space="0" w:color="auto"/>
              <w:right w:val="single" w:sz="4" w:space="0" w:color="auto"/>
            </w:tcBorders>
            <w:shd w:val="clear" w:color="auto" w:fill="auto"/>
            <w:noWrap/>
            <w:vAlign w:val="bottom"/>
            <w:hideMark/>
          </w:tcPr>
          <w:p w14:paraId="33B804C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0.675</w:t>
            </w:r>
          </w:p>
        </w:tc>
        <w:tc>
          <w:tcPr>
            <w:tcW w:w="1200" w:type="dxa"/>
            <w:tcBorders>
              <w:top w:val="nil"/>
              <w:left w:val="nil"/>
              <w:bottom w:val="single" w:sz="4" w:space="0" w:color="auto"/>
              <w:right w:val="single" w:sz="4" w:space="0" w:color="auto"/>
            </w:tcBorders>
            <w:shd w:val="clear" w:color="auto" w:fill="auto"/>
            <w:noWrap/>
            <w:vAlign w:val="bottom"/>
            <w:hideMark/>
          </w:tcPr>
          <w:p w14:paraId="359BBA0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0.812</w:t>
            </w:r>
          </w:p>
        </w:tc>
      </w:tr>
      <w:tr w:rsidR="002433E9" w:rsidRPr="00C11B80" w14:paraId="75BF3668" w14:textId="77777777" w:rsidTr="00371DAD">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9B1899"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00B67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09D8C8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2724730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C5CB90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4C33A00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0.052</w:t>
            </w:r>
          </w:p>
        </w:tc>
        <w:tc>
          <w:tcPr>
            <w:tcW w:w="1200" w:type="dxa"/>
            <w:tcBorders>
              <w:top w:val="nil"/>
              <w:left w:val="nil"/>
              <w:bottom w:val="single" w:sz="4" w:space="0" w:color="auto"/>
              <w:right w:val="single" w:sz="4" w:space="0" w:color="auto"/>
            </w:tcBorders>
            <w:shd w:val="clear" w:color="auto" w:fill="auto"/>
            <w:noWrap/>
            <w:vAlign w:val="bottom"/>
            <w:hideMark/>
          </w:tcPr>
          <w:p w14:paraId="738E2B5D"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0.840</w:t>
            </w:r>
          </w:p>
        </w:tc>
        <w:tc>
          <w:tcPr>
            <w:tcW w:w="1200" w:type="dxa"/>
            <w:tcBorders>
              <w:top w:val="nil"/>
              <w:left w:val="nil"/>
              <w:bottom w:val="single" w:sz="4" w:space="0" w:color="auto"/>
              <w:right w:val="single" w:sz="4" w:space="0" w:color="auto"/>
            </w:tcBorders>
            <w:shd w:val="clear" w:color="auto" w:fill="auto"/>
            <w:noWrap/>
            <w:vAlign w:val="bottom"/>
            <w:hideMark/>
          </w:tcPr>
          <w:p w14:paraId="3022894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0.601</w:t>
            </w:r>
          </w:p>
        </w:tc>
        <w:tc>
          <w:tcPr>
            <w:tcW w:w="1200" w:type="dxa"/>
            <w:tcBorders>
              <w:top w:val="nil"/>
              <w:left w:val="nil"/>
              <w:bottom w:val="single" w:sz="4" w:space="0" w:color="auto"/>
              <w:right w:val="single" w:sz="4" w:space="0" w:color="auto"/>
            </w:tcBorders>
            <w:shd w:val="clear" w:color="auto" w:fill="auto"/>
            <w:noWrap/>
            <w:vAlign w:val="bottom"/>
            <w:hideMark/>
          </w:tcPr>
          <w:p w14:paraId="37F9DB7D" w14:textId="77777777" w:rsidR="002433E9" w:rsidRPr="00C11B80" w:rsidRDefault="005279FE"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w:t>
            </w:r>
            <w:r w:rsidR="002433E9" w:rsidRPr="00C11B80">
              <w:rPr>
                <w:rFonts w:ascii="Garamond" w:eastAsia="Times New Roman" w:hAnsi="Garamond" w:cs="Times New Roman"/>
                <w:color w:val="000000"/>
                <w:lang w:eastAsia="fr-FR"/>
              </w:rPr>
              <w:t>.467</w:t>
            </w:r>
          </w:p>
        </w:tc>
        <w:tc>
          <w:tcPr>
            <w:tcW w:w="1200" w:type="dxa"/>
            <w:tcBorders>
              <w:top w:val="nil"/>
              <w:left w:val="nil"/>
              <w:bottom w:val="single" w:sz="4" w:space="0" w:color="auto"/>
              <w:right w:val="single" w:sz="4" w:space="0" w:color="auto"/>
            </w:tcBorders>
            <w:shd w:val="clear" w:color="auto" w:fill="auto"/>
            <w:noWrap/>
            <w:vAlign w:val="bottom"/>
            <w:hideMark/>
          </w:tcPr>
          <w:p w14:paraId="07660AB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0.386</w:t>
            </w:r>
          </w:p>
        </w:tc>
        <w:tc>
          <w:tcPr>
            <w:tcW w:w="1200" w:type="dxa"/>
            <w:tcBorders>
              <w:top w:val="nil"/>
              <w:left w:val="nil"/>
              <w:bottom w:val="single" w:sz="4" w:space="0" w:color="auto"/>
              <w:right w:val="single" w:sz="4" w:space="0" w:color="auto"/>
            </w:tcBorders>
            <w:shd w:val="clear" w:color="auto" w:fill="auto"/>
            <w:noWrap/>
            <w:vAlign w:val="bottom"/>
            <w:hideMark/>
          </w:tcPr>
          <w:p w14:paraId="70B5490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0.469</w:t>
            </w:r>
          </w:p>
        </w:tc>
      </w:tr>
      <w:tr w:rsidR="002433E9" w:rsidRPr="00C11B80" w14:paraId="74E4C281" w14:textId="77777777" w:rsidTr="00371DAD">
        <w:trPr>
          <w:trHeight w:val="49"/>
        </w:trPr>
        <w:tc>
          <w:tcPr>
            <w:tcW w:w="1200" w:type="dxa"/>
            <w:tcBorders>
              <w:top w:val="single" w:sz="4" w:space="0" w:color="auto"/>
              <w:left w:val="nil"/>
              <w:bottom w:val="nil"/>
              <w:right w:val="nil"/>
            </w:tcBorders>
            <w:shd w:val="clear" w:color="auto" w:fill="auto"/>
            <w:noWrap/>
            <w:vAlign w:val="bottom"/>
            <w:hideMark/>
          </w:tcPr>
          <w:p w14:paraId="75965209"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400" w:type="dxa"/>
            <w:tcBorders>
              <w:top w:val="single" w:sz="4" w:space="0" w:color="auto"/>
              <w:left w:val="nil"/>
              <w:bottom w:val="nil"/>
              <w:right w:val="nil"/>
            </w:tcBorders>
            <w:shd w:val="clear" w:color="auto" w:fill="auto"/>
            <w:noWrap/>
            <w:vAlign w:val="bottom"/>
            <w:hideMark/>
          </w:tcPr>
          <w:p w14:paraId="22D61277"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098F27FD"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53FDD6B2"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4C2256EF"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5C6DFAB8"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02385444"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46056C00"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590D17CA"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66567E6A"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single" w:sz="4" w:space="0" w:color="auto"/>
              <w:left w:val="nil"/>
              <w:bottom w:val="nil"/>
              <w:right w:val="nil"/>
            </w:tcBorders>
            <w:shd w:val="clear" w:color="auto" w:fill="auto"/>
            <w:noWrap/>
            <w:vAlign w:val="bottom"/>
            <w:hideMark/>
          </w:tcPr>
          <w:p w14:paraId="1F3CA724"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r>
      <w:tr w:rsidR="002433E9" w:rsidRPr="00C11B80" w14:paraId="4673CA51" w14:textId="77777777" w:rsidTr="005279FE">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06B21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VT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6EA22E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F499A8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5BA507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7AD9ED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B3DED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177FF0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37F4FD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626A99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4518C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9D4DEC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 vs. D7</w:t>
            </w:r>
          </w:p>
        </w:tc>
      </w:tr>
      <w:tr w:rsidR="002433E9" w:rsidRPr="00C11B80" w14:paraId="5ABD9193"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25649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1400" w:type="dxa"/>
            <w:tcBorders>
              <w:top w:val="nil"/>
              <w:left w:val="nil"/>
              <w:bottom w:val="single" w:sz="4" w:space="0" w:color="auto"/>
              <w:right w:val="single" w:sz="4" w:space="0" w:color="auto"/>
            </w:tcBorders>
            <w:shd w:val="clear" w:color="auto" w:fill="auto"/>
            <w:noWrap/>
            <w:vAlign w:val="bottom"/>
            <w:hideMark/>
          </w:tcPr>
          <w:p w14:paraId="2C909C3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0.120</w:t>
            </w:r>
          </w:p>
        </w:tc>
        <w:tc>
          <w:tcPr>
            <w:tcW w:w="1200" w:type="dxa"/>
            <w:tcBorders>
              <w:top w:val="nil"/>
              <w:left w:val="nil"/>
              <w:bottom w:val="single" w:sz="4" w:space="0" w:color="auto"/>
              <w:right w:val="single" w:sz="4" w:space="0" w:color="auto"/>
            </w:tcBorders>
            <w:shd w:val="clear" w:color="auto" w:fill="auto"/>
            <w:noWrap/>
            <w:vAlign w:val="bottom"/>
            <w:hideMark/>
          </w:tcPr>
          <w:p w14:paraId="42C4EB8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0.070</w:t>
            </w:r>
          </w:p>
        </w:tc>
        <w:tc>
          <w:tcPr>
            <w:tcW w:w="1200" w:type="dxa"/>
            <w:tcBorders>
              <w:top w:val="nil"/>
              <w:left w:val="nil"/>
              <w:bottom w:val="single" w:sz="4" w:space="0" w:color="auto"/>
              <w:right w:val="single" w:sz="4" w:space="0" w:color="auto"/>
            </w:tcBorders>
            <w:shd w:val="clear" w:color="auto" w:fill="auto"/>
            <w:noWrap/>
            <w:vAlign w:val="bottom"/>
            <w:hideMark/>
          </w:tcPr>
          <w:p w14:paraId="178B765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0.597</w:t>
            </w:r>
          </w:p>
        </w:tc>
        <w:tc>
          <w:tcPr>
            <w:tcW w:w="1200" w:type="dxa"/>
            <w:tcBorders>
              <w:top w:val="nil"/>
              <w:left w:val="nil"/>
              <w:bottom w:val="single" w:sz="4" w:space="0" w:color="auto"/>
              <w:right w:val="single" w:sz="4" w:space="0" w:color="auto"/>
            </w:tcBorders>
            <w:shd w:val="clear" w:color="auto" w:fill="auto"/>
            <w:noWrap/>
            <w:vAlign w:val="bottom"/>
            <w:hideMark/>
          </w:tcPr>
          <w:p w14:paraId="5C472C6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0.923</w:t>
            </w:r>
          </w:p>
        </w:tc>
        <w:tc>
          <w:tcPr>
            <w:tcW w:w="1200" w:type="dxa"/>
            <w:tcBorders>
              <w:top w:val="nil"/>
              <w:left w:val="nil"/>
              <w:bottom w:val="single" w:sz="4" w:space="0" w:color="auto"/>
              <w:right w:val="single" w:sz="4" w:space="0" w:color="auto"/>
            </w:tcBorders>
            <w:shd w:val="clear" w:color="auto" w:fill="auto"/>
            <w:noWrap/>
            <w:vAlign w:val="bottom"/>
            <w:hideMark/>
          </w:tcPr>
          <w:p w14:paraId="317FA55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0.713</w:t>
            </w:r>
          </w:p>
        </w:tc>
        <w:tc>
          <w:tcPr>
            <w:tcW w:w="1200" w:type="dxa"/>
            <w:tcBorders>
              <w:top w:val="nil"/>
              <w:left w:val="nil"/>
              <w:bottom w:val="single" w:sz="4" w:space="0" w:color="auto"/>
              <w:right w:val="single" w:sz="4" w:space="0" w:color="auto"/>
            </w:tcBorders>
            <w:shd w:val="clear" w:color="auto" w:fill="auto"/>
            <w:noWrap/>
            <w:vAlign w:val="bottom"/>
            <w:hideMark/>
          </w:tcPr>
          <w:p w14:paraId="08F5E0D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0.900</w:t>
            </w:r>
          </w:p>
        </w:tc>
        <w:tc>
          <w:tcPr>
            <w:tcW w:w="1200" w:type="dxa"/>
            <w:tcBorders>
              <w:top w:val="nil"/>
              <w:left w:val="nil"/>
              <w:bottom w:val="single" w:sz="4" w:space="0" w:color="auto"/>
              <w:right w:val="single" w:sz="4" w:space="0" w:color="auto"/>
            </w:tcBorders>
            <w:shd w:val="clear" w:color="auto" w:fill="auto"/>
            <w:noWrap/>
            <w:vAlign w:val="bottom"/>
            <w:hideMark/>
          </w:tcPr>
          <w:p w14:paraId="5BBFEF8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0.485</w:t>
            </w:r>
          </w:p>
        </w:tc>
        <w:tc>
          <w:tcPr>
            <w:tcW w:w="1200" w:type="dxa"/>
            <w:tcBorders>
              <w:top w:val="nil"/>
              <w:left w:val="nil"/>
              <w:bottom w:val="single" w:sz="4" w:space="0" w:color="auto"/>
              <w:right w:val="single" w:sz="4" w:space="0" w:color="auto"/>
            </w:tcBorders>
            <w:shd w:val="clear" w:color="auto" w:fill="auto"/>
            <w:noWrap/>
            <w:vAlign w:val="bottom"/>
            <w:hideMark/>
          </w:tcPr>
          <w:p w14:paraId="6D54C9D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0.247</w:t>
            </w:r>
          </w:p>
        </w:tc>
        <w:tc>
          <w:tcPr>
            <w:tcW w:w="1200" w:type="dxa"/>
            <w:tcBorders>
              <w:top w:val="nil"/>
              <w:left w:val="nil"/>
              <w:bottom w:val="single" w:sz="4" w:space="0" w:color="auto"/>
              <w:right w:val="single" w:sz="4" w:space="0" w:color="auto"/>
            </w:tcBorders>
            <w:shd w:val="clear" w:color="auto" w:fill="auto"/>
            <w:noWrap/>
            <w:vAlign w:val="bottom"/>
            <w:hideMark/>
          </w:tcPr>
          <w:p w14:paraId="68CFEEA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0.229</w:t>
            </w:r>
          </w:p>
        </w:tc>
        <w:tc>
          <w:tcPr>
            <w:tcW w:w="1200" w:type="dxa"/>
            <w:tcBorders>
              <w:top w:val="nil"/>
              <w:left w:val="nil"/>
              <w:bottom w:val="single" w:sz="4" w:space="0" w:color="auto"/>
              <w:right w:val="single" w:sz="4" w:space="0" w:color="auto"/>
            </w:tcBorders>
            <w:shd w:val="clear" w:color="auto" w:fill="auto"/>
            <w:noWrap/>
            <w:vAlign w:val="bottom"/>
            <w:hideMark/>
          </w:tcPr>
          <w:p w14:paraId="0C02993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0.648</w:t>
            </w:r>
          </w:p>
        </w:tc>
      </w:tr>
      <w:tr w:rsidR="002433E9" w:rsidRPr="00C11B80" w14:paraId="4F977E9F"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869B21"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Improving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7FA1BF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0.443</w:t>
            </w:r>
          </w:p>
        </w:tc>
        <w:tc>
          <w:tcPr>
            <w:tcW w:w="1200" w:type="dxa"/>
            <w:tcBorders>
              <w:top w:val="nil"/>
              <w:left w:val="nil"/>
              <w:bottom w:val="single" w:sz="4" w:space="0" w:color="auto"/>
              <w:right w:val="single" w:sz="4" w:space="0" w:color="auto"/>
            </w:tcBorders>
            <w:shd w:val="clear" w:color="auto" w:fill="auto"/>
            <w:noWrap/>
            <w:vAlign w:val="bottom"/>
            <w:hideMark/>
          </w:tcPr>
          <w:p w14:paraId="210F26C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0.744</w:t>
            </w:r>
          </w:p>
        </w:tc>
        <w:tc>
          <w:tcPr>
            <w:tcW w:w="1200" w:type="dxa"/>
            <w:tcBorders>
              <w:top w:val="nil"/>
              <w:left w:val="nil"/>
              <w:bottom w:val="single" w:sz="4" w:space="0" w:color="auto"/>
              <w:right w:val="single" w:sz="4" w:space="0" w:color="auto"/>
            </w:tcBorders>
            <w:shd w:val="clear" w:color="auto" w:fill="auto"/>
            <w:noWrap/>
            <w:vAlign w:val="bottom"/>
            <w:hideMark/>
          </w:tcPr>
          <w:p w14:paraId="5D4E55A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0.780</w:t>
            </w:r>
          </w:p>
        </w:tc>
        <w:tc>
          <w:tcPr>
            <w:tcW w:w="1200" w:type="dxa"/>
            <w:tcBorders>
              <w:top w:val="nil"/>
              <w:left w:val="nil"/>
              <w:bottom w:val="single" w:sz="4" w:space="0" w:color="auto"/>
              <w:right w:val="single" w:sz="4" w:space="0" w:color="auto"/>
            </w:tcBorders>
            <w:shd w:val="clear" w:color="auto" w:fill="auto"/>
            <w:noWrap/>
            <w:vAlign w:val="bottom"/>
            <w:hideMark/>
          </w:tcPr>
          <w:p w14:paraId="213A14C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0.529</w:t>
            </w:r>
          </w:p>
        </w:tc>
        <w:tc>
          <w:tcPr>
            <w:tcW w:w="1200" w:type="dxa"/>
            <w:tcBorders>
              <w:top w:val="nil"/>
              <w:left w:val="nil"/>
              <w:bottom w:val="single" w:sz="4" w:space="0" w:color="auto"/>
              <w:right w:val="single" w:sz="4" w:space="0" w:color="auto"/>
            </w:tcBorders>
            <w:shd w:val="clear" w:color="auto" w:fill="auto"/>
            <w:noWrap/>
            <w:vAlign w:val="bottom"/>
            <w:hideMark/>
          </w:tcPr>
          <w:p w14:paraId="4C3C204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0.250</w:t>
            </w:r>
          </w:p>
        </w:tc>
        <w:tc>
          <w:tcPr>
            <w:tcW w:w="1200" w:type="dxa"/>
            <w:tcBorders>
              <w:top w:val="nil"/>
              <w:left w:val="nil"/>
              <w:bottom w:val="single" w:sz="4" w:space="0" w:color="auto"/>
              <w:right w:val="single" w:sz="4" w:space="0" w:color="auto"/>
            </w:tcBorders>
            <w:shd w:val="clear" w:color="auto" w:fill="auto"/>
            <w:noWrap/>
            <w:vAlign w:val="bottom"/>
            <w:hideMark/>
          </w:tcPr>
          <w:p w14:paraId="39B066D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0.771</w:t>
            </w:r>
          </w:p>
        </w:tc>
        <w:tc>
          <w:tcPr>
            <w:tcW w:w="1200" w:type="dxa"/>
            <w:tcBorders>
              <w:top w:val="nil"/>
              <w:left w:val="nil"/>
              <w:bottom w:val="single" w:sz="4" w:space="0" w:color="auto"/>
              <w:right w:val="single" w:sz="4" w:space="0" w:color="auto"/>
            </w:tcBorders>
            <w:shd w:val="clear" w:color="auto" w:fill="auto"/>
            <w:noWrap/>
            <w:vAlign w:val="bottom"/>
            <w:hideMark/>
          </w:tcPr>
          <w:p w14:paraId="3F67294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0.530</w:t>
            </w:r>
          </w:p>
        </w:tc>
        <w:tc>
          <w:tcPr>
            <w:tcW w:w="1200" w:type="dxa"/>
            <w:tcBorders>
              <w:top w:val="nil"/>
              <w:left w:val="nil"/>
              <w:bottom w:val="single" w:sz="4" w:space="0" w:color="auto"/>
              <w:right w:val="single" w:sz="4" w:space="0" w:color="auto"/>
            </w:tcBorders>
            <w:shd w:val="clear" w:color="auto" w:fill="auto"/>
            <w:noWrap/>
            <w:vAlign w:val="bottom"/>
            <w:hideMark/>
          </w:tcPr>
          <w:p w14:paraId="73A6EEA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0.399</w:t>
            </w:r>
          </w:p>
        </w:tc>
        <w:tc>
          <w:tcPr>
            <w:tcW w:w="1200" w:type="dxa"/>
            <w:tcBorders>
              <w:top w:val="nil"/>
              <w:left w:val="nil"/>
              <w:bottom w:val="single" w:sz="4" w:space="0" w:color="auto"/>
              <w:right w:val="single" w:sz="4" w:space="0" w:color="auto"/>
            </w:tcBorders>
            <w:shd w:val="clear" w:color="auto" w:fill="auto"/>
            <w:noWrap/>
            <w:vAlign w:val="bottom"/>
            <w:hideMark/>
          </w:tcPr>
          <w:p w14:paraId="661DFAB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0.949</w:t>
            </w:r>
          </w:p>
        </w:tc>
        <w:tc>
          <w:tcPr>
            <w:tcW w:w="1200" w:type="dxa"/>
            <w:tcBorders>
              <w:top w:val="nil"/>
              <w:left w:val="nil"/>
              <w:bottom w:val="single" w:sz="4" w:space="0" w:color="auto"/>
              <w:right w:val="single" w:sz="4" w:space="0" w:color="auto"/>
            </w:tcBorders>
            <w:shd w:val="clear" w:color="auto" w:fill="auto"/>
            <w:noWrap/>
            <w:vAlign w:val="bottom"/>
            <w:hideMark/>
          </w:tcPr>
          <w:p w14:paraId="2728497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0.710</w:t>
            </w:r>
          </w:p>
        </w:tc>
      </w:tr>
      <w:tr w:rsidR="002433E9" w:rsidRPr="00C11B80" w14:paraId="12CC95BC"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E18789" w14:textId="77777777" w:rsidR="002433E9" w:rsidRPr="00C11B80" w:rsidRDefault="005F72E8"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44194A3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0.206</w:t>
            </w:r>
          </w:p>
        </w:tc>
        <w:tc>
          <w:tcPr>
            <w:tcW w:w="1200" w:type="dxa"/>
            <w:tcBorders>
              <w:top w:val="nil"/>
              <w:left w:val="nil"/>
              <w:bottom w:val="single" w:sz="4" w:space="0" w:color="auto"/>
              <w:right w:val="single" w:sz="4" w:space="0" w:color="auto"/>
            </w:tcBorders>
            <w:shd w:val="clear" w:color="auto" w:fill="auto"/>
            <w:noWrap/>
            <w:vAlign w:val="bottom"/>
            <w:hideMark/>
          </w:tcPr>
          <w:p w14:paraId="194109B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0.220</w:t>
            </w:r>
          </w:p>
        </w:tc>
        <w:tc>
          <w:tcPr>
            <w:tcW w:w="1200" w:type="dxa"/>
            <w:tcBorders>
              <w:top w:val="nil"/>
              <w:left w:val="nil"/>
              <w:bottom w:val="single" w:sz="4" w:space="0" w:color="auto"/>
              <w:right w:val="single" w:sz="4" w:space="0" w:color="auto"/>
            </w:tcBorders>
            <w:shd w:val="clear" w:color="auto" w:fill="auto"/>
            <w:noWrap/>
            <w:vAlign w:val="bottom"/>
            <w:hideMark/>
          </w:tcPr>
          <w:p w14:paraId="6F1E3A8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0.709</w:t>
            </w:r>
          </w:p>
        </w:tc>
        <w:tc>
          <w:tcPr>
            <w:tcW w:w="1200" w:type="dxa"/>
            <w:tcBorders>
              <w:top w:val="nil"/>
              <w:left w:val="nil"/>
              <w:bottom w:val="single" w:sz="4" w:space="0" w:color="auto"/>
              <w:right w:val="single" w:sz="4" w:space="0" w:color="auto"/>
            </w:tcBorders>
            <w:shd w:val="clear" w:color="auto" w:fill="auto"/>
            <w:noWrap/>
            <w:vAlign w:val="bottom"/>
            <w:hideMark/>
          </w:tcPr>
          <w:p w14:paraId="75B8E5D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0.546</w:t>
            </w:r>
          </w:p>
        </w:tc>
        <w:tc>
          <w:tcPr>
            <w:tcW w:w="1200" w:type="dxa"/>
            <w:tcBorders>
              <w:top w:val="nil"/>
              <w:left w:val="nil"/>
              <w:bottom w:val="single" w:sz="4" w:space="0" w:color="auto"/>
              <w:right w:val="single" w:sz="4" w:space="0" w:color="auto"/>
            </w:tcBorders>
            <w:shd w:val="clear" w:color="auto" w:fill="auto"/>
            <w:noWrap/>
            <w:vAlign w:val="bottom"/>
            <w:hideMark/>
          </w:tcPr>
          <w:p w14:paraId="5157941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0.794</w:t>
            </w:r>
          </w:p>
        </w:tc>
        <w:tc>
          <w:tcPr>
            <w:tcW w:w="1200" w:type="dxa"/>
            <w:tcBorders>
              <w:top w:val="nil"/>
              <w:left w:val="nil"/>
              <w:bottom w:val="single" w:sz="4" w:space="0" w:color="auto"/>
              <w:right w:val="single" w:sz="4" w:space="0" w:color="auto"/>
            </w:tcBorders>
            <w:shd w:val="clear" w:color="auto" w:fill="auto"/>
            <w:noWrap/>
            <w:vAlign w:val="bottom"/>
            <w:hideMark/>
          </w:tcPr>
          <w:p w14:paraId="27DA49B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0.908</w:t>
            </w:r>
          </w:p>
        </w:tc>
        <w:tc>
          <w:tcPr>
            <w:tcW w:w="1200" w:type="dxa"/>
            <w:tcBorders>
              <w:top w:val="nil"/>
              <w:left w:val="nil"/>
              <w:bottom w:val="single" w:sz="4" w:space="0" w:color="auto"/>
              <w:right w:val="single" w:sz="4" w:space="0" w:color="auto"/>
            </w:tcBorders>
            <w:shd w:val="clear" w:color="auto" w:fill="auto"/>
            <w:noWrap/>
            <w:vAlign w:val="bottom"/>
            <w:hideMark/>
          </w:tcPr>
          <w:p w14:paraId="7C4A02B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0.933</w:t>
            </w:r>
          </w:p>
        </w:tc>
        <w:tc>
          <w:tcPr>
            <w:tcW w:w="1200" w:type="dxa"/>
            <w:tcBorders>
              <w:top w:val="nil"/>
              <w:left w:val="nil"/>
              <w:bottom w:val="single" w:sz="4" w:space="0" w:color="auto"/>
              <w:right w:val="single" w:sz="4" w:space="0" w:color="auto"/>
            </w:tcBorders>
            <w:shd w:val="clear" w:color="auto" w:fill="auto"/>
            <w:noWrap/>
            <w:vAlign w:val="bottom"/>
            <w:hideMark/>
          </w:tcPr>
          <w:p w14:paraId="3E57D4A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0.259</w:t>
            </w:r>
          </w:p>
        </w:tc>
        <w:tc>
          <w:tcPr>
            <w:tcW w:w="1200" w:type="dxa"/>
            <w:tcBorders>
              <w:top w:val="nil"/>
              <w:left w:val="nil"/>
              <w:bottom w:val="single" w:sz="4" w:space="0" w:color="auto"/>
              <w:right w:val="single" w:sz="4" w:space="0" w:color="auto"/>
            </w:tcBorders>
            <w:shd w:val="clear" w:color="auto" w:fill="auto"/>
            <w:noWrap/>
            <w:vAlign w:val="bottom"/>
            <w:hideMark/>
          </w:tcPr>
          <w:p w14:paraId="4A866D0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0.607</w:t>
            </w:r>
          </w:p>
        </w:tc>
        <w:tc>
          <w:tcPr>
            <w:tcW w:w="1200" w:type="dxa"/>
            <w:tcBorders>
              <w:top w:val="nil"/>
              <w:left w:val="nil"/>
              <w:bottom w:val="single" w:sz="4" w:space="0" w:color="auto"/>
              <w:right w:val="single" w:sz="4" w:space="0" w:color="auto"/>
            </w:tcBorders>
            <w:shd w:val="clear" w:color="auto" w:fill="auto"/>
            <w:noWrap/>
            <w:vAlign w:val="bottom"/>
            <w:hideMark/>
          </w:tcPr>
          <w:p w14:paraId="2211754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0.370</w:t>
            </w:r>
          </w:p>
        </w:tc>
      </w:tr>
      <w:tr w:rsidR="002433E9" w:rsidRPr="00C11B80" w14:paraId="7FD5CC8B"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991394"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490FD2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0.593</w:t>
            </w:r>
          </w:p>
        </w:tc>
        <w:tc>
          <w:tcPr>
            <w:tcW w:w="1200" w:type="dxa"/>
            <w:tcBorders>
              <w:top w:val="nil"/>
              <w:left w:val="nil"/>
              <w:bottom w:val="single" w:sz="4" w:space="0" w:color="auto"/>
              <w:right w:val="single" w:sz="4" w:space="0" w:color="auto"/>
            </w:tcBorders>
            <w:shd w:val="clear" w:color="auto" w:fill="auto"/>
            <w:noWrap/>
            <w:vAlign w:val="bottom"/>
            <w:hideMark/>
          </w:tcPr>
          <w:p w14:paraId="494C28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0.202</w:t>
            </w:r>
          </w:p>
        </w:tc>
        <w:tc>
          <w:tcPr>
            <w:tcW w:w="1200" w:type="dxa"/>
            <w:tcBorders>
              <w:top w:val="nil"/>
              <w:left w:val="nil"/>
              <w:bottom w:val="single" w:sz="4" w:space="0" w:color="auto"/>
              <w:right w:val="single" w:sz="4" w:space="0" w:color="auto"/>
            </w:tcBorders>
            <w:shd w:val="clear" w:color="auto" w:fill="auto"/>
            <w:noWrap/>
            <w:vAlign w:val="bottom"/>
            <w:hideMark/>
          </w:tcPr>
          <w:p w14:paraId="09C9925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0.840</w:t>
            </w:r>
          </w:p>
        </w:tc>
        <w:tc>
          <w:tcPr>
            <w:tcW w:w="1200" w:type="dxa"/>
            <w:tcBorders>
              <w:top w:val="nil"/>
              <w:left w:val="nil"/>
              <w:bottom w:val="single" w:sz="4" w:space="0" w:color="auto"/>
              <w:right w:val="single" w:sz="4" w:space="0" w:color="auto"/>
            </w:tcBorders>
            <w:shd w:val="clear" w:color="auto" w:fill="auto"/>
            <w:noWrap/>
            <w:vAlign w:val="bottom"/>
            <w:hideMark/>
          </w:tcPr>
          <w:p w14:paraId="1500C3F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0.379</w:t>
            </w:r>
          </w:p>
        </w:tc>
        <w:tc>
          <w:tcPr>
            <w:tcW w:w="1200" w:type="dxa"/>
            <w:tcBorders>
              <w:top w:val="nil"/>
              <w:left w:val="nil"/>
              <w:bottom w:val="single" w:sz="4" w:space="0" w:color="auto"/>
              <w:right w:val="single" w:sz="4" w:space="0" w:color="auto"/>
            </w:tcBorders>
            <w:shd w:val="clear" w:color="auto" w:fill="auto"/>
            <w:noWrap/>
            <w:vAlign w:val="bottom"/>
            <w:hideMark/>
          </w:tcPr>
          <w:p w14:paraId="596AADD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0.458</w:t>
            </w:r>
          </w:p>
        </w:tc>
        <w:tc>
          <w:tcPr>
            <w:tcW w:w="1200" w:type="dxa"/>
            <w:tcBorders>
              <w:top w:val="nil"/>
              <w:left w:val="nil"/>
              <w:bottom w:val="single" w:sz="4" w:space="0" w:color="auto"/>
              <w:right w:val="single" w:sz="4" w:space="0" w:color="auto"/>
            </w:tcBorders>
            <w:shd w:val="clear" w:color="auto" w:fill="auto"/>
            <w:noWrap/>
            <w:vAlign w:val="bottom"/>
            <w:hideMark/>
          </w:tcPr>
          <w:p w14:paraId="6C9B625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0.883</w:t>
            </w:r>
          </w:p>
        </w:tc>
        <w:tc>
          <w:tcPr>
            <w:tcW w:w="1200" w:type="dxa"/>
            <w:tcBorders>
              <w:top w:val="nil"/>
              <w:left w:val="nil"/>
              <w:bottom w:val="single" w:sz="4" w:space="0" w:color="auto"/>
              <w:right w:val="single" w:sz="4" w:space="0" w:color="auto"/>
            </w:tcBorders>
            <w:shd w:val="clear" w:color="auto" w:fill="auto"/>
            <w:noWrap/>
            <w:vAlign w:val="bottom"/>
            <w:hideMark/>
          </w:tcPr>
          <w:p w14:paraId="2018E35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0.356</w:t>
            </w:r>
          </w:p>
        </w:tc>
        <w:tc>
          <w:tcPr>
            <w:tcW w:w="1200" w:type="dxa"/>
            <w:tcBorders>
              <w:top w:val="nil"/>
              <w:left w:val="nil"/>
              <w:bottom w:val="single" w:sz="4" w:space="0" w:color="auto"/>
              <w:right w:val="single" w:sz="4" w:space="0" w:color="auto"/>
            </w:tcBorders>
            <w:shd w:val="clear" w:color="auto" w:fill="auto"/>
            <w:noWrap/>
            <w:vAlign w:val="bottom"/>
            <w:hideMark/>
          </w:tcPr>
          <w:p w14:paraId="75D6A04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0.372</w:t>
            </w:r>
          </w:p>
        </w:tc>
        <w:tc>
          <w:tcPr>
            <w:tcW w:w="1200" w:type="dxa"/>
            <w:tcBorders>
              <w:top w:val="nil"/>
              <w:left w:val="nil"/>
              <w:bottom w:val="single" w:sz="4" w:space="0" w:color="auto"/>
              <w:right w:val="single" w:sz="4" w:space="0" w:color="auto"/>
            </w:tcBorders>
            <w:shd w:val="clear" w:color="auto" w:fill="auto"/>
            <w:noWrap/>
            <w:vAlign w:val="bottom"/>
            <w:hideMark/>
          </w:tcPr>
          <w:p w14:paraId="45CFA08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0.150</w:t>
            </w:r>
          </w:p>
        </w:tc>
        <w:tc>
          <w:tcPr>
            <w:tcW w:w="1200" w:type="dxa"/>
            <w:tcBorders>
              <w:top w:val="nil"/>
              <w:left w:val="nil"/>
              <w:bottom w:val="single" w:sz="4" w:space="0" w:color="auto"/>
              <w:right w:val="single" w:sz="4" w:space="0" w:color="auto"/>
            </w:tcBorders>
            <w:shd w:val="clear" w:color="auto" w:fill="auto"/>
            <w:noWrap/>
            <w:vAlign w:val="bottom"/>
            <w:hideMark/>
          </w:tcPr>
          <w:p w14:paraId="494F3CA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0.212</w:t>
            </w:r>
          </w:p>
        </w:tc>
      </w:tr>
      <w:tr w:rsidR="002433E9" w:rsidRPr="00C11B80" w14:paraId="7C9DB51E" w14:textId="77777777" w:rsidTr="00371DAD">
        <w:trPr>
          <w:trHeight w:val="49"/>
        </w:trPr>
        <w:tc>
          <w:tcPr>
            <w:tcW w:w="1200" w:type="dxa"/>
            <w:tcBorders>
              <w:top w:val="nil"/>
              <w:left w:val="nil"/>
              <w:bottom w:val="nil"/>
              <w:right w:val="nil"/>
            </w:tcBorders>
            <w:shd w:val="clear" w:color="auto" w:fill="auto"/>
            <w:noWrap/>
            <w:vAlign w:val="bottom"/>
            <w:hideMark/>
          </w:tcPr>
          <w:p w14:paraId="772F2692"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400" w:type="dxa"/>
            <w:tcBorders>
              <w:top w:val="nil"/>
              <w:left w:val="nil"/>
              <w:bottom w:val="nil"/>
              <w:right w:val="nil"/>
            </w:tcBorders>
            <w:shd w:val="clear" w:color="auto" w:fill="auto"/>
            <w:noWrap/>
            <w:vAlign w:val="bottom"/>
            <w:hideMark/>
          </w:tcPr>
          <w:p w14:paraId="66E7B5C2"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6234C418"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D53A6C9"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2D322D3C"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8FE23D2"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48B12500"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4EE558A0"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4F85D3FB"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5C222690"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252E4F1C"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r>
      <w:tr w:rsidR="002433E9" w:rsidRPr="00C11B80" w14:paraId="502FE737" w14:textId="77777777" w:rsidTr="005279FE">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3A38D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PEEP</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9A323C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2A1B3A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0753C3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C941F8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98AB9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0A219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B8704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BB94C3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EAE62D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31322E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 vs. D7</w:t>
            </w:r>
          </w:p>
        </w:tc>
      </w:tr>
      <w:tr w:rsidR="002433E9" w:rsidRPr="00C11B80" w14:paraId="0911786F"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C6124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1400" w:type="dxa"/>
            <w:tcBorders>
              <w:top w:val="nil"/>
              <w:left w:val="nil"/>
              <w:bottom w:val="single" w:sz="4" w:space="0" w:color="auto"/>
              <w:right w:val="single" w:sz="4" w:space="0" w:color="auto"/>
            </w:tcBorders>
            <w:shd w:val="clear" w:color="auto" w:fill="auto"/>
            <w:noWrap/>
            <w:vAlign w:val="bottom"/>
            <w:hideMark/>
          </w:tcPr>
          <w:p w14:paraId="41B7295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0.016</w:t>
            </w:r>
          </w:p>
        </w:tc>
        <w:tc>
          <w:tcPr>
            <w:tcW w:w="1200" w:type="dxa"/>
            <w:tcBorders>
              <w:top w:val="nil"/>
              <w:left w:val="nil"/>
              <w:bottom w:val="single" w:sz="4" w:space="0" w:color="auto"/>
              <w:right w:val="single" w:sz="4" w:space="0" w:color="auto"/>
            </w:tcBorders>
            <w:shd w:val="clear" w:color="auto" w:fill="auto"/>
            <w:noWrap/>
            <w:vAlign w:val="bottom"/>
            <w:hideMark/>
          </w:tcPr>
          <w:p w14:paraId="2AB9033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0.224</w:t>
            </w:r>
          </w:p>
        </w:tc>
        <w:tc>
          <w:tcPr>
            <w:tcW w:w="1200" w:type="dxa"/>
            <w:tcBorders>
              <w:top w:val="nil"/>
              <w:left w:val="nil"/>
              <w:bottom w:val="single" w:sz="4" w:space="0" w:color="auto"/>
              <w:right w:val="single" w:sz="4" w:space="0" w:color="auto"/>
            </w:tcBorders>
            <w:shd w:val="clear" w:color="auto" w:fill="auto"/>
            <w:noWrap/>
            <w:vAlign w:val="bottom"/>
            <w:hideMark/>
          </w:tcPr>
          <w:p w14:paraId="16BDE37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0.112</w:t>
            </w:r>
          </w:p>
        </w:tc>
        <w:tc>
          <w:tcPr>
            <w:tcW w:w="1200" w:type="dxa"/>
            <w:tcBorders>
              <w:top w:val="nil"/>
              <w:left w:val="nil"/>
              <w:bottom w:val="single" w:sz="4" w:space="0" w:color="auto"/>
              <w:right w:val="single" w:sz="4" w:space="0" w:color="auto"/>
            </w:tcBorders>
            <w:shd w:val="clear" w:color="auto" w:fill="auto"/>
            <w:noWrap/>
            <w:vAlign w:val="bottom"/>
            <w:hideMark/>
          </w:tcPr>
          <w:p w14:paraId="0DCC682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0.006</w:t>
            </w:r>
          </w:p>
        </w:tc>
        <w:tc>
          <w:tcPr>
            <w:tcW w:w="1200" w:type="dxa"/>
            <w:tcBorders>
              <w:top w:val="nil"/>
              <w:left w:val="nil"/>
              <w:bottom w:val="single" w:sz="4" w:space="0" w:color="auto"/>
              <w:right w:val="single" w:sz="4" w:space="0" w:color="auto"/>
            </w:tcBorders>
            <w:shd w:val="clear" w:color="auto" w:fill="auto"/>
            <w:noWrap/>
            <w:vAlign w:val="bottom"/>
            <w:hideMark/>
          </w:tcPr>
          <w:p w14:paraId="75C4A02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0.686</w:t>
            </w:r>
          </w:p>
        </w:tc>
        <w:tc>
          <w:tcPr>
            <w:tcW w:w="1200" w:type="dxa"/>
            <w:tcBorders>
              <w:top w:val="nil"/>
              <w:left w:val="nil"/>
              <w:bottom w:val="single" w:sz="4" w:space="0" w:color="auto"/>
              <w:right w:val="single" w:sz="4" w:space="0" w:color="auto"/>
            </w:tcBorders>
            <w:shd w:val="clear" w:color="auto" w:fill="auto"/>
            <w:noWrap/>
            <w:vAlign w:val="bottom"/>
            <w:hideMark/>
          </w:tcPr>
          <w:p w14:paraId="13408E9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0.785</w:t>
            </w:r>
          </w:p>
        </w:tc>
        <w:tc>
          <w:tcPr>
            <w:tcW w:w="1200" w:type="dxa"/>
            <w:tcBorders>
              <w:top w:val="nil"/>
              <w:left w:val="nil"/>
              <w:bottom w:val="single" w:sz="4" w:space="0" w:color="auto"/>
              <w:right w:val="single" w:sz="4" w:space="0" w:color="auto"/>
            </w:tcBorders>
            <w:shd w:val="clear" w:color="auto" w:fill="auto"/>
            <w:noWrap/>
            <w:vAlign w:val="bottom"/>
            <w:hideMark/>
          </w:tcPr>
          <w:p w14:paraId="2EAA5CD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0.078</w:t>
            </w:r>
          </w:p>
        </w:tc>
        <w:tc>
          <w:tcPr>
            <w:tcW w:w="1200" w:type="dxa"/>
            <w:tcBorders>
              <w:top w:val="nil"/>
              <w:left w:val="nil"/>
              <w:bottom w:val="single" w:sz="4" w:space="0" w:color="auto"/>
              <w:right w:val="single" w:sz="4" w:space="0" w:color="auto"/>
            </w:tcBorders>
            <w:shd w:val="clear" w:color="auto" w:fill="auto"/>
            <w:noWrap/>
            <w:vAlign w:val="bottom"/>
            <w:hideMark/>
          </w:tcPr>
          <w:p w14:paraId="58B984B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0.531</w:t>
            </w:r>
          </w:p>
        </w:tc>
        <w:tc>
          <w:tcPr>
            <w:tcW w:w="1200" w:type="dxa"/>
            <w:tcBorders>
              <w:top w:val="nil"/>
              <w:left w:val="nil"/>
              <w:bottom w:val="single" w:sz="4" w:space="0" w:color="auto"/>
              <w:right w:val="single" w:sz="4" w:space="0" w:color="auto"/>
            </w:tcBorders>
            <w:shd w:val="clear" w:color="auto" w:fill="auto"/>
            <w:noWrap/>
            <w:vAlign w:val="bottom"/>
            <w:hideMark/>
          </w:tcPr>
          <w:p w14:paraId="6025590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0.017</w:t>
            </w:r>
          </w:p>
        </w:tc>
        <w:tc>
          <w:tcPr>
            <w:tcW w:w="1200" w:type="dxa"/>
            <w:tcBorders>
              <w:top w:val="nil"/>
              <w:left w:val="nil"/>
              <w:bottom w:val="single" w:sz="4" w:space="0" w:color="auto"/>
              <w:right w:val="single" w:sz="4" w:space="0" w:color="auto"/>
            </w:tcBorders>
            <w:shd w:val="clear" w:color="auto" w:fill="auto"/>
            <w:noWrap/>
            <w:vAlign w:val="bottom"/>
            <w:hideMark/>
          </w:tcPr>
          <w:p w14:paraId="13D5B87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0.031</w:t>
            </w:r>
          </w:p>
        </w:tc>
      </w:tr>
      <w:tr w:rsidR="002433E9" w:rsidRPr="00C11B80" w14:paraId="299FF5F5"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45E255"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Improving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A08D6E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0.097</w:t>
            </w:r>
          </w:p>
        </w:tc>
        <w:tc>
          <w:tcPr>
            <w:tcW w:w="1200" w:type="dxa"/>
            <w:tcBorders>
              <w:top w:val="nil"/>
              <w:left w:val="nil"/>
              <w:bottom w:val="single" w:sz="4" w:space="0" w:color="auto"/>
              <w:right w:val="single" w:sz="4" w:space="0" w:color="auto"/>
            </w:tcBorders>
            <w:shd w:val="clear" w:color="auto" w:fill="auto"/>
            <w:noWrap/>
            <w:vAlign w:val="bottom"/>
            <w:hideMark/>
          </w:tcPr>
          <w:p w14:paraId="202A52A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0.268</w:t>
            </w:r>
          </w:p>
        </w:tc>
        <w:tc>
          <w:tcPr>
            <w:tcW w:w="1200" w:type="dxa"/>
            <w:tcBorders>
              <w:top w:val="nil"/>
              <w:left w:val="nil"/>
              <w:bottom w:val="single" w:sz="4" w:space="0" w:color="auto"/>
              <w:right w:val="single" w:sz="4" w:space="0" w:color="auto"/>
            </w:tcBorders>
            <w:shd w:val="clear" w:color="auto" w:fill="auto"/>
            <w:noWrap/>
            <w:vAlign w:val="bottom"/>
            <w:hideMark/>
          </w:tcPr>
          <w:p w14:paraId="12B0F97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0.661</w:t>
            </w:r>
          </w:p>
        </w:tc>
        <w:tc>
          <w:tcPr>
            <w:tcW w:w="1200" w:type="dxa"/>
            <w:tcBorders>
              <w:top w:val="nil"/>
              <w:left w:val="nil"/>
              <w:bottom w:val="single" w:sz="4" w:space="0" w:color="auto"/>
              <w:right w:val="single" w:sz="4" w:space="0" w:color="auto"/>
            </w:tcBorders>
            <w:shd w:val="clear" w:color="auto" w:fill="auto"/>
            <w:noWrap/>
            <w:vAlign w:val="bottom"/>
            <w:hideMark/>
          </w:tcPr>
          <w:p w14:paraId="2A5EA07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0.472</w:t>
            </w:r>
          </w:p>
        </w:tc>
        <w:tc>
          <w:tcPr>
            <w:tcW w:w="1200" w:type="dxa"/>
            <w:tcBorders>
              <w:top w:val="nil"/>
              <w:left w:val="nil"/>
              <w:bottom w:val="single" w:sz="4" w:space="0" w:color="auto"/>
              <w:right w:val="single" w:sz="4" w:space="0" w:color="auto"/>
            </w:tcBorders>
            <w:shd w:val="clear" w:color="auto" w:fill="auto"/>
            <w:noWrap/>
            <w:vAlign w:val="bottom"/>
            <w:hideMark/>
          </w:tcPr>
          <w:p w14:paraId="0B3FFB5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0.714</w:t>
            </w:r>
          </w:p>
        </w:tc>
        <w:tc>
          <w:tcPr>
            <w:tcW w:w="1200" w:type="dxa"/>
            <w:tcBorders>
              <w:top w:val="nil"/>
              <w:left w:val="nil"/>
              <w:bottom w:val="single" w:sz="4" w:space="0" w:color="auto"/>
              <w:right w:val="single" w:sz="4" w:space="0" w:color="auto"/>
            </w:tcBorders>
            <w:shd w:val="clear" w:color="auto" w:fill="auto"/>
            <w:noWrap/>
            <w:vAlign w:val="bottom"/>
            <w:hideMark/>
          </w:tcPr>
          <w:p w14:paraId="3098D10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0.282</w:t>
            </w:r>
          </w:p>
        </w:tc>
        <w:tc>
          <w:tcPr>
            <w:tcW w:w="1200" w:type="dxa"/>
            <w:tcBorders>
              <w:top w:val="nil"/>
              <w:left w:val="nil"/>
              <w:bottom w:val="single" w:sz="4" w:space="0" w:color="auto"/>
              <w:right w:val="single" w:sz="4" w:space="0" w:color="auto"/>
            </w:tcBorders>
            <w:shd w:val="clear" w:color="auto" w:fill="auto"/>
            <w:noWrap/>
            <w:vAlign w:val="bottom"/>
            <w:hideMark/>
          </w:tcPr>
          <w:p w14:paraId="7196DB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1.000</w:t>
            </w:r>
          </w:p>
        </w:tc>
        <w:tc>
          <w:tcPr>
            <w:tcW w:w="1200" w:type="dxa"/>
            <w:tcBorders>
              <w:top w:val="nil"/>
              <w:left w:val="nil"/>
              <w:bottom w:val="single" w:sz="4" w:space="0" w:color="auto"/>
              <w:right w:val="single" w:sz="4" w:space="0" w:color="auto"/>
            </w:tcBorders>
            <w:shd w:val="clear" w:color="auto" w:fill="auto"/>
            <w:noWrap/>
            <w:vAlign w:val="bottom"/>
            <w:hideMark/>
          </w:tcPr>
          <w:p w14:paraId="437EB37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0.565</w:t>
            </w:r>
          </w:p>
        </w:tc>
        <w:tc>
          <w:tcPr>
            <w:tcW w:w="1200" w:type="dxa"/>
            <w:tcBorders>
              <w:top w:val="nil"/>
              <w:left w:val="nil"/>
              <w:bottom w:val="single" w:sz="4" w:space="0" w:color="auto"/>
              <w:right w:val="single" w:sz="4" w:space="0" w:color="auto"/>
            </w:tcBorders>
            <w:shd w:val="clear" w:color="auto" w:fill="auto"/>
            <w:noWrap/>
            <w:vAlign w:val="bottom"/>
            <w:hideMark/>
          </w:tcPr>
          <w:p w14:paraId="6EB6A20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0.538</w:t>
            </w:r>
          </w:p>
        </w:tc>
        <w:tc>
          <w:tcPr>
            <w:tcW w:w="1200" w:type="dxa"/>
            <w:tcBorders>
              <w:top w:val="nil"/>
              <w:left w:val="nil"/>
              <w:bottom w:val="single" w:sz="4" w:space="0" w:color="auto"/>
              <w:right w:val="single" w:sz="4" w:space="0" w:color="auto"/>
            </w:tcBorders>
            <w:shd w:val="clear" w:color="auto" w:fill="auto"/>
            <w:noWrap/>
            <w:vAlign w:val="bottom"/>
            <w:hideMark/>
          </w:tcPr>
          <w:p w14:paraId="6F72FEA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0.433</w:t>
            </w:r>
          </w:p>
        </w:tc>
      </w:tr>
      <w:tr w:rsidR="002433E9" w:rsidRPr="00C11B80" w14:paraId="6DD66009"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AB6EC6" w14:textId="77777777" w:rsidR="002433E9" w:rsidRPr="00C11B80" w:rsidRDefault="005F72E8"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3C599A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0.028</w:t>
            </w:r>
          </w:p>
        </w:tc>
        <w:tc>
          <w:tcPr>
            <w:tcW w:w="1200" w:type="dxa"/>
            <w:tcBorders>
              <w:top w:val="nil"/>
              <w:left w:val="nil"/>
              <w:bottom w:val="single" w:sz="4" w:space="0" w:color="auto"/>
              <w:right w:val="single" w:sz="4" w:space="0" w:color="auto"/>
            </w:tcBorders>
            <w:shd w:val="clear" w:color="auto" w:fill="auto"/>
            <w:noWrap/>
            <w:vAlign w:val="bottom"/>
            <w:hideMark/>
          </w:tcPr>
          <w:p w14:paraId="2EA4F2C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0.001</w:t>
            </w:r>
          </w:p>
        </w:tc>
        <w:tc>
          <w:tcPr>
            <w:tcW w:w="1200" w:type="dxa"/>
            <w:tcBorders>
              <w:top w:val="nil"/>
              <w:left w:val="nil"/>
              <w:bottom w:val="single" w:sz="4" w:space="0" w:color="auto"/>
              <w:right w:val="single" w:sz="4" w:space="0" w:color="auto"/>
            </w:tcBorders>
            <w:shd w:val="clear" w:color="auto" w:fill="auto"/>
            <w:noWrap/>
            <w:vAlign w:val="bottom"/>
            <w:hideMark/>
          </w:tcPr>
          <w:p w14:paraId="0902F5A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5197632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7C2EA2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0.211</w:t>
            </w:r>
          </w:p>
        </w:tc>
        <w:tc>
          <w:tcPr>
            <w:tcW w:w="1200" w:type="dxa"/>
            <w:tcBorders>
              <w:top w:val="nil"/>
              <w:left w:val="nil"/>
              <w:bottom w:val="single" w:sz="4" w:space="0" w:color="auto"/>
              <w:right w:val="single" w:sz="4" w:space="0" w:color="auto"/>
            </w:tcBorders>
            <w:shd w:val="clear" w:color="auto" w:fill="auto"/>
            <w:noWrap/>
            <w:vAlign w:val="bottom"/>
            <w:hideMark/>
          </w:tcPr>
          <w:p w14:paraId="4B9E2CC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0.125</w:t>
            </w:r>
          </w:p>
        </w:tc>
        <w:tc>
          <w:tcPr>
            <w:tcW w:w="1200" w:type="dxa"/>
            <w:tcBorders>
              <w:top w:val="nil"/>
              <w:left w:val="nil"/>
              <w:bottom w:val="single" w:sz="4" w:space="0" w:color="auto"/>
              <w:right w:val="single" w:sz="4" w:space="0" w:color="auto"/>
            </w:tcBorders>
            <w:shd w:val="clear" w:color="auto" w:fill="auto"/>
            <w:noWrap/>
            <w:vAlign w:val="bottom"/>
            <w:hideMark/>
          </w:tcPr>
          <w:p w14:paraId="0E2931E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0.036</w:t>
            </w:r>
          </w:p>
        </w:tc>
        <w:tc>
          <w:tcPr>
            <w:tcW w:w="1200" w:type="dxa"/>
            <w:tcBorders>
              <w:top w:val="nil"/>
              <w:left w:val="nil"/>
              <w:bottom w:val="single" w:sz="4" w:space="0" w:color="auto"/>
              <w:right w:val="single" w:sz="4" w:space="0" w:color="auto"/>
            </w:tcBorders>
            <w:shd w:val="clear" w:color="auto" w:fill="auto"/>
            <w:noWrap/>
            <w:vAlign w:val="bottom"/>
            <w:hideMark/>
          </w:tcPr>
          <w:p w14:paraId="5D6D243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0.450</w:t>
            </w:r>
          </w:p>
        </w:tc>
        <w:tc>
          <w:tcPr>
            <w:tcW w:w="1200" w:type="dxa"/>
            <w:tcBorders>
              <w:top w:val="nil"/>
              <w:left w:val="nil"/>
              <w:bottom w:val="single" w:sz="4" w:space="0" w:color="auto"/>
              <w:right w:val="single" w:sz="4" w:space="0" w:color="auto"/>
            </w:tcBorders>
            <w:shd w:val="clear" w:color="auto" w:fill="auto"/>
            <w:noWrap/>
            <w:vAlign w:val="bottom"/>
            <w:hideMark/>
          </w:tcPr>
          <w:p w14:paraId="3F12568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0.043</w:t>
            </w:r>
          </w:p>
        </w:tc>
        <w:tc>
          <w:tcPr>
            <w:tcW w:w="1200" w:type="dxa"/>
            <w:tcBorders>
              <w:top w:val="nil"/>
              <w:left w:val="nil"/>
              <w:bottom w:val="single" w:sz="4" w:space="0" w:color="auto"/>
              <w:right w:val="single" w:sz="4" w:space="0" w:color="auto"/>
            </w:tcBorders>
            <w:shd w:val="clear" w:color="auto" w:fill="auto"/>
            <w:noWrap/>
            <w:vAlign w:val="bottom"/>
            <w:hideMark/>
          </w:tcPr>
          <w:p w14:paraId="3D8D392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0.031</w:t>
            </w:r>
          </w:p>
        </w:tc>
      </w:tr>
      <w:tr w:rsidR="002433E9" w:rsidRPr="00C11B80" w14:paraId="749355B6"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2F356D"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32216FB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0.504</w:t>
            </w:r>
          </w:p>
        </w:tc>
        <w:tc>
          <w:tcPr>
            <w:tcW w:w="1200" w:type="dxa"/>
            <w:tcBorders>
              <w:top w:val="nil"/>
              <w:left w:val="nil"/>
              <w:bottom w:val="single" w:sz="4" w:space="0" w:color="auto"/>
              <w:right w:val="single" w:sz="4" w:space="0" w:color="auto"/>
            </w:tcBorders>
            <w:shd w:val="clear" w:color="auto" w:fill="auto"/>
            <w:noWrap/>
            <w:vAlign w:val="bottom"/>
            <w:hideMark/>
          </w:tcPr>
          <w:p w14:paraId="47C68BA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0.107</w:t>
            </w:r>
          </w:p>
        </w:tc>
        <w:tc>
          <w:tcPr>
            <w:tcW w:w="1200" w:type="dxa"/>
            <w:tcBorders>
              <w:top w:val="nil"/>
              <w:left w:val="nil"/>
              <w:bottom w:val="single" w:sz="4" w:space="0" w:color="auto"/>
              <w:right w:val="single" w:sz="4" w:space="0" w:color="auto"/>
            </w:tcBorders>
            <w:shd w:val="clear" w:color="auto" w:fill="auto"/>
            <w:noWrap/>
            <w:vAlign w:val="bottom"/>
            <w:hideMark/>
          </w:tcPr>
          <w:p w14:paraId="26E861E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0.579</w:t>
            </w:r>
          </w:p>
        </w:tc>
        <w:tc>
          <w:tcPr>
            <w:tcW w:w="1200" w:type="dxa"/>
            <w:tcBorders>
              <w:top w:val="nil"/>
              <w:left w:val="nil"/>
              <w:bottom w:val="single" w:sz="4" w:space="0" w:color="auto"/>
              <w:right w:val="single" w:sz="4" w:space="0" w:color="auto"/>
            </w:tcBorders>
            <w:shd w:val="clear" w:color="auto" w:fill="auto"/>
            <w:noWrap/>
            <w:vAlign w:val="bottom"/>
            <w:hideMark/>
          </w:tcPr>
          <w:p w14:paraId="3C00CBC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0.542</w:t>
            </w:r>
          </w:p>
        </w:tc>
        <w:tc>
          <w:tcPr>
            <w:tcW w:w="1200" w:type="dxa"/>
            <w:tcBorders>
              <w:top w:val="nil"/>
              <w:left w:val="nil"/>
              <w:bottom w:val="single" w:sz="4" w:space="0" w:color="auto"/>
              <w:right w:val="single" w:sz="4" w:space="0" w:color="auto"/>
            </w:tcBorders>
            <w:shd w:val="clear" w:color="auto" w:fill="auto"/>
            <w:noWrap/>
            <w:vAlign w:val="bottom"/>
            <w:hideMark/>
          </w:tcPr>
          <w:p w14:paraId="0595C07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0.109</w:t>
            </w:r>
          </w:p>
        </w:tc>
        <w:tc>
          <w:tcPr>
            <w:tcW w:w="1200" w:type="dxa"/>
            <w:tcBorders>
              <w:top w:val="nil"/>
              <w:left w:val="nil"/>
              <w:bottom w:val="single" w:sz="4" w:space="0" w:color="auto"/>
              <w:right w:val="single" w:sz="4" w:space="0" w:color="auto"/>
            </w:tcBorders>
            <w:shd w:val="clear" w:color="auto" w:fill="auto"/>
            <w:noWrap/>
            <w:vAlign w:val="bottom"/>
            <w:hideMark/>
          </w:tcPr>
          <w:p w14:paraId="5D04AFA0"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0.276</w:t>
            </w:r>
          </w:p>
        </w:tc>
        <w:tc>
          <w:tcPr>
            <w:tcW w:w="1200" w:type="dxa"/>
            <w:tcBorders>
              <w:top w:val="nil"/>
              <w:left w:val="nil"/>
              <w:bottom w:val="single" w:sz="4" w:space="0" w:color="auto"/>
              <w:right w:val="single" w:sz="4" w:space="0" w:color="auto"/>
            </w:tcBorders>
            <w:shd w:val="clear" w:color="auto" w:fill="auto"/>
            <w:noWrap/>
            <w:vAlign w:val="bottom"/>
            <w:hideMark/>
          </w:tcPr>
          <w:p w14:paraId="17D281A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0.541</w:t>
            </w:r>
          </w:p>
        </w:tc>
        <w:tc>
          <w:tcPr>
            <w:tcW w:w="1200" w:type="dxa"/>
            <w:tcBorders>
              <w:top w:val="nil"/>
              <w:left w:val="nil"/>
              <w:bottom w:val="single" w:sz="4" w:space="0" w:color="auto"/>
              <w:right w:val="single" w:sz="4" w:space="0" w:color="auto"/>
            </w:tcBorders>
            <w:shd w:val="clear" w:color="auto" w:fill="auto"/>
            <w:noWrap/>
            <w:vAlign w:val="bottom"/>
            <w:hideMark/>
          </w:tcPr>
          <w:p w14:paraId="01C4355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0.613</w:t>
            </w:r>
          </w:p>
        </w:tc>
        <w:tc>
          <w:tcPr>
            <w:tcW w:w="1200" w:type="dxa"/>
            <w:tcBorders>
              <w:top w:val="nil"/>
              <w:left w:val="nil"/>
              <w:bottom w:val="single" w:sz="4" w:space="0" w:color="auto"/>
              <w:right w:val="single" w:sz="4" w:space="0" w:color="auto"/>
            </w:tcBorders>
            <w:shd w:val="clear" w:color="auto" w:fill="auto"/>
            <w:noWrap/>
            <w:vAlign w:val="bottom"/>
            <w:hideMark/>
          </w:tcPr>
          <w:p w14:paraId="5F4000E2"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0.061</w:t>
            </w:r>
          </w:p>
        </w:tc>
        <w:tc>
          <w:tcPr>
            <w:tcW w:w="1200" w:type="dxa"/>
            <w:tcBorders>
              <w:top w:val="nil"/>
              <w:left w:val="nil"/>
              <w:bottom w:val="single" w:sz="4" w:space="0" w:color="auto"/>
              <w:right w:val="single" w:sz="4" w:space="0" w:color="auto"/>
            </w:tcBorders>
            <w:shd w:val="clear" w:color="auto" w:fill="auto"/>
            <w:noWrap/>
            <w:vAlign w:val="bottom"/>
            <w:hideMark/>
          </w:tcPr>
          <w:p w14:paraId="356EBE9D"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0.153</w:t>
            </w:r>
          </w:p>
        </w:tc>
      </w:tr>
      <w:tr w:rsidR="002433E9" w:rsidRPr="00C11B80" w14:paraId="276D78E4" w14:textId="77777777" w:rsidTr="00371DAD">
        <w:trPr>
          <w:trHeight w:val="49"/>
        </w:trPr>
        <w:tc>
          <w:tcPr>
            <w:tcW w:w="1200" w:type="dxa"/>
            <w:tcBorders>
              <w:top w:val="nil"/>
              <w:left w:val="nil"/>
              <w:bottom w:val="nil"/>
              <w:right w:val="nil"/>
            </w:tcBorders>
            <w:shd w:val="clear" w:color="auto" w:fill="auto"/>
            <w:noWrap/>
            <w:vAlign w:val="bottom"/>
            <w:hideMark/>
          </w:tcPr>
          <w:p w14:paraId="5D5CCCE9"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400" w:type="dxa"/>
            <w:tcBorders>
              <w:top w:val="nil"/>
              <w:left w:val="nil"/>
              <w:bottom w:val="nil"/>
              <w:right w:val="nil"/>
            </w:tcBorders>
            <w:shd w:val="clear" w:color="auto" w:fill="auto"/>
            <w:noWrap/>
            <w:vAlign w:val="bottom"/>
            <w:hideMark/>
          </w:tcPr>
          <w:p w14:paraId="4C2DF7C9"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A87BE80"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64A3FE3A"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025CED16"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42001BB1"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9331FB6"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59543B65"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0F7766F7"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2B5B9F7"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40AC2753" w14:textId="77777777" w:rsidR="002433E9" w:rsidRPr="00C11B80" w:rsidRDefault="002433E9" w:rsidP="005279FE">
            <w:pPr>
              <w:spacing w:after="0" w:line="240" w:lineRule="auto"/>
              <w:rPr>
                <w:rFonts w:ascii="Garamond" w:eastAsia="Times New Roman" w:hAnsi="Garamond" w:cs="Times New Roman"/>
                <w:sz w:val="20"/>
                <w:szCs w:val="20"/>
                <w:lang w:eastAsia="fr-FR"/>
              </w:rPr>
            </w:pPr>
          </w:p>
        </w:tc>
      </w:tr>
      <w:tr w:rsidR="002433E9" w:rsidRPr="00C11B80" w14:paraId="1F07F020" w14:textId="77777777" w:rsidTr="005279FE">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C37F3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VD/VT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FF4709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F913F1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22EC34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05634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BEDD1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34485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5C7358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5D374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11FC59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D3 vs. D7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AECF1D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D5 vs. D7</w:t>
            </w:r>
          </w:p>
        </w:tc>
      </w:tr>
      <w:tr w:rsidR="002433E9" w:rsidRPr="00C11B80" w14:paraId="5E1E641A"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93B5B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1400" w:type="dxa"/>
            <w:tcBorders>
              <w:top w:val="nil"/>
              <w:left w:val="nil"/>
              <w:bottom w:val="single" w:sz="4" w:space="0" w:color="auto"/>
              <w:right w:val="single" w:sz="4" w:space="0" w:color="auto"/>
            </w:tcBorders>
            <w:shd w:val="clear" w:color="auto" w:fill="auto"/>
            <w:noWrap/>
            <w:vAlign w:val="bottom"/>
            <w:hideMark/>
          </w:tcPr>
          <w:p w14:paraId="53AE3EB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0.395</w:t>
            </w:r>
          </w:p>
        </w:tc>
        <w:tc>
          <w:tcPr>
            <w:tcW w:w="1200" w:type="dxa"/>
            <w:tcBorders>
              <w:top w:val="nil"/>
              <w:left w:val="nil"/>
              <w:bottom w:val="single" w:sz="4" w:space="0" w:color="auto"/>
              <w:right w:val="single" w:sz="4" w:space="0" w:color="auto"/>
            </w:tcBorders>
            <w:shd w:val="clear" w:color="auto" w:fill="auto"/>
            <w:noWrap/>
            <w:vAlign w:val="bottom"/>
            <w:hideMark/>
          </w:tcPr>
          <w:p w14:paraId="5EA9A0A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0.006</w:t>
            </w:r>
          </w:p>
        </w:tc>
        <w:tc>
          <w:tcPr>
            <w:tcW w:w="1200" w:type="dxa"/>
            <w:tcBorders>
              <w:top w:val="nil"/>
              <w:left w:val="nil"/>
              <w:bottom w:val="single" w:sz="4" w:space="0" w:color="auto"/>
              <w:right w:val="single" w:sz="4" w:space="0" w:color="auto"/>
            </w:tcBorders>
            <w:shd w:val="clear" w:color="auto" w:fill="auto"/>
            <w:noWrap/>
            <w:vAlign w:val="bottom"/>
            <w:hideMark/>
          </w:tcPr>
          <w:p w14:paraId="2C8588F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0.001</w:t>
            </w:r>
          </w:p>
        </w:tc>
        <w:tc>
          <w:tcPr>
            <w:tcW w:w="1200" w:type="dxa"/>
            <w:tcBorders>
              <w:top w:val="nil"/>
              <w:left w:val="nil"/>
              <w:bottom w:val="single" w:sz="4" w:space="0" w:color="auto"/>
              <w:right w:val="single" w:sz="4" w:space="0" w:color="auto"/>
            </w:tcBorders>
            <w:shd w:val="clear" w:color="auto" w:fill="auto"/>
            <w:noWrap/>
            <w:vAlign w:val="bottom"/>
            <w:hideMark/>
          </w:tcPr>
          <w:p w14:paraId="19E3C16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517F27D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0.005</w:t>
            </w:r>
          </w:p>
        </w:tc>
        <w:tc>
          <w:tcPr>
            <w:tcW w:w="1200" w:type="dxa"/>
            <w:tcBorders>
              <w:top w:val="nil"/>
              <w:left w:val="nil"/>
              <w:bottom w:val="single" w:sz="4" w:space="0" w:color="auto"/>
              <w:right w:val="single" w:sz="4" w:space="0" w:color="auto"/>
            </w:tcBorders>
            <w:shd w:val="clear" w:color="auto" w:fill="auto"/>
            <w:noWrap/>
            <w:vAlign w:val="bottom"/>
            <w:hideMark/>
          </w:tcPr>
          <w:p w14:paraId="16284F6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0.031</w:t>
            </w:r>
          </w:p>
        </w:tc>
        <w:tc>
          <w:tcPr>
            <w:tcW w:w="1200" w:type="dxa"/>
            <w:tcBorders>
              <w:top w:val="nil"/>
              <w:left w:val="nil"/>
              <w:bottom w:val="single" w:sz="4" w:space="0" w:color="auto"/>
              <w:right w:val="single" w:sz="4" w:space="0" w:color="auto"/>
            </w:tcBorders>
            <w:shd w:val="clear" w:color="auto" w:fill="auto"/>
            <w:noWrap/>
            <w:vAlign w:val="bottom"/>
            <w:hideMark/>
          </w:tcPr>
          <w:p w14:paraId="237A01C6"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0.029</w:t>
            </w:r>
          </w:p>
        </w:tc>
        <w:tc>
          <w:tcPr>
            <w:tcW w:w="1200" w:type="dxa"/>
            <w:tcBorders>
              <w:top w:val="nil"/>
              <w:left w:val="nil"/>
              <w:bottom w:val="single" w:sz="4" w:space="0" w:color="auto"/>
              <w:right w:val="single" w:sz="4" w:space="0" w:color="auto"/>
            </w:tcBorders>
            <w:shd w:val="clear" w:color="auto" w:fill="auto"/>
            <w:noWrap/>
            <w:vAlign w:val="bottom"/>
            <w:hideMark/>
          </w:tcPr>
          <w:p w14:paraId="1AA2D1FD"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0.809</w:t>
            </w:r>
          </w:p>
        </w:tc>
        <w:tc>
          <w:tcPr>
            <w:tcW w:w="1200" w:type="dxa"/>
            <w:tcBorders>
              <w:top w:val="nil"/>
              <w:left w:val="nil"/>
              <w:bottom w:val="single" w:sz="4" w:space="0" w:color="auto"/>
              <w:right w:val="single" w:sz="4" w:space="0" w:color="auto"/>
            </w:tcBorders>
            <w:shd w:val="clear" w:color="auto" w:fill="auto"/>
            <w:noWrap/>
            <w:vAlign w:val="bottom"/>
            <w:hideMark/>
          </w:tcPr>
          <w:p w14:paraId="735E8E3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0.246</w:t>
            </w:r>
          </w:p>
        </w:tc>
        <w:tc>
          <w:tcPr>
            <w:tcW w:w="1200" w:type="dxa"/>
            <w:tcBorders>
              <w:top w:val="nil"/>
              <w:left w:val="nil"/>
              <w:bottom w:val="single" w:sz="4" w:space="0" w:color="auto"/>
              <w:right w:val="single" w:sz="4" w:space="0" w:color="auto"/>
            </w:tcBorders>
            <w:shd w:val="clear" w:color="auto" w:fill="auto"/>
            <w:noWrap/>
            <w:vAlign w:val="bottom"/>
            <w:hideMark/>
          </w:tcPr>
          <w:p w14:paraId="0D82630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0.511</w:t>
            </w:r>
          </w:p>
        </w:tc>
      </w:tr>
      <w:tr w:rsidR="002433E9" w:rsidRPr="00C11B80" w14:paraId="43A30622"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F321BF"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Improving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062703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B786B1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0.523</w:t>
            </w:r>
          </w:p>
        </w:tc>
        <w:tc>
          <w:tcPr>
            <w:tcW w:w="1200" w:type="dxa"/>
            <w:tcBorders>
              <w:top w:val="nil"/>
              <w:left w:val="nil"/>
              <w:bottom w:val="single" w:sz="4" w:space="0" w:color="auto"/>
              <w:right w:val="single" w:sz="4" w:space="0" w:color="auto"/>
            </w:tcBorders>
            <w:shd w:val="clear" w:color="auto" w:fill="auto"/>
            <w:noWrap/>
            <w:vAlign w:val="bottom"/>
            <w:hideMark/>
          </w:tcPr>
          <w:p w14:paraId="15B11B2A"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0.121</w:t>
            </w:r>
          </w:p>
        </w:tc>
        <w:tc>
          <w:tcPr>
            <w:tcW w:w="1200" w:type="dxa"/>
            <w:tcBorders>
              <w:top w:val="nil"/>
              <w:left w:val="nil"/>
              <w:bottom w:val="single" w:sz="4" w:space="0" w:color="auto"/>
              <w:right w:val="single" w:sz="4" w:space="0" w:color="auto"/>
            </w:tcBorders>
            <w:shd w:val="clear" w:color="auto" w:fill="auto"/>
            <w:noWrap/>
            <w:vAlign w:val="bottom"/>
            <w:hideMark/>
          </w:tcPr>
          <w:p w14:paraId="466BCA83"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0.939</w:t>
            </w:r>
          </w:p>
        </w:tc>
        <w:tc>
          <w:tcPr>
            <w:tcW w:w="1200" w:type="dxa"/>
            <w:tcBorders>
              <w:top w:val="nil"/>
              <w:left w:val="nil"/>
              <w:bottom w:val="single" w:sz="4" w:space="0" w:color="auto"/>
              <w:right w:val="single" w:sz="4" w:space="0" w:color="auto"/>
            </w:tcBorders>
            <w:shd w:val="clear" w:color="auto" w:fill="auto"/>
            <w:noWrap/>
            <w:vAlign w:val="bottom"/>
            <w:hideMark/>
          </w:tcPr>
          <w:p w14:paraId="3044DC8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0.304</w:t>
            </w:r>
          </w:p>
        </w:tc>
        <w:tc>
          <w:tcPr>
            <w:tcW w:w="1200" w:type="dxa"/>
            <w:tcBorders>
              <w:top w:val="nil"/>
              <w:left w:val="nil"/>
              <w:bottom w:val="single" w:sz="4" w:space="0" w:color="auto"/>
              <w:right w:val="single" w:sz="4" w:space="0" w:color="auto"/>
            </w:tcBorders>
            <w:shd w:val="clear" w:color="auto" w:fill="auto"/>
            <w:noWrap/>
            <w:vAlign w:val="bottom"/>
            <w:hideMark/>
          </w:tcPr>
          <w:p w14:paraId="5CCD182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0.065</w:t>
            </w:r>
          </w:p>
        </w:tc>
        <w:tc>
          <w:tcPr>
            <w:tcW w:w="1200" w:type="dxa"/>
            <w:tcBorders>
              <w:top w:val="nil"/>
              <w:left w:val="nil"/>
              <w:bottom w:val="single" w:sz="4" w:space="0" w:color="auto"/>
              <w:right w:val="single" w:sz="4" w:space="0" w:color="auto"/>
            </w:tcBorders>
            <w:shd w:val="clear" w:color="auto" w:fill="auto"/>
            <w:noWrap/>
            <w:vAlign w:val="bottom"/>
            <w:hideMark/>
          </w:tcPr>
          <w:p w14:paraId="4325A78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0.760</w:t>
            </w:r>
          </w:p>
        </w:tc>
        <w:tc>
          <w:tcPr>
            <w:tcW w:w="1200" w:type="dxa"/>
            <w:tcBorders>
              <w:top w:val="nil"/>
              <w:left w:val="nil"/>
              <w:bottom w:val="single" w:sz="4" w:space="0" w:color="auto"/>
              <w:right w:val="single" w:sz="4" w:space="0" w:color="auto"/>
            </w:tcBorders>
            <w:shd w:val="clear" w:color="auto" w:fill="auto"/>
            <w:noWrap/>
            <w:vAlign w:val="bottom"/>
            <w:hideMark/>
          </w:tcPr>
          <w:p w14:paraId="1699BC5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0.240</w:t>
            </w:r>
          </w:p>
        </w:tc>
        <w:tc>
          <w:tcPr>
            <w:tcW w:w="1200" w:type="dxa"/>
            <w:tcBorders>
              <w:top w:val="nil"/>
              <w:left w:val="nil"/>
              <w:bottom w:val="single" w:sz="4" w:space="0" w:color="auto"/>
              <w:right w:val="single" w:sz="4" w:space="0" w:color="auto"/>
            </w:tcBorders>
            <w:shd w:val="clear" w:color="auto" w:fill="auto"/>
            <w:noWrap/>
            <w:vAlign w:val="bottom"/>
            <w:hideMark/>
          </w:tcPr>
          <w:p w14:paraId="22DA3F1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0.547</w:t>
            </w:r>
          </w:p>
        </w:tc>
        <w:tc>
          <w:tcPr>
            <w:tcW w:w="1200" w:type="dxa"/>
            <w:tcBorders>
              <w:top w:val="nil"/>
              <w:left w:val="nil"/>
              <w:bottom w:val="single" w:sz="4" w:space="0" w:color="auto"/>
              <w:right w:val="single" w:sz="4" w:space="0" w:color="auto"/>
            </w:tcBorders>
            <w:shd w:val="clear" w:color="auto" w:fill="auto"/>
            <w:noWrap/>
            <w:vAlign w:val="bottom"/>
            <w:hideMark/>
          </w:tcPr>
          <w:p w14:paraId="29B298F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0.466</w:t>
            </w:r>
          </w:p>
        </w:tc>
      </w:tr>
      <w:tr w:rsidR="002433E9" w:rsidRPr="00C11B80" w14:paraId="6E9DA699"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2F2E5A" w14:textId="77777777" w:rsidR="002433E9" w:rsidRPr="00C11B80" w:rsidRDefault="005F72E8"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D12110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0.333</w:t>
            </w:r>
          </w:p>
        </w:tc>
        <w:tc>
          <w:tcPr>
            <w:tcW w:w="1200" w:type="dxa"/>
            <w:tcBorders>
              <w:top w:val="nil"/>
              <w:left w:val="nil"/>
              <w:bottom w:val="single" w:sz="4" w:space="0" w:color="auto"/>
              <w:right w:val="single" w:sz="4" w:space="0" w:color="auto"/>
            </w:tcBorders>
            <w:shd w:val="clear" w:color="auto" w:fill="auto"/>
            <w:noWrap/>
            <w:vAlign w:val="bottom"/>
            <w:hideMark/>
          </w:tcPr>
          <w:p w14:paraId="09242DA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0.628</w:t>
            </w:r>
          </w:p>
        </w:tc>
        <w:tc>
          <w:tcPr>
            <w:tcW w:w="1200" w:type="dxa"/>
            <w:tcBorders>
              <w:top w:val="nil"/>
              <w:left w:val="nil"/>
              <w:bottom w:val="single" w:sz="4" w:space="0" w:color="auto"/>
              <w:right w:val="single" w:sz="4" w:space="0" w:color="auto"/>
            </w:tcBorders>
            <w:shd w:val="clear" w:color="auto" w:fill="auto"/>
            <w:noWrap/>
            <w:vAlign w:val="bottom"/>
            <w:hideMark/>
          </w:tcPr>
          <w:p w14:paraId="4BF95AE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0.823</w:t>
            </w:r>
          </w:p>
        </w:tc>
        <w:tc>
          <w:tcPr>
            <w:tcW w:w="1200" w:type="dxa"/>
            <w:tcBorders>
              <w:top w:val="nil"/>
              <w:left w:val="nil"/>
              <w:bottom w:val="single" w:sz="4" w:space="0" w:color="auto"/>
              <w:right w:val="single" w:sz="4" w:space="0" w:color="auto"/>
            </w:tcBorders>
            <w:shd w:val="clear" w:color="auto" w:fill="auto"/>
            <w:noWrap/>
            <w:vAlign w:val="bottom"/>
            <w:hideMark/>
          </w:tcPr>
          <w:p w14:paraId="38204E71"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0.027</w:t>
            </w:r>
          </w:p>
        </w:tc>
        <w:tc>
          <w:tcPr>
            <w:tcW w:w="1200" w:type="dxa"/>
            <w:tcBorders>
              <w:top w:val="nil"/>
              <w:left w:val="nil"/>
              <w:bottom w:val="single" w:sz="4" w:space="0" w:color="auto"/>
              <w:right w:val="single" w:sz="4" w:space="0" w:color="auto"/>
            </w:tcBorders>
            <w:shd w:val="clear" w:color="auto" w:fill="auto"/>
            <w:noWrap/>
            <w:vAlign w:val="bottom"/>
            <w:hideMark/>
          </w:tcPr>
          <w:p w14:paraId="4A6E23A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0.293</w:t>
            </w:r>
          </w:p>
        </w:tc>
        <w:tc>
          <w:tcPr>
            <w:tcW w:w="1200" w:type="dxa"/>
            <w:tcBorders>
              <w:top w:val="nil"/>
              <w:left w:val="nil"/>
              <w:bottom w:val="single" w:sz="4" w:space="0" w:color="auto"/>
              <w:right w:val="single" w:sz="4" w:space="0" w:color="auto"/>
            </w:tcBorders>
            <w:shd w:val="clear" w:color="auto" w:fill="auto"/>
            <w:noWrap/>
            <w:vAlign w:val="bottom"/>
            <w:hideMark/>
          </w:tcPr>
          <w:p w14:paraId="7E5BDA38"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0.340</w:t>
            </w:r>
          </w:p>
        </w:tc>
        <w:tc>
          <w:tcPr>
            <w:tcW w:w="1200" w:type="dxa"/>
            <w:tcBorders>
              <w:top w:val="nil"/>
              <w:left w:val="nil"/>
              <w:bottom w:val="single" w:sz="4" w:space="0" w:color="auto"/>
              <w:right w:val="single" w:sz="4" w:space="0" w:color="auto"/>
            </w:tcBorders>
            <w:shd w:val="clear" w:color="auto" w:fill="auto"/>
            <w:noWrap/>
            <w:vAlign w:val="bottom"/>
            <w:hideMark/>
          </w:tcPr>
          <w:p w14:paraId="24CF9AE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0.316</w:t>
            </w:r>
          </w:p>
        </w:tc>
        <w:tc>
          <w:tcPr>
            <w:tcW w:w="1200" w:type="dxa"/>
            <w:tcBorders>
              <w:top w:val="nil"/>
              <w:left w:val="nil"/>
              <w:bottom w:val="single" w:sz="4" w:space="0" w:color="auto"/>
              <w:right w:val="single" w:sz="4" w:space="0" w:color="auto"/>
            </w:tcBorders>
            <w:shd w:val="clear" w:color="auto" w:fill="auto"/>
            <w:noWrap/>
            <w:vAlign w:val="bottom"/>
            <w:hideMark/>
          </w:tcPr>
          <w:p w14:paraId="4B76031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0.995</w:t>
            </w:r>
          </w:p>
        </w:tc>
        <w:tc>
          <w:tcPr>
            <w:tcW w:w="1200" w:type="dxa"/>
            <w:tcBorders>
              <w:top w:val="nil"/>
              <w:left w:val="nil"/>
              <w:bottom w:val="single" w:sz="4" w:space="0" w:color="auto"/>
              <w:right w:val="single" w:sz="4" w:space="0" w:color="auto"/>
            </w:tcBorders>
            <w:shd w:val="clear" w:color="auto" w:fill="auto"/>
            <w:noWrap/>
            <w:vAlign w:val="bottom"/>
            <w:hideMark/>
          </w:tcPr>
          <w:p w14:paraId="0961FA5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0.084</w:t>
            </w:r>
          </w:p>
        </w:tc>
        <w:tc>
          <w:tcPr>
            <w:tcW w:w="1200" w:type="dxa"/>
            <w:tcBorders>
              <w:top w:val="nil"/>
              <w:left w:val="nil"/>
              <w:bottom w:val="single" w:sz="4" w:space="0" w:color="auto"/>
              <w:right w:val="single" w:sz="4" w:space="0" w:color="auto"/>
            </w:tcBorders>
            <w:shd w:val="clear" w:color="auto" w:fill="auto"/>
            <w:noWrap/>
            <w:vAlign w:val="bottom"/>
            <w:hideMark/>
          </w:tcPr>
          <w:p w14:paraId="0ECD21FD"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0.340</w:t>
            </w:r>
          </w:p>
        </w:tc>
      </w:tr>
      <w:tr w:rsidR="002433E9" w:rsidRPr="00C11B80" w14:paraId="18BF330F" w14:textId="77777777" w:rsidTr="005279FE">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0D248F" w14:textId="77777777" w:rsidR="002433E9" w:rsidRPr="00C11B80" w:rsidRDefault="002433E9" w:rsidP="005279FE">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04047DB"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1D118875"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44ACB98F"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3157809C"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04EDBC7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0.014</w:t>
            </w:r>
          </w:p>
        </w:tc>
        <w:tc>
          <w:tcPr>
            <w:tcW w:w="1200" w:type="dxa"/>
            <w:tcBorders>
              <w:top w:val="nil"/>
              <w:left w:val="nil"/>
              <w:bottom w:val="single" w:sz="4" w:space="0" w:color="auto"/>
              <w:right w:val="single" w:sz="4" w:space="0" w:color="auto"/>
            </w:tcBorders>
            <w:shd w:val="clear" w:color="auto" w:fill="auto"/>
            <w:noWrap/>
            <w:vAlign w:val="bottom"/>
            <w:hideMark/>
          </w:tcPr>
          <w:p w14:paraId="2F63C1E7"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0.162</w:t>
            </w:r>
          </w:p>
        </w:tc>
        <w:tc>
          <w:tcPr>
            <w:tcW w:w="1200" w:type="dxa"/>
            <w:tcBorders>
              <w:top w:val="nil"/>
              <w:left w:val="nil"/>
              <w:bottom w:val="single" w:sz="4" w:space="0" w:color="auto"/>
              <w:right w:val="single" w:sz="4" w:space="0" w:color="auto"/>
            </w:tcBorders>
            <w:shd w:val="clear" w:color="auto" w:fill="auto"/>
            <w:noWrap/>
            <w:vAlign w:val="bottom"/>
            <w:hideMark/>
          </w:tcPr>
          <w:p w14:paraId="211275E4"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0.056</w:t>
            </w:r>
          </w:p>
        </w:tc>
        <w:tc>
          <w:tcPr>
            <w:tcW w:w="1200" w:type="dxa"/>
            <w:tcBorders>
              <w:top w:val="nil"/>
              <w:left w:val="nil"/>
              <w:bottom w:val="single" w:sz="4" w:space="0" w:color="auto"/>
              <w:right w:val="single" w:sz="4" w:space="0" w:color="auto"/>
            </w:tcBorders>
            <w:shd w:val="clear" w:color="auto" w:fill="auto"/>
            <w:noWrap/>
            <w:vAlign w:val="bottom"/>
            <w:hideMark/>
          </w:tcPr>
          <w:p w14:paraId="5C415D6E"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0.825</w:t>
            </w:r>
          </w:p>
        </w:tc>
        <w:tc>
          <w:tcPr>
            <w:tcW w:w="1200" w:type="dxa"/>
            <w:tcBorders>
              <w:top w:val="nil"/>
              <w:left w:val="nil"/>
              <w:bottom w:val="single" w:sz="4" w:space="0" w:color="auto"/>
              <w:right w:val="single" w:sz="4" w:space="0" w:color="auto"/>
            </w:tcBorders>
            <w:shd w:val="clear" w:color="auto" w:fill="auto"/>
            <w:noWrap/>
            <w:vAlign w:val="bottom"/>
            <w:hideMark/>
          </w:tcPr>
          <w:p w14:paraId="52AA283D"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0.927</w:t>
            </w:r>
          </w:p>
        </w:tc>
        <w:tc>
          <w:tcPr>
            <w:tcW w:w="1200" w:type="dxa"/>
            <w:tcBorders>
              <w:top w:val="nil"/>
              <w:left w:val="nil"/>
              <w:bottom w:val="single" w:sz="4" w:space="0" w:color="auto"/>
              <w:right w:val="single" w:sz="4" w:space="0" w:color="auto"/>
            </w:tcBorders>
            <w:shd w:val="clear" w:color="auto" w:fill="auto"/>
            <w:noWrap/>
            <w:vAlign w:val="bottom"/>
            <w:hideMark/>
          </w:tcPr>
          <w:p w14:paraId="64D69FD9" w14:textId="77777777" w:rsidR="002433E9" w:rsidRPr="00C11B80" w:rsidRDefault="002433E9" w:rsidP="005279FE">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0.753</w:t>
            </w:r>
          </w:p>
        </w:tc>
      </w:tr>
    </w:tbl>
    <w:p w14:paraId="4AE5EF8E" w14:textId="77777777" w:rsidR="00C155DB" w:rsidRPr="00C11B80" w:rsidRDefault="00C155DB">
      <w:pPr>
        <w:rPr>
          <w:rFonts w:ascii="Garamond" w:hAnsi="Garamond"/>
          <w:lang w:val="en-US"/>
        </w:rPr>
      </w:pPr>
    </w:p>
    <w:tbl>
      <w:tblPr>
        <w:tblW w:w="14454" w:type="dxa"/>
        <w:tblCellMar>
          <w:left w:w="70" w:type="dxa"/>
          <w:right w:w="70" w:type="dxa"/>
        </w:tblCellMar>
        <w:tblLook w:val="04A0" w:firstRow="1" w:lastRow="0" w:firstColumn="1" w:lastColumn="0" w:noHBand="0" w:noVBand="1"/>
      </w:tblPr>
      <w:tblGrid>
        <w:gridCol w:w="1200"/>
        <w:gridCol w:w="1400"/>
        <w:gridCol w:w="1200"/>
        <w:gridCol w:w="1200"/>
        <w:gridCol w:w="9454"/>
      </w:tblGrid>
      <w:tr w:rsidR="00B842F8" w:rsidRPr="00416BB9" w14:paraId="052C6BB4" w14:textId="3C84556C" w:rsidTr="00F11EA3">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8B2C7A" w14:textId="102E395E"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SOFA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23627F9" w14:textId="77777777"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2A86BA0" w14:textId="4C45ED11"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D1 vs. D7</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2235AFBF" w14:textId="5D3FE88F"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D2 vs. D7</w:t>
            </w:r>
          </w:p>
        </w:tc>
        <w:tc>
          <w:tcPr>
            <w:tcW w:w="9454" w:type="dxa"/>
            <w:vMerge w:val="restart"/>
            <w:tcBorders>
              <w:left w:val="single" w:sz="4" w:space="0" w:color="000000"/>
            </w:tcBorders>
          </w:tcPr>
          <w:p w14:paraId="25497168" w14:textId="77777777" w:rsidR="00F11EA3" w:rsidRDefault="00F11EA3" w:rsidP="00371DAD">
            <w:pPr>
              <w:spacing w:after="0" w:line="240" w:lineRule="auto"/>
              <w:rPr>
                <w:rFonts w:ascii="Garamond" w:eastAsia="Times New Roman" w:hAnsi="Garamond" w:cs="Times New Roman"/>
                <w:color w:val="000000"/>
                <w:lang w:val="en-US" w:eastAsia="fr-FR"/>
              </w:rPr>
            </w:pPr>
          </w:p>
          <w:p w14:paraId="0D905F2D" w14:textId="77777777" w:rsidR="00F11EA3" w:rsidRDefault="00F11EA3" w:rsidP="00371DAD">
            <w:pPr>
              <w:spacing w:after="0" w:line="240" w:lineRule="auto"/>
              <w:rPr>
                <w:rFonts w:ascii="Garamond" w:eastAsia="Times New Roman" w:hAnsi="Garamond" w:cs="Times New Roman"/>
                <w:color w:val="000000"/>
                <w:lang w:val="en-US" w:eastAsia="fr-FR"/>
              </w:rPr>
            </w:pPr>
          </w:p>
          <w:p w14:paraId="76A00441" w14:textId="77777777" w:rsidR="00F11EA3" w:rsidRDefault="00F11EA3" w:rsidP="00371DAD">
            <w:pPr>
              <w:spacing w:after="0" w:line="240" w:lineRule="auto"/>
              <w:rPr>
                <w:rFonts w:ascii="Garamond" w:eastAsia="Times New Roman" w:hAnsi="Garamond" w:cs="Times New Roman"/>
                <w:color w:val="000000"/>
                <w:lang w:val="en-US" w:eastAsia="fr-FR"/>
              </w:rPr>
            </w:pPr>
          </w:p>
          <w:p w14:paraId="27E8B1A6" w14:textId="77777777" w:rsidR="00F11EA3" w:rsidRDefault="00F11EA3" w:rsidP="00F11EA3">
            <w:pPr>
              <w:spacing w:after="0" w:line="240" w:lineRule="auto"/>
              <w:rPr>
                <w:rFonts w:ascii="Garamond" w:eastAsia="Times New Roman" w:hAnsi="Garamond" w:cs="Times New Roman"/>
                <w:color w:val="000000"/>
                <w:lang w:val="en-US" w:eastAsia="fr-FR"/>
              </w:rPr>
            </w:pPr>
            <w:r>
              <w:rPr>
                <w:rFonts w:ascii="Garamond" w:eastAsia="Times New Roman" w:hAnsi="Garamond" w:cs="Times New Roman"/>
                <w:color w:val="000000"/>
                <w:lang w:val="en-US" w:eastAsia="fr-FR"/>
              </w:rPr>
              <w:t xml:space="preserve">    </w:t>
            </w:r>
            <w:r w:rsidR="00B842F8" w:rsidRPr="00B842F8">
              <w:rPr>
                <w:rFonts w:ascii="Garamond" w:eastAsia="Times New Roman" w:hAnsi="Garamond" w:cs="Times New Roman"/>
                <w:color w:val="000000"/>
                <w:lang w:val="en-US" w:eastAsia="fr-FR"/>
              </w:rPr>
              <w:t xml:space="preserve">Abbreviation list: </w:t>
            </w:r>
            <w:r>
              <w:rPr>
                <w:rFonts w:ascii="Garamond" w:eastAsia="Times New Roman" w:hAnsi="Garamond" w:cs="Times New Roman"/>
                <w:color w:val="000000"/>
                <w:lang w:val="en-US" w:eastAsia="fr-FR"/>
              </w:rPr>
              <w:t>D,</w:t>
            </w:r>
            <w:r w:rsidR="00B842F8" w:rsidRPr="00B842F8">
              <w:rPr>
                <w:rFonts w:ascii="Garamond" w:eastAsia="Times New Roman" w:hAnsi="Garamond" w:cs="Times New Roman"/>
                <w:color w:val="000000"/>
                <w:lang w:val="en-US" w:eastAsia="fr-FR"/>
              </w:rPr>
              <w:t xml:space="preserve"> day; PaO2</w:t>
            </w:r>
            <w:r>
              <w:rPr>
                <w:rFonts w:ascii="Garamond" w:eastAsia="Times New Roman" w:hAnsi="Garamond" w:cs="Times New Roman"/>
                <w:color w:val="000000"/>
                <w:lang w:val="en-US" w:eastAsia="fr-FR"/>
              </w:rPr>
              <w:t>,</w:t>
            </w:r>
            <w:r w:rsidR="00B842F8" w:rsidRPr="00B842F8">
              <w:rPr>
                <w:rFonts w:ascii="Garamond" w:eastAsia="Times New Roman" w:hAnsi="Garamond" w:cs="Times New Roman"/>
                <w:color w:val="000000"/>
                <w:lang w:val="en-US" w:eastAsia="fr-FR"/>
              </w:rPr>
              <w:t xml:space="preserve"> p</w:t>
            </w:r>
            <w:r>
              <w:rPr>
                <w:rFonts w:ascii="Garamond" w:eastAsia="Times New Roman" w:hAnsi="Garamond" w:cs="Times New Roman"/>
                <w:color w:val="000000"/>
                <w:lang w:val="en-US" w:eastAsia="fr-FR"/>
              </w:rPr>
              <w:t>artial pressure of oxygen; FIO2,</w:t>
            </w:r>
            <w:r w:rsidR="00B842F8" w:rsidRPr="00B842F8">
              <w:rPr>
                <w:rFonts w:ascii="Garamond" w:eastAsia="Times New Roman" w:hAnsi="Garamond" w:cs="Times New Roman"/>
                <w:color w:val="000000"/>
                <w:lang w:val="en-US" w:eastAsia="fr-FR"/>
              </w:rPr>
              <w:t xml:space="preserve"> fraction of inspired oxygen; </w:t>
            </w:r>
          </w:p>
          <w:p w14:paraId="6E5CE0AD" w14:textId="77777777" w:rsidR="00D143AA" w:rsidRDefault="00F11EA3" w:rsidP="00F11EA3">
            <w:pPr>
              <w:spacing w:after="0" w:line="240" w:lineRule="auto"/>
              <w:rPr>
                <w:rFonts w:ascii="Garamond" w:eastAsia="Times New Roman" w:hAnsi="Garamond" w:cs="Times New Roman"/>
                <w:color w:val="000000"/>
                <w:lang w:val="en-US" w:eastAsia="fr-FR"/>
              </w:rPr>
            </w:pPr>
            <w:r>
              <w:rPr>
                <w:rFonts w:ascii="Garamond" w:eastAsia="Times New Roman" w:hAnsi="Garamond" w:cs="Times New Roman"/>
                <w:color w:val="000000"/>
                <w:lang w:val="en-US" w:eastAsia="fr-FR"/>
              </w:rPr>
              <w:t xml:space="preserve">    </w:t>
            </w:r>
            <w:r w:rsidR="00B842F8" w:rsidRPr="00B842F8">
              <w:rPr>
                <w:rFonts w:ascii="Garamond" w:eastAsia="Times New Roman" w:hAnsi="Garamond" w:cs="Times New Roman"/>
                <w:color w:val="000000"/>
                <w:lang w:val="en-US" w:eastAsia="fr-FR"/>
              </w:rPr>
              <w:t>VT, tidal volume; PEEP, positive end-expiratory pressure; VD dead volume</w:t>
            </w:r>
            <w:r w:rsidR="00D143AA">
              <w:rPr>
                <w:rFonts w:ascii="Garamond" w:eastAsia="Times New Roman" w:hAnsi="Garamond" w:cs="Times New Roman"/>
                <w:color w:val="000000"/>
                <w:lang w:val="en-US" w:eastAsia="fr-FR"/>
              </w:rPr>
              <w:t xml:space="preserve">; </w:t>
            </w:r>
          </w:p>
          <w:p w14:paraId="3BCDEA86" w14:textId="12072C98" w:rsidR="00B842F8" w:rsidRPr="00B842F8" w:rsidRDefault="00D143AA" w:rsidP="00F11EA3">
            <w:pPr>
              <w:spacing w:after="0" w:line="240" w:lineRule="auto"/>
              <w:rPr>
                <w:rFonts w:ascii="Garamond" w:eastAsia="Times New Roman" w:hAnsi="Garamond" w:cs="Times New Roman"/>
                <w:color w:val="000000"/>
                <w:lang w:val="en-US" w:eastAsia="fr-FR"/>
              </w:rPr>
            </w:pPr>
            <w:r>
              <w:rPr>
                <w:rFonts w:ascii="Garamond" w:eastAsia="Times New Roman" w:hAnsi="Garamond" w:cs="Times New Roman"/>
                <w:color w:val="000000"/>
                <w:lang w:val="en-US" w:eastAsia="fr-FR"/>
              </w:rPr>
              <w:t xml:space="preserve">    </w:t>
            </w:r>
            <w:r w:rsidRPr="00F11EA3">
              <w:rPr>
                <w:rFonts w:ascii="Garamond" w:hAnsi="Garamond" w:cs="GuardianSansGR-Regular"/>
                <w:color w:val="1A171C"/>
                <w:lang w:val="en-US"/>
              </w:rPr>
              <w:t>SOFA, Sequential Organ Failure Assessment</w:t>
            </w:r>
          </w:p>
        </w:tc>
      </w:tr>
      <w:tr w:rsidR="00B842F8" w:rsidRPr="00C11B80" w14:paraId="5EC1710A" w14:textId="65AAEBCC" w:rsidTr="00F11EA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2C90AA" w14:textId="77777777"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All</w:t>
            </w:r>
          </w:p>
        </w:tc>
        <w:tc>
          <w:tcPr>
            <w:tcW w:w="1400" w:type="dxa"/>
            <w:tcBorders>
              <w:top w:val="nil"/>
              <w:left w:val="nil"/>
              <w:bottom w:val="single" w:sz="4" w:space="0" w:color="auto"/>
              <w:right w:val="single" w:sz="4" w:space="0" w:color="auto"/>
            </w:tcBorders>
            <w:shd w:val="clear" w:color="auto" w:fill="auto"/>
            <w:noWrap/>
            <w:vAlign w:val="bottom"/>
            <w:hideMark/>
          </w:tcPr>
          <w:p w14:paraId="0CB68D0C" w14:textId="4F6696EF"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vAlign w:val="bottom"/>
            <w:hideMark/>
          </w:tcPr>
          <w:p w14:paraId="524DBD2E" w14:textId="335CB34D"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000000"/>
            </w:tcBorders>
            <w:shd w:val="clear" w:color="auto" w:fill="auto"/>
            <w:noWrap/>
            <w:vAlign w:val="bottom"/>
            <w:hideMark/>
          </w:tcPr>
          <w:p w14:paraId="0B5F73EB" w14:textId="61FA271F"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9454" w:type="dxa"/>
            <w:vMerge/>
            <w:tcBorders>
              <w:left w:val="single" w:sz="4" w:space="0" w:color="000000"/>
            </w:tcBorders>
          </w:tcPr>
          <w:p w14:paraId="6924D822" w14:textId="77777777" w:rsidR="00B842F8" w:rsidRPr="00C11B80" w:rsidRDefault="00B842F8" w:rsidP="00746025">
            <w:pPr>
              <w:spacing w:after="0" w:line="240" w:lineRule="auto"/>
              <w:rPr>
                <w:rFonts w:ascii="Garamond" w:eastAsia="Times New Roman" w:hAnsi="Garamond" w:cs="Times New Roman"/>
                <w:color w:val="000000"/>
                <w:lang w:eastAsia="fr-FR"/>
              </w:rPr>
            </w:pPr>
          </w:p>
        </w:tc>
      </w:tr>
      <w:tr w:rsidR="00B842F8" w:rsidRPr="00C11B80" w14:paraId="2A48C30A" w14:textId="45848730" w:rsidTr="00F11EA3">
        <w:trPr>
          <w:trHeight w:val="36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A637A" w14:textId="77777777" w:rsidR="00B842F8" w:rsidRPr="00C11B80" w:rsidRDefault="00B842F8" w:rsidP="00371DAD">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Improving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156706CE" w14:textId="77777777"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hideMark/>
          </w:tcPr>
          <w:p w14:paraId="2C7CCB41" w14:textId="01F40BE8"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000000"/>
            </w:tcBorders>
            <w:shd w:val="clear" w:color="auto" w:fill="auto"/>
            <w:noWrap/>
            <w:hideMark/>
          </w:tcPr>
          <w:p w14:paraId="4A8E3BDA" w14:textId="7DF53B68"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9454" w:type="dxa"/>
            <w:vMerge/>
            <w:tcBorders>
              <w:left w:val="single" w:sz="4" w:space="0" w:color="000000"/>
            </w:tcBorders>
          </w:tcPr>
          <w:p w14:paraId="0843196D" w14:textId="77777777" w:rsidR="00B842F8" w:rsidRPr="00C11B80" w:rsidRDefault="00B842F8" w:rsidP="00371DAD">
            <w:pPr>
              <w:spacing w:after="0" w:line="240" w:lineRule="auto"/>
              <w:rPr>
                <w:rFonts w:ascii="Garamond" w:eastAsia="Times New Roman" w:hAnsi="Garamond" w:cs="Times New Roman"/>
                <w:color w:val="000000"/>
                <w:lang w:eastAsia="fr-FR"/>
              </w:rPr>
            </w:pPr>
          </w:p>
        </w:tc>
      </w:tr>
      <w:tr w:rsidR="00B842F8" w:rsidRPr="00C11B80" w14:paraId="7411FD22" w14:textId="11332E09" w:rsidTr="00F11EA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6F2EC0" w14:textId="77777777" w:rsidR="00B842F8" w:rsidRPr="00C11B80" w:rsidRDefault="00B842F8" w:rsidP="00371DAD">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Persisting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861469A" w14:textId="208D394E"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auto"/>
            </w:tcBorders>
            <w:shd w:val="clear" w:color="auto" w:fill="auto"/>
            <w:noWrap/>
            <w:hideMark/>
          </w:tcPr>
          <w:p w14:paraId="46DE6D64" w14:textId="6F1E958C"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000000"/>
            </w:tcBorders>
            <w:shd w:val="clear" w:color="auto" w:fill="auto"/>
            <w:noWrap/>
            <w:hideMark/>
          </w:tcPr>
          <w:p w14:paraId="5E178173" w14:textId="28433B17" w:rsidR="00B842F8" w:rsidRPr="00C11B80" w:rsidRDefault="00B842F8" w:rsidP="00371DAD">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9454" w:type="dxa"/>
            <w:vMerge/>
            <w:tcBorders>
              <w:left w:val="single" w:sz="4" w:space="0" w:color="000000"/>
            </w:tcBorders>
          </w:tcPr>
          <w:p w14:paraId="7379D506" w14:textId="77777777" w:rsidR="00B842F8" w:rsidRPr="00C11B80" w:rsidRDefault="00B842F8" w:rsidP="00371DAD">
            <w:pPr>
              <w:spacing w:after="0" w:line="240" w:lineRule="auto"/>
              <w:rPr>
                <w:rFonts w:ascii="Garamond" w:eastAsia="Times New Roman" w:hAnsi="Garamond" w:cs="Times New Roman"/>
                <w:color w:val="000000"/>
                <w:lang w:eastAsia="fr-FR"/>
              </w:rPr>
            </w:pPr>
          </w:p>
        </w:tc>
      </w:tr>
      <w:tr w:rsidR="00B842F8" w:rsidRPr="00C11B80" w14:paraId="66A42293" w14:textId="23EE4B81" w:rsidTr="00F11EA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2908AB" w14:textId="77777777" w:rsidR="00B842F8" w:rsidRPr="00C11B80" w:rsidRDefault="00B842F8" w:rsidP="00746025">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Worsening</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4E3E8A1F" w14:textId="1C127D6C"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0.849</w:t>
            </w:r>
          </w:p>
        </w:tc>
        <w:tc>
          <w:tcPr>
            <w:tcW w:w="1200" w:type="dxa"/>
            <w:tcBorders>
              <w:top w:val="nil"/>
              <w:left w:val="nil"/>
              <w:bottom w:val="single" w:sz="4" w:space="0" w:color="auto"/>
              <w:right w:val="single" w:sz="4" w:space="0" w:color="auto"/>
            </w:tcBorders>
            <w:shd w:val="clear" w:color="auto" w:fill="auto"/>
            <w:noWrap/>
            <w:vAlign w:val="bottom"/>
            <w:hideMark/>
          </w:tcPr>
          <w:p w14:paraId="5045A6CB" w14:textId="77777777"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1200" w:type="dxa"/>
            <w:tcBorders>
              <w:top w:val="nil"/>
              <w:left w:val="nil"/>
              <w:bottom w:val="single" w:sz="4" w:space="0" w:color="auto"/>
              <w:right w:val="single" w:sz="4" w:space="0" w:color="000000"/>
            </w:tcBorders>
            <w:shd w:val="clear" w:color="auto" w:fill="auto"/>
            <w:noWrap/>
            <w:vAlign w:val="bottom"/>
            <w:hideMark/>
          </w:tcPr>
          <w:p w14:paraId="1B1CAA4A" w14:textId="77777777" w:rsidR="00B842F8" w:rsidRPr="00C11B80" w:rsidRDefault="00B842F8" w:rsidP="00746025">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&lt;0.001</w:t>
            </w:r>
          </w:p>
        </w:tc>
        <w:tc>
          <w:tcPr>
            <w:tcW w:w="9454" w:type="dxa"/>
            <w:vMerge/>
            <w:tcBorders>
              <w:left w:val="single" w:sz="4" w:space="0" w:color="000000"/>
            </w:tcBorders>
          </w:tcPr>
          <w:p w14:paraId="07D36550" w14:textId="77777777" w:rsidR="00B842F8" w:rsidRPr="00C11B80" w:rsidRDefault="00B842F8" w:rsidP="00746025">
            <w:pPr>
              <w:spacing w:after="0" w:line="240" w:lineRule="auto"/>
              <w:rPr>
                <w:rFonts w:ascii="Garamond" w:eastAsia="Times New Roman" w:hAnsi="Garamond" w:cs="Times New Roman"/>
                <w:color w:val="000000"/>
                <w:lang w:eastAsia="fr-FR"/>
              </w:rPr>
            </w:pPr>
          </w:p>
        </w:tc>
      </w:tr>
    </w:tbl>
    <w:p w14:paraId="0E9376C8" w14:textId="77777777" w:rsidR="00B842F8" w:rsidRPr="00B842F8" w:rsidRDefault="00B842F8" w:rsidP="00B842F8">
      <w:pPr>
        <w:rPr>
          <w:lang w:val="en-US"/>
        </w:rPr>
        <w:sectPr w:rsidR="00B842F8" w:rsidRPr="00B842F8" w:rsidSect="00C4327E">
          <w:pgSz w:w="16838" w:h="11906" w:orient="landscape"/>
          <w:pgMar w:top="1417" w:right="1417" w:bottom="1417" w:left="1417" w:header="708" w:footer="708" w:gutter="0"/>
          <w:cols w:space="708"/>
          <w:docGrid w:linePitch="360"/>
        </w:sectPr>
      </w:pPr>
    </w:p>
    <w:p w14:paraId="3983453A" w14:textId="4E42B95D" w:rsidR="004A18B2" w:rsidRPr="00C11B80" w:rsidRDefault="004A18B2" w:rsidP="004A18B2">
      <w:pPr>
        <w:pStyle w:val="Titre2"/>
        <w:rPr>
          <w:rFonts w:ascii="Garamond" w:hAnsi="Garamond"/>
          <w:lang w:val="en-US"/>
        </w:rPr>
      </w:pPr>
      <w:bookmarkStart w:id="12" w:name="_Toc523996936"/>
      <w:proofErr w:type="gramStart"/>
      <w:r w:rsidRPr="00C11B80">
        <w:rPr>
          <w:rFonts w:ascii="Garamond" w:hAnsi="Garamond"/>
          <w:lang w:val="en-US"/>
        </w:rPr>
        <w:lastRenderedPageBreak/>
        <w:t>e-Table</w:t>
      </w:r>
      <w:proofErr w:type="gramEnd"/>
      <w:r w:rsidRPr="00C11B80">
        <w:rPr>
          <w:rFonts w:ascii="Garamond" w:hAnsi="Garamond"/>
          <w:lang w:val="en-US"/>
        </w:rPr>
        <w:t xml:space="preserve"> 5: characteristics and outcome of survivors vs non survivors patients</w:t>
      </w:r>
      <w:bookmarkEnd w:id="12"/>
    </w:p>
    <w:p w14:paraId="7C0396BC" w14:textId="77777777" w:rsidR="004A18B2" w:rsidRPr="00C11B80" w:rsidRDefault="004A18B2" w:rsidP="004A18B2">
      <w:pPr>
        <w:autoSpaceDE w:val="0"/>
        <w:autoSpaceDN w:val="0"/>
        <w:adjustRightInd w:val="0"/>
        <w:spacing w:after="0" w:line="240" w:lineRule="auto"/>
        <w:rPr>
          <w:rFonts w:ascii="Garamond" w:hAnsi="Garamond"/>
          <w:lang w:val="en-US"/>
        </w:rPr>
      </w:pPr>
    </w:p>
    <w:tbl>
      <w:tblPr>
        <w:tblW w:w="10348" w:type="dxa"/>
        <w:tblInd w:w="-5" w:type="dxa"/>
        <w:tblCellMar>
          <w:left w:w="70" w:type="dxa"/>
          <w:right w:w="70" w:type="dxa"/>
        </w:tblCellMar>
        <w:tblLook w:val="04A0" w:firstRow="1" w:lastRow="0" w:firstColumn="1" w:lastColumn="0" w:noHBand="0" w:noVBand="1"/>
      </w:tblPr>
      <w:tblGrid>
        <w:gridCol w:w="4253"/>
        <w:gridCol w:w="2126"/>
        <w:gridCol w:w="2268"/>
        <w:gridCol w:w="992"/>
        <w:gridCol w:w="709"/>
      </w:tblGrid>
      <w:tr w:rsidR="004A18B2" w:rsidRPr="00C11B80" w14:paraId="3CF09EB6" w14:textId="77777777" w:rsidTr="00C4327E">
        <w:trPr>
          <w:trHeight w:val="29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B43E" w14:textId="77777777" w:rsidR="004A18B2" w:rsidRPr="00C11B80" w:rsidRDefault="004A18B2" w:rsidP="004A18B2">
            <w:pPr>
              <w:spacing w:after="0" w:line="240" w:lineRule="auto"/>
              <w:rPr>
                <w:rFonts w:ascii="Garamond" w:eastAsia="Times New Roman" w:hAnsi="Garamond" w:cs="Times New Roman"/>
                <w:color w:val="000000"/>
                <w:lang w:val="en-US" w:eastAsia="fr-FR"/>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5A17170"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Survivors</w:t>
            </w:r>
            <w:proofErr w:type="spellEnd"/>
            <w:r w:rsidRPr="00C11B80">
              <w:rPr>
                <w:rFonts w:ascii="Garamond" w:eastAsia="Times New Roman" w:hAnsi="Garamond" w:cs="Times New Roman"/>
                <w:color w:val="000000"/>
                <w:lang w:eastAsia="fr-FR"/>
              </w:rPr>
              <w:t xml:space="preserve">  N=404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D89910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Non </w:t>
            </w:r>
            <w:proofErr w:type="spellStart"/>
            <w:r w:rsidRPr="00C11B80">
              <w:rPr>
                <w:rFonts w:ascii="Garamond" w:eastAsia="Times New Roman" w:hAnsi="Garamond" w:cs="Times New Roman"/>
                <w:color w:val="000000"/>
                <w:lang w:eastAsia="fr-FR"/>
              </w:rPr>
              <w:t>survivors</w:t>
            </w:r>
            <w:proofErr w:type="spellEnd"/>
            <w:r w:rsidRPr="00C11B80">
              <w:rPr>
                <w:rFonts w:ascii="Garamond" w:eastAsia="Times New Roman" w:hAnsi="Garamond" w:cs="Times New Roman"/>
                <w:color w:val="000000"/>
                <w:lang w:eastAsia="fr-FR"/>
              </w:rPr>
              <w:t xml:space="preserve">  N=172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8DB45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p-value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44CAF5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N </w:t>
            </w:r>
          </w:p>
        </w:tc>
      </w:tr>
      <w:tr w:rsidR="004A18B2" w:rsidRPr="00C11B80" w14:paraId="5F981EBF" w14:textId="77777777" w:rsidTr="00C4327E">
        <w:trPr>
          <w:trHeight w:val="290"/>
        </w:trPr>
        <w:tc>
          <w:tcPr>
            <w:tcW w:w="4253" w:type="dxa"/>
            <w:tcBorders>
              <w:top w:val="nil"/>
              <w:left w:val="single" w:sz="4" w:space="0" w:color="auto"/>
              <w:bottom w:val="single" w:sz="4" w:space="0" w:color="auto"/>
              <w:right w:val="single" w:sz="4" w:space="0" w:color="auto"/>
            </w:tcBorders>
            <w:shd w:val="clear" w:color="000000" w:fill="AEAAAA"/>
            <w:noWrap/>
            <w:vAlign w:val="bottom"/>
            <w:hideMark/>
          </w:tcPr>
          <w:p w14:paraId="760585C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Baseline</w:t>
            </w:r>
          </w:p>
        </w:tc>
        <w:tc>
          <w:tcPr>
            <w:tcW w:w="2126" w:type="dxa"/>
            <w:tcBorders>
              <w:top w:val="nil"/>
              <w:left w:val="nil"/>
              <w:bottom w:val="single" w:sz="4" w:space="0" w:color="auto"/>
              <w:right w:val="single" w:sz="4" w:space="0" w:color="auto"/>
            </w:tcBorders>
            <w:shd w:val="clear" w:color="000000" w:fill="AEAAAA"/>
            <w:noWrap/>
            <w:vAlign w:val="bottom"/>
            <w:hideMark/>
          </w:tcPr>
          <w:p w14:paraId="4CEB19E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nil"/>
              <w:left w:val="nil"/>
              <w:bottom w:val="single" w:sz="4" w:space="0" w:color="auto"/>
              <w:right w:val="single" w:sz="4" w:space="0" w:color="auto"/>
            </w:tcBorders>
            <w:shd w:val="clear" w:color="000000" w:fill="AEAAAA"/>
            <w:noWrap/>
            <w:vAlign w:val="bottom"/>
            <w:hideMark/>
          </w:tcPr>
          <w:p w14:paraId="724EC77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992" w:type="dxa"/>
            <w:tcBorders>
              <w:top w:val="nil"/>
              <w:left w:val="nil"/>
              <w:bottom w:val="single" w:sz="4" w:space="0" w:color="auto"/>
              <w:right w:val="single" w:sz="4" w:space="0" w:color="auto"/>
            </w:tcBorders>
            <w:shd w:val="clear" w:color="000000" w:fill="AEAAAA"/>
            <w:noWrap/>
            <w:vAlign w:val="bottom"/>
            <w:hideMark/>
          </w:tcPr>
          <w:p w14:paraId="5346A0F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709" w:type="dxa"/>
            <w:tcBorders>
              <w:top w:val="nil"/>
              <w:left w:val="nil"/>
              <w:bottom w:val="single" w:sz="4" w:space="0" w:color="auto"/>
              <w:right w:val="single" w:sz="4" w:space="0" w:color="auto"/>
            </w:tcBorders>
            <w:shd w:val="clear" w:color="000000" w:fill="AEAAAA"/>
            <w:noWrap/>
            <w:vAlign w:val="bottom"/>
            <w:hideMark/>
          </w:tcPr>
          <w:p w14:paraId="579A902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4A18B2" w:rsidRPr="00C11B80" w14:paraId="3D9745F9"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9E080A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Age,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y</w:t>
            </w:r>
          </w:p>
        </w:tc>
        <w:tc>
          <w:tcPr>
            <w:tcW w:w="2126" w:type="dxa"/>
            <w:tcBorders>
              <w:top w:val="nil"/>
              <w:left w:val="nil"/>
              <w:bottom w:val="single" w:sz="4" w:space="0" w:color="auto"/>
              <w:right w:val="single" w:sz="4" w:space="0" w:color="auto"/>
            </w:tcBorders>
            <w:shd w:val="clear" w:color="auto" w:fill="auto"/>
            <w:noWrap/>
            <w:vAlign w:val="bottom"/>
            <w:hideMark/>
          </w:tcPr>
          <w:p w14:paraId="64B40C10" w14:textId="358634FA"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59±17    </w:t>
            </w:r>
          </w:p>
        </w:tc>
        <w:tc>
          <w:tcPr>
            <w:tcW w:w="2268" w:type="dxa"/>
            <w:tcBorders>
              <w:top w:val="nil"/>
              <w:left w:val="nil"/>
              <w:bottom w:val="single" w:sz="4" w:space="0" w:color="auto"/>
              <w:right w:val="single" w:sz="4" w:space="0" w:color="auto"/>
            </w:tcBorders>
            <w:shd w:val="clear" w:color="auto" w:fill="auto"/>
            <w:noWrap/>
            <w:vAlign w:val="bottom"/>
            <w:hideMark/>
          </w:tcPr>
          <w:p w14:paraId="6A3F9EA5" w14:textId="304CA1D5"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66±15    </w:t>
            </w:r>
          </w:p>
        </w:tc>
        <w:tc>
          <w:tcPr>
            <w:tcW w:w="992" w:type="dxa"/>
            <w:tcBorders>
              <w:top w:val="nil"/>
              <w:left w:val="nil"/>
              <w:bottom w:val="single" w:sz="4" w:space="0" w:color="auto"/>
              <w:right w:val="single" w:sz="4" w:space="0" w:color="auto"/>
            </w:tcBorders>
            <w:shd w:val="clear" w:color="auto" w:fill="auto"/>
            <w:noWrap/>
            <w:vAlign w:val="bottom"/>
            <w:hideMark/>
          </w:tcPr>
          <w:p w14:paraId="25B6222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5749999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7F3C7AAD"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F6439CB"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Weight</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r w:rsidRPr="00C11B80">
              <w:rPr>
                <w:rFonts w:ascii="Garamond" w:eastAsia="Times New Roman" w:hAnsi="Garamond" w:cs="Times New Roman"/>
                <w:color w:val="000000"/>
                <w:lang w:eastAsia="fr-FR"/>
              </w:rPr>
              <w:t>, kg</w:t>
            </w:r>
          </w:p>
        </w:tc>
        <w:tc>
          <w:tcPr>
            <w:tcW w:w="2126" w:type="dxa"/>
            <w:tcBorders>
              <w:top w:val="nil"/>
              <w:left w:val="nil"/>
              <w:bottom w:val="single" w:sz="4" w:space="0" w:color="auto"/>
              <w:right w:val="single" w:sz="4" w:space="0" w:color="auto"/>
            </w:tcBorders>
            <w:shd w:val="clear" w:color="auto" w:fill="auto"/>
            <w:noWrap/>
            <w:vAlign w:val="bottom"/>
            <w:hideMark/>
          </w:tcPr>
          <w:p w14:paraId="730A26DD" w14:textId="3299D3A3"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77±21    </w:t>
            </w:r>
          </w:p>
        </w:tc>
        <w:tc>
          <w:tcPr>
            <w:tcW w:w="2268" w:type="dxa"/>
            <w:tcBorders>
              <w:top w:val="nil"/>
              <w:left w:val="nil"/>
              <w:bottom w:val="single" w:sz="4" w:space="0" w:color="auto"/>
              <w:right w:val="single" w:sz="4" w:space="0" w:color="auto"/>
            </w:tcBorders>
            <w:shd w:val="clear" w:color="auto" w:fill="auto"/>
            <w:noWrap/>
            <w:vAlign w:val="bottom"/>
            <w:hideMark/>
          </w:tcPr>
          <w:p w14:paraId="6781F1E1" w14:textId="00F5554F"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74±17    </w:t>
            </w:r>
          </w:p>
        </w:tc>
        <w:tc>
          <w:tcPr>
            <w:tcW w:w="992" w:type="dxa"/>
            <w:tcBorders>
              <w:top w:val="nil"/>
              <w:left w:val="nil"/>
              <w:bottom w:val="single" w:sz="4" w:space="0" w:color="auto"/>
              <w:right w:val="single" w:sz="4" w:space="0" w:color="auto"/>
            </w:tcBorders>
            <w:shd w:val="clear" w:color="auto" w:fill="auto"/>
            <w:noWrap/>
            <w:vAlign w:val="bottom"/>
            <w:hideMark/>
          </w:tcPr>
          <w:p w14:paraId="7F293FD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0.141 </w:t>
            </w:r>
          </w:p>
        </w:tc>
        <w:tc>
          <w:tcPr>
            <w:tcW w:w="709" w:type="dxa"/>
            <w:tcBorders>
              <w:top w:val="nil"/>
              <w:left w:val="nil"/>
              <w:bottom w:val="single" w:sz="4" w:space="0" w:color="auto"/>
              <w:right w:val="single" w:sz="4" w:space="0" w:color="auto"/>
            </w:tcBorders>
            <w:shd w:val="clear" w:color="auto" w:fill="auto"/>
            <w:noWrap/>
            <w:vAlign w:val="bottom"/>
            <w:hideMark/>
          </w:tcPr>
          <w:p w14:paraId="6C832C0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541</w:t>
            </w:r>
          </w:p>
        </w:tc>
      </w:tr>
      <w:tr w:rsidR="004A18B2" w:rsidRPr="00C11B80" w14:paraId="2C770853"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E3B4E56"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Gender</w:t>
            </w:r>
            <w:proofErr w:type="spellEnd"/>
            <w:r w:rsidRPr="00C11B80">
              <w:rPr>
                <w:rFonts w:ascii="Garamond" w:eastAsia="Times New Roman" w:hAnsi="Garamond" w:cs="Times New Roman"/>
                <w:color w:val="000000"/>
                <w:lang w:eastAsia="fr-FR"/>
              </w:rPr>
              <w:t xml:space="preserve"> : </w:t>
            </w:r>
            <w:proofErr w:type="spellStart"/>
            <w:r w:rsidRPr="00C11B80">
              <w:rPr>
                <w:rFonts w:ascii="Garamond" w:eastAsia="Times New Roman" w:hAnsi="Garamond" w:cs="Times New Roman"/>
                <w:color w:val="000000"/>
                <w:lang w:eastAsia="fr-FR"/>
              </w:rPr>
              <w:t>Female</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54390D1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153 (37.9%)   </w:t>
            </w:r>
          </w:p>
        </w:tc>
        <w:tc>
          <w:tcPr>
            <w:tcW w:w="2268" w:type="dxa"/>
            <w:tcBorders>
              <w:top w:val="nil"/>
              <w:left w:val="nil"/>
              <w:bottom w:val="single" w:sz="4" w:space="0" w:color="auto"/>
              <w:right w:val="single" w:sz="4" w:space="0" w:color="auto"/>
            </w:tcBorders>
            <w:shd w:val="clear" w:color="auto" w:fill="auto"/>
            <w:noWrap/>
            <w:vAlign w:val="bottom"/>
            <w:hideMark/>
          </w:tcPr>
          <w:p w14:paraId="2BB7E8A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59 (34.3%)   </w:t>
            </w:r>
          </w:p>
        </w:tc>
        <w:tc>
          <w:tcPr>
            <w:tcW w:w="992" w:type="dxa"/>
            <w:tcBorders>
              <w:top w:val="nil"/>
              <w:left w:val="nil"/>
              <w:bottom w:val="single" w:sz="4" w:space="0" w:color="auto"/>
              <w:right w:val="single" w:sz="4" w:space="0" w:color="auto"/>
            </w:tcBorders>
            <w:shd w:val="clear" w:color="auto" w:fill="auto"/>
            <w:noWrap/>
            <w:vAlign w:val="bottom"/>
            <w:hideMark/>
          </w:tcPr>
          <w:p w14:paraId="4964F21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0.472 </w:t>
            </w:r>
          </w:p>
        </w:tc>
        <w:tc>
          <w:tcPr>
            <w:tcW w:w="709" w:type="dxa"/>
            <w:tcBorders>
              <w:top w:val="nil"/>
              <w:left w:val="nil"/>
              <w:bottom w:val="single" w:sz="4" w:space="0" w:color="auto"/>
              <w:right w:val="single" w:sz="4" w:space="0" w:color="auto"/>
            </w:tcBorders>
            <w:shd w:val="clear" w:color="auto" w:fill="auto"/>
            <w:noWrap/>
            <w:vAlign w:val="bottom"/>
            <w:hideMark/>
          </w:tcPr>
          <w:p w14:paraId="40A8F2C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1E27F70E"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D8722EE"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Comorbidities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7453E8F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nil"/>
              <w:left w:val="nil"/>
              <w:bottom w:val="single" w:sz="4" w:space="0" w:color="auto"/>
              <w:right w:val="single" w:sz="4" w:space="0" w:color="auto"/>
            </w:tcBorders>
            <w:shd w:val="clear" w:color="auto" w:fill="auto"/>
            <w:noWrap/>
            <w:vAlign w:val="bottom"/>
            <w:hideMark/>
          </w:tcPr>
          <w:p w14:paraId="521C2F5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1E518CC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709" w:type="dxa"/>
            <w:tcBorders>
              <w:top w:val="nil"/>
              <w:left w:val="nil"/>
              <w:bottom w:val="single" w:sz="4" w:space="0" w:color="auto"/>
              <w:right w:val="single" w:sz="4" w:space="0" w:color="auto"/>
            </w:tcBorders>
            <w:shd w:val="clear" w:color="auto" w:fill="auto"/>
            <w:noWrap/>
            <w:vAlign w:val="bottom"/>
            <w:hideMark/>
          </w:tcPr>
          <w:p w14:paraId="399181A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4A18B2" w:rsidRPr="00C11B80" w14:paraId="35C4F0C5"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E3D9293"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Diabetes</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1B2CFDF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72 (17.8%)   </w:t>
            </w:r>
          </w:p>
        </w:tc>
        <w:tc>
          <w:tcPr>
            <w:tcW w:w="2268" w:type="dxa"/>
            <w:tcBorders>
              <w:top w:val="nil"/>
              <w:left w:val="nil"/>
              <w:bottom w:val="single" w:sz="4" w:space="0" w:color="auto"/>
              <w:right w:val="single" w:sz="4" w:space="0" w:color="auto"/>
            </w:tcBorders>
            <w:shd w:val="clear" w:color="auto" w:fill="auto"/>
            <w:noWrap/>
            <w:vAlign w:val="bottom"/>
            <w:hideMark/>
          </w:tcPr>
          <w:p w14:paraId="28181AF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48 (27.9%)   </w:t>
            </w:r>
          </w:p>
        </w:tc>
        <w:tc>
          <w:tcPr>
            <w:tcW w:w="992" w:type="dxa"/>
            <w:tcBorders>
              <w:top w:val="nil"/>
              <w:left w:val="nil"/>
              <w:bottom w:val="single" w:sz="4" w:space="0" w:color="auto"/>
              <w:right w:val="single" w:sz="4" w:space="0" w:color="auto"/>
            </w:tcBorders>
            <w:shd w:val="clear" w:color="auto" w:fill="auto"/>
            <w:noWrap/>
            <w:vAlign w:val="bottom"/>
            <w:hideMark/>
          </w:tcPr>
          <w:p w14:paraId="3FCE4F1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0.009 </w:t>
            </w:r>
          </w:p>
        </w:tc>
        <w:tc>
          <w:tcPr>
            <w:tcW w:w="709" w:type="dxa"/>
            <w:tcBorders>
              <w:top w:val="nil"/>
              <w:left w:val="nil"/>
              <w:bottom w:val="single" w:sz="4" w:space="0" w:color="auto"/>
              <w:right w:val="single" w:sz="4" w:space="0" w:color="auto"/>
            </w:tcBorders>
            <w:shd w:val="clear" w:color="auto" w:fill="auto"/>
            <w:noWrap/>
            <w:vAlign w:val="bottom"/>
            <w:hideMark/>
          </w:tcPr>
          <w:p w14:paraId="68BD006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7E72C32A"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F55736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COPD, No. (%)</w:t>
            </w:r>
          </w:p>
        </w:tc>
        <w:tc>
          <w:tcPr>
            <w:tcW w:w="2126" w:type="dxa"/>
            <w:tcBorders>
              <w:top w:val="nil"/>
              <w:left w:val="nil"/>
              <w:bottom w:val="single" w:sz="4" w:space="0" w:color="auto"/>
              <w:right w:val="single" w:sz="4" w:space="0" w:color="auto"/>
            </w:tcBorders>
            <w:shd w:val="clear" w:color="auto" w:fill="auto"/>
            <w:noWrap/>
            <w:vAlign w:val="bottom"/>
            <w:hideMark/>
          </w:tcPr>
          <w:p w14:paraId="6C384AD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72 (17.8%)   </w:t>
            </w:r>
          </w:p>
        </w:tc>
        <w:tc>
          <w:tcPr>
            <w:tcW w:w="2268" w:type="dxa"/>
            <w:tcBorders>
              <w:top w:val="nil"/>
              <w:left w:val="nil"/>
              <w:bottom w:val="single" w:sz="4" w:space="0" w:color="auto"/>
              <w:right w:val="single" w:sz="4" w:space="0" w:color="auto"/>
            </w:tcBorders>
            <w:shd w:val="clear" w:color="auto" w:fill="auto"/>
            <w:noWrap/>
            <w:vAlign w:val="bottom"/>
            <w:hideMark/>
          </w:tcPr>
          <w:p w14:paraId="469B3A6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36 (20.9%)   </w:t>
            </w:r>
          </w:p>
        </w:tc>
        <w:tc>
          <w:tcPr>
            <w:tcW w:w="992" w:type="dxa"/>
            <w:tcBorders>
              <w:top w:val="nil"/>
              <w:left w:val="nil"/>
              <w:bottom w:val="single" w:sz="4" w:space="0" w:color="auto"/>
              <w:right w:val="single" w:sz="4" w:space="0" w:color="auto"/>
            </w:tcBorders>
            <w:shd w:val="clear" w:color="auto" w:fill="auto"/>
            <w:noWrap/>
            <w:vAlign w:val="bottom"/>
            <w:hideMark/>
          </w:tcPr>
          <w:p w14:paraId="4C1D1CD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0.448 </w:t>
            </w:r>
          </w:p>
        </w:tc>
        <w:tc>
          <w:tcPr>
            <w:tcW w:w="709" w:type="dxa"/>
            <w:tcBorders>
              <w:top w:val="nil"/>
              <w:left w:val="nil"/>
              <w:bottom w:val="single" w:sz="4" w:space="0" w:color="auto"/>
              <w:right w:val="single" w:sz="4" w:space="0" w:color="auto"/>
            </w:tcBorders>
            <w:shd w:val="clear" w:color="auto" w:fill="auto"/>
            <w:noWrap/>
            <w:vAlign w:val="bottom"/>
            <w:hideMark/>
          </w:tcPr>
          <w:p w14:paraId="13E9767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5A815E85"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3B61FD7"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Renal</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4CF03F1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34 (8.4%)    </w:t>
            </w:r>
          </w:p>
        </w:tc>
        <w:tc>
          <w:tcPr>
            <w:tcW w:w="2268" w:type="dxa"/>
            <w:tcBorders>
              <w:top w:val="nil"/>
              <w:left w:val="nil"/>
              <w:bottom w:val="single" w:sz="4" w:space="0" w:color="auto"/>
              <w:right w:val="single" w:sz="4" w:space="0" w:color="auto"/>
            </w:tcBorders>
            <w:shd w:val="clear" w:color="auto" w:fill="auto"/>
            <w:noWrap/>
            <w:vAlign w:val="bottom"/>
            <w:hideMark/>
          </w:tcPr>
          <w:p w14:paraId="37B03F5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22 (12.8%)   </w:t>
            </w:r>
          </w:p>
        </w:tc>
        <w:tc>
          <w:tcPr>
            <w:tcW w:w="992" w:type="dxa"/>
            <w:tcBorders>
              <w:top w:val="nil"/>
              <w:left w:val="nil"/>
              <w:bottom w:val="single" w:sz="4" w:space="0" w:color="auto"/>
              <w:right w:val="single" w:sz="4" w:space="0" w:color="auto"/>
            </w:tcBorders>
            <w:shd w:val="clear" w:color="auto" w:fill="auto"/>
            <w:noWrap/>
            <w:vAlign w:val="bottom"/>
            <w:hideMark/>
          </w:tcPr>
          <w:p w14:paraId="7F7B20C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0.142 </w:t>
            </w:r>
          </w:p>
        </w:tc>
        <w:tc>
          <w:tcPr>
            <w:tcW w:w="709" w:type="dxa"/>
            <w:tcBorders>
              <w:top w:val="nil"/>
              <w:left w:val="nil"/>
              <w:bottom w:val="single" w:sz="4" w:space="0" w:color="auto"/>
              <w:right w:val="single" w:sz="4" w:space="0" w:color="auto"/>
            </w:tcBorders>
            <w:shd w:val="clear" w:color="auto" w:fill="auto"/>
            <w:noWrap/>
            <w:vAlign w:val="bottom"/>
            <w:hideMark/>
          </w:tcPr>
          <w:p w14:paraId="31A6791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2F9322C"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014005D"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Immunosuppresion</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0A5EC6C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65 (16.1%)   </w:t>
            </w:r>
          </w:p>
        </w:tc>
        <w:tc>
          <w:tcPr>
            <w:tcW w:w="2268" w:type="dxa"/>
            <w:tcBorders>
              <w:top w:val="nil"/>
              <w:left w:val="nil"/>
              <w:bottom w:val="single" w:sz="4" w:space="0" w:color="auto"/>
              <w:right w:val="single" w:sz="4" w:space="0" w:color="auto"/>
            </w:tcBorders>
            <w:shd w:val="clear" w:color="auto" w:fill="auto"/>
            <w:noWrap/>
            <w:vAlign w:val="bottom"/>
            <w:hideMark/>
          </w:tcPr>
          <w:p w14:paraId="70FC95B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48 (27.9%)   </w:t>
            </w:r>
          </w:p>
        </w:tc>
        <w:tc>
          <w:tcPr>
            <w:tcW w:w="992" w:type="dxa"/>
            <w:tcBorders>
              <w:top w:val="nil"/>
              <w:left w:val="nil"/>
              <w:bottom w:val="single" w:sz="4" w:space="0" w:color="auto"/>
              <w:right w:val="single" w:sz="4" w:space="0" w:color="auto"/>
            </w:tcBorders>
            <w:shd w:val="clear" w:color="auto" w:fill="auto"/>
            <w:noWrap/>
            <w:vAlign w:val="bottom"/>
            <w:hideMark/>
          </w:tcPr>
          <w:p w14:paraId="250843A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0.002 </w:t>
            </w:r>
          </w:p>
        </w:tc>
        <w:tc>
          <w:tcPr>
            <w:tcW w:w="709" w:type="dxa"/>
            <w:tcBorders>
              <w:top w:val="nil"/>
              <w:left w:val="nil"/>
              <w:bottom w:val="single" w:sz="4" w:space="0" w:color="auto"/>
              <w:right w:val="single" w:sz="4" w:space="0" w:color="auto"/>
            </w:tcBorders>
            <w:shd w:val="clear" w:color="auto" w:fill="auto"/>
            <w:noWrap/>
            <w:vAlign w:val="bottom"/>
            <w:hideMark/>
          </w:tcPr>
          <w:p w14:paraId="4918441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27575427"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D069993"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Heart</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313E833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37 (9.2%)    </w:t>
            </w:r>
          </w:p>
        </w:tc>
        <w:tc>
          <w:tcPr>
            <w:tcW w:w="2268" w:type="dxa"/>
            <w:tcBorders>
              <w:top w:val="nil"/>
              <w:left w:val="nil"/>
              <w:bottom w:val="single" w:sz="4" w:space="0" w:color="auto"/>
              <w:right w:val="single" w:sz="4" w:space="0" w:color="auto"/>
            </w:tcBorders>
            <w:shd w:val="clear" w:color="auto" w:fill="auto"/>
            <w:noWrap/>
            <w:vAlign w:val="bottom"/>
            <w:hideMark/>
          </w:tcPr>
          <w:p w14:paraId="463C43D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23 (13.4%)   </w:t>
            </w:r>
          </w:p>
        </w:tc>
        <w:tc>
          <w:tcPr>
            <w:tcW w:w="992" w:type="dxa"/>
            <w:tcBorders>
              <w:top w:val="nil"/>
              <w:left w:val="nil"/>
              <w:bottom w:val="single" w:sz="4" w:space="0" w:color="auto"/>
              <w:right w:val="single" w:sz="4" w:space="0" w:color="auto"/>
            </w:tcBorders>
            <w:shd w:val="clear" w:color="auto" w:fill="auto"/>
            <w:noWrap/>
            <w:vAlign w:val="bottom"/>
            <w:hideMark/>
          </w:tcPr>
          <w:p w14:paraId="1102B8A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0.172 </w:t>
            </w:r>
          </w:p>
        </w:tc>
        <w:tc>
          <w:tcPr>
            <w:tcW w:w="709" w:type="dxa"/>
            <w:tcBorders>
              <w:top w:val="nil"/>
              <w:left w:val="nil"/>
              <w:bottom w:val="single" w:sz="4" w:space="0" w:color="auto"/>
              <w:right w:val="single" w:sz="4" w:space="0" w:color="auto"/>
            </w:tcBorders>
            <w:shd w:val="clear" w:color="auto" w:fill="auto"/>
            <w:noWrap/>
            <w:vAlign w:val="bottom"/>
            <w:hideMark/>
          </w:tcPr>
          <w:p w14:paraId="30722DE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5E01CA54"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C442B37"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Chronic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Liver</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Failure</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3E3ACF0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9 (2.2%)    </w:t>
            </w:r>
          </w:p>
        </w:tc>
        <w:tc>
          <w:tcPr>
            <w:tcW w:w="2268" w:type="dxa"/>
            <w:tcBorders>
              <w:top w:val="nil"/>
              <w:left w:val="nil"/>
              <w:bottom w:val="single" w:sz="4" w:space="0" w:color="auto"/>
              <w:right w:val="single" w:sz="4" w:space="0" w:color="auto"/>
            </w:tcBorders>
            <w:shd w:val="clear" w:color="auto" w:fill="auto"/>
            <w:noWrap/>
            <w:vAlign w:val="bottom"/>
            <w:hideMark/>
          </w:tcPr>
          <w:p w14:paraId="7124DE3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11 (6.4%)    </w:t>
            </w:r>
          </w:p>
        </w:tc>
        <w:tc>
          <w:tcPr>
            <w:tcW w:w="992" w:type="dxa"/>
            <w:tcBorders>
              <w:top w:val="nil"/>
              <w:left w:val="nil"/>
              <w:bottom w:val="single" w:sz="4" w:space="0" w:color="auto"/>
              <w:right w:val="single" w:sz="4" w:space="0" w:color="auto"/>
            </w:tcBorders>
            <w:shd w:val="clear" w:color="auto" w:fill="auto"/>
            <w:noWrap/>
            <w:vAlign w:val="bottom"/>
            <w:hideMark/>
          </w:tcPr>
          <w:p w14:paraId="2E6CBC7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0.024 </w:t>
            </w:r>
          </w:p>
        </w:tc>
        <w:tc>
          <w:tcPr>
            <w:tcW w:w="709" w:type="dxa"/>
            <w:tcBorders>
              <w:top w:val="nil"/>
              <w:left w:val="nil"/>
              <w:bottom w:val="single" w:sz="4" w:space="0" w:color="auto"/>
              <w:right w:val="single" w:sz="4" w:space="0" w:color="auto"/>
            </w:tcBorders>
            <w:shd w:val="clear" w:color="auto" w:fill="auto"/>
            <w:noWrap/>
            <w:vAlign w:val="bottom"/>
            <w:hideMark/>
          </w:tcPr>
          <w:p w14:paraId="1C860F3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3EBAE9F4"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05BBD83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Type of admission, No. (%)</w:t>
            </w:r>
          </w:p>
        </w:tc>
        <w:tc>
          <w:tcPr>
            <w:tcW w:w="2126" w:type="dxa"/>
            <w:tcBorders>
              <w:top w:val="nil"/>
              <w:left w:val="nil"/>
              <w:bottom w:val="single" w:sz="4" w:space="0" w:color="auto"/>
              <w:right w:val="single" w:sz="4" w:space="0" w:color="auto"/>
            </w:tcBorders>
            <w:shd w:val="clear" w:color="auto" w:fill="auto"/>
            <w:noWrap/>
            <w:vAlign w:val="bottom"/>
          </w:tcPr>
          <w:p w14:paraId="1261F4A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52F328C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570DF3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0.002 </w:t>
            </w:r>
          </w:p>
        </w:tc>
        <w:tc>
          <w:tcPr>
            <w:tcW w:w="709" w:type="dxa"/>
            <w:tcBorders>
              <w:top w:val="nil"/>
              <w:left w:val="nil"/>
              <w:bottom w:val="single" w:sz="4" w:space="0" w:color="auto"/>
              <w:right w:val="single" w:sz="4" w:space="0" w:color="auto"/>
            </w:tcBorders>
            <w:shd w:val="clear" w:color="auto" w:fill="auto"/>
            <w:noWrap/>
            <w:vAlign w:val="bottom"/>
          </w:tcPr>
          <w:p w14:paraId="662F46C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57DF9253"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23AE0F2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Medical</w:t>
            </w:r>
            <w:proofErr w:type="spellEnd"/>
          </w:p>
        </w:tc>
        <w:tc>
          <w:tcPr>
            <w:tcW w:w="2126" w:type="dxa"/>
            <w:tcBorders>
              <w:top w:val="nil"/>
              <w:left w:val="nil"/>
              <w:bottom w:val="single" w:sz="4" w:space="0" w:color="auto"/>
              <w:right w:val="single" w:sz="4" w:space="0" w:color="auto"/>
            </w:tcBorders>
            <w:shd w:val="clear" w:color="auto" w:fill="auto"/>
            <w:noWrap/>
            <w:vAlign w:val="bottom"/>
          </w:tcPr>
          <w:p w14:paraId="678933D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248 (61.4%)   </w:t>
            </w:r>
          </w:p>
        </w:tc>
        <w:tc>
          <w:tcPr>
            <w:tcW w:w="2268" w:type="dxa"/>
            <w:tcBorders>
              <w:top w:val="nil"/>
              <w:left w:val="nil"/>
              <w:bottom w:val="single" w:sz="4" w:space="0" w:color="auto"/>
              <w:right w:val="single" w:sz="4" w:space="0" w:color="auto"/>
            </w:tcBorders>
            <w:shd w:val="clear" w:color="auto" w:fill="auto"/>
            <w:noWrap/>
            <w:vAlign w:val="bottom"/>
          </w:tcPr>
          <w:p w14:paraId="1597DBE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134 (77.9%)   </w:t>
            </w:r>
          </w:p>
        </w:tc>
        <w:tc>
          <w:tcPr>
            <w:tcW w:w="992" w:type="dxa"/>
            <w:tcBorders>
              <w:top w:val="nil"/>
              <w:left w:val="nil"/>
              <w:bottom w:val="single" w:sz="4" w:space="0" w:color="auto"/>
              <w:right w:val="single" w:sz="4" w:space="0" w:color="auto"/>
            </w:tcBorders>
            <w:shd w:val="clear" w:color="auto" w:fill="auto"/>
            <w:noWrap/>
            <w:vAlign w:val="bottom"/>
          </w:tcPr>
          <w:p w14:paraId="7DDB603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640611A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r>
      <w:tr w:rsidR="004A18B2" w:rsidRPr="00C11B80" w14:paraId="7EF5FC03"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36FD5A8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Postoperative</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elective</w:t>
            </w:r>
            <w:proofErr w:type="spellEnd"/>
            <w:r w:rsidRPr="00C11B80">
              <w:rPr>
                <w:rFonts w:ascii="Garamond" w:eastAsia="Times New Roman" w:hAnsi="Garamond" w:cs="Times New Roman"/>
                <w:color w:val="000000"/>
                <w:lang w:eastAsia="fr-FR"/>
              </w:rPr>
              <w:t>)</w:t>
            </w:r>
          </w:p>
        </w:tc>
        <w:tc>
          <w:tcPr>
            <w:tcW w:w="2126" w:type="dxa"/>
            <w:tcBorders>
              <w:top w:val="nil"/>
              <w:left w:val="nil"/>
              <w:bottom w:val="single" w:sz="4" w:space="0" w:color="auto"/>
              <w:right w:val="single" w:sz="4" w:space="0" w:color="auto"/>
            </w:tcBorders>
            <w:shd w:val="clear" w:color="auto" w:fill="auto"/>
            <w:noWrap/>
            <w:vAlign w:val="bottom"/>
          </w:tcPr>
          <w:p w14:paraId="30861DB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39 (9.7%)    </w:t>
            </w:r>
          </w:p>
        </w:tc>
        <w:tc>
          <w:tcPr>
            <w:tcW w:w="2268" w:type="dxa"/>
            <w:tcBorders>
              <w:top w:val="nil"/>
              <w:left w:val="nil"/>
              <w:bottom w:val="single" w:sz="4" w:space="0" w:color="auto"/>
              <w:right w:val="single" w:sz="4" w:space="0" w:color="auto"/>
            </w:tcBorders>
            <w:shd w:val="clear" w:color="auto" w:fill="auto"/>
            <w:noWrap/>
            <w:vAlign w:val="bottom"/>
          </w:tcPr>
          <w:p w14:paraId="242E01C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8 (4.7%)    </w:t>
            </w:r>
          </w:p>
        </w:tc>
        <w:tc>
          <w:tcPr>
            <w:tcW w:w="992" w:type="dxa"/>
            <w:tcBorders>
              <w:top w:val="nil"/>
              <w:left w:val="nil"/>
              <w:bottom w:val="single" w:sz="4" w:space="0" w:color="auto"/>
              <w:right w:val="single" w:sz="4" w:space="0" w:color="auto"/>
            </w:tcBorders>
            <w:shd w:val="clear" w:color="auto" w:fill="auto"/>
            <w:noWrap/>
            <w:vAlign w:val="bottom"/>
          </w:tcPr>
          <w:p w14:paraId="1407913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015A442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r>
      <w:tr w:rsidR="004A18B2" w:rsidRPr="00C11B80" w14:paraId="10BDEDFE"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3DD1E97D"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Surgical</w:t>
            </w:r>
            <w:proofErr w:type="spellEnd"/>
          </w:p>
        </w:tc>
        <w:tc>
          <w:tcPr>
            <w:tcW w:w="2126" w:type="dxa"/>
            <w:tcBorders>
              <w:top w:val="nil"/>
              <w:left w:val="nil"/>
              <w:bottom w:val="single" w:sz="4" w:space="0" w:color="auto"/>
              <w:right w:val="single" w:sz="4" w:space="0" w:color="auto"/>
            </w:tcBorders>
            <w:shd w:val="clear" w:color="auto" w:fill="auto"/>
            <w:noWrap/>
            <w:vAlign w:val="bottom"/>
          </w:tcPr>
          <w:p w14:paraId="38F7431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88 (21.8%)   </w:t>
            </w:r>
          </w:p>
        </w:tc>
        <w:tc>
          <w:tcPr>
            <w:tcW w:w="2268" w:type="dxa"/>
            <w:tcBorders>
              <w:top w:val="nil"/>
              <w:left w:val="nil"/>
              <w:bottom w:val="single" w:sz="4" w:space="0" w:color="auto"/>
              <w:right w:val="single" w:sz="4" w:space="0" w:color="auto"/>
            </w:tcBorders>
            <w:shd w:val="clear" w:color="auto" w:fill="auto"/>
            <w:noWrap/>
            <w:vAlign w:val="bottom"/>
          </w:tcPr>
          <w:p w14:paraId="00D5ABA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23 (13.4%)   </w:t>
            </w:r>
          </w:p>
        </w:tc>
        <w:tc>
          <w:tcPr>
            <w:tcW w:w="992" w:type="dxa"/>
            <w:tcBorders>
              <w:top w:val="nil"/>
              <w:left w:val="nil"/>
              <w:bottom w:val="single" w:sz="4" w:space="0" w:color="auto"/>
              <w:right w:val="single" w:sz="4" w:space="0" w:color="auto"/>
            </w:tcBorders>
            <w:shd w:val="clear" w:color="auto" w:fill="auto"/>
            <w:noWrap/>
            <w:vAlign w:val="bottom"/>
          </w:tcPr>
          <w:p w14:paraId="2027583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207056C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r>
      <w:tr w:rsidR="004A18B2" w:rsidRPr="00C11B80" w14:paraId="5C97559F"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615FF55D"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Trauma</w:t>
            </w:r>
          </w:p>
        </w:tc>
        <w:tc>
          <w:tcPr>
            <w:tcW w:w="2126" w:type="dxa"/>
            <w:tcBorders>
              <w:top w:val="nil"/>
              <w:left w:val="nil"/>
              <w:bottom w:val="single" w:sz="4" w:space="0" w:color="auto"/>
              <w:right w:val="single" w:sz="4" w:space="0" w:color="auto"/>
            </w:tcBorders>
            <w:shd w:val="clear" w:color="auto" w:fill="auto"/>
            <w:noWrap/>
            <w:vAlign w:val="bottom"/>
          </w:tcPr>
          <w:p w14:paraId="3954C8F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29 (7.2%)    </w:t>
            </w:r>
          </w:p>
        </w:tc>
        <w:tc>
          <w:tcPr>
            <w:tcW w:w="2268" w:type="dxa"/>
            <w:tcBorders>
              <w:top w:val="nil"/>
              <w:left w:val="nil"/>
              <w:bottom w:val="single" w:sz="4" w:space="0" w:color="auto"/>
              <w:right w:val="single" w:sz="4" w:space="0" w:color="auto"/>
            </w:tcBorders>
            <w:shd w:val="clear" w:color="auto" w:fill="auto"/>
            <w:noWrap/>
            <w:vAlign w:val="bottom"/>
          </w:tcPr>
          <w:p w14:paraId="04AD80C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 (4.1%)    </w:t>
            </w:r>
          </w:p>
        </w:tc>
        <w:tc>
          <w:tcPr>
            <w:tcW w:w="992" w:type="dxa"/>
            <w:tcBorders>
              <w:top w:val="nil"/>
              <w:left w:val="nil"/>
              <w:bottom w:val="single" w:sz="4" w:space="0" w:color="auto"/>
              <w:right w:val="single" w:sz="4" w:space="0" w:color="auto"/>
            </w:tcBorders>
            <w:shd w:val="clear" w:color="auto" w:fill="auto"/>
            <w:noWrap/>
            <w:vAlign w:val="bottom"/>
          </w:tcPr>
          <w:p w14:paraId="0F30E5E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61F0591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w:t>
            </w:r>
          </w:p>
        </w:tc>
      </w:tr>
      <w:tr w:rsidR="004A18B2" w:rsidRPr="00C11B80" w14:paraId="6BAADA0F" w14:textId="77777777" w:rsidTr="00C4327E">
        <w:trPr>
          <w:trHeight w:val="290"/>
        </w:trPr>
        <w:tc>
          <w:tcPr>
            <w:tcW w:w="4253" w:type="dxa"/>
            <w:tcBorders>
              <w:top w:val="nil"/>
              <w:left w:val="single" w:sz="4" w:space="0" w:color="auto"/>
              <w:bottom w:val="single" w:sz="4" w:space="0" w:color="auto"/>
              <w:right w:val="single" w:sz="4" w:space="0" w:color="auto"/>
            </w:tcBorders>
            <w:shd w:val="clear" w:color="000000" w:fill="AEAAAA"/>
            <w:noWrap/>
            <w:vAlign w:val="bottom"/>
            <w:hideMark/>
          </w:tcPr>
          <w:p w14:paraId="34BC956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Risk factor for ARDS, No. </w:t>
            </w:r>
            <w:r w:rsidRPr="00C11B80">
              <w:rPr>
                <w:rFonts w:ascii="Garamond" w:eastAsia="Times New Roman" w:hAnsi="Garamond" w:cs="Times New Roman"/>
                <w:color w:val="000000"/>
                <w:lang w:eastAsia="fr-FR"/>
              </w:rPr>
              <w:t>(%)</w:t>
            </w:r>
          </w:p>
        </w:tc>
        <w:tc>
          <w:tcPr>
            <w:tcW w:w="2126" w:type="dxa"/>
            <w:tcBorders>
              <w:top w:val="nil"/>
              <w:left w:val="nil"/>
              <w:bottom w:val="single" w:sz="4" w:space="0" w:color="auto"/>
              <w:right w:val="single" w:sz="4" w:space="0" w:color="auto"/>
            </w:tcBorders>
            <w:shd w:val="clear" w:color="000000" w:fill="AEAAAA"/>
            <w:noWrap/>
            <w:vAlign w:val="bottom"/>
            <w:hideMark/>
          </w:tcPr>
          <w:p w14:paraId="41BD0FD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nil"/>
              <w:left w:val="nil"/>
              <w:bottom w:val="single" w:sz="4" w:space="0" w:color="auto"/>
              <w:right w:val="single" w:sz="4" w:space="0" w:color="auto"/>
            </w:tcBorders>
            <w:shd w:val="clear" w:color="000000" w:fill="AEAAAA"/>
            <w:noWrap/>
            <w:vAlign w:val="bottom"/>
            <w:hideMark/>
          </w:tcPr>
          <w:p w14:paraId="0D15D9D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992" w:type="dxa"/>
            <w:tcBorders>
              <w:top w:val="nil"/>
              <w:left w:val="nil"/>
              <w:bottom w:val="single" w:sz="4" w:space="0" w:color="auto"/>
              <w:right w:val="single" w:sz="4" w:space="0" w:color="auto"/>
            </w:tcBorders>
            <w:shd w:val="clear" w:color="000000" w:fill="AEAAAA"/>
            <w:noWrap/>
            <w:vAlign w:val="bottom"/>
            <w:hideMark/>
          </w:tcPr>
          <w:p w14:paraId="1A52D71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709" w:type="dxa"/>
            <w:tcBorders>
              <w:top w:val="nil"/>
              <w:left w:val="nil"/>
              <w:bottom w:val="single" w:sz="4" w:space="0" w:color="auto"/>
              <w:right w:val="single" w:sz="4" w:space="0" w:color="auto"/>
            </w:tcBorders>
            <w:shd w:val="clear" w:color="000000" w:fill="AEAAAA"/>
            <w:noWrap/>
            <w:vAlign w:val="bottom"/>
            <w:hideMark/>
          </w:tcPr>
          <w:p w14:paraId="77113F0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4A18B2" w:rsidRPr="00C11B80" w14:paraId="2CB74A1F"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7C636B"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Pneumonia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02FEBDF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187 (46.3%)   </w:t>
            </w:r>
          </w:p>
        </w:tc>
        <w:tc>
          <w:tcPr>
            <w:tcW w:w="2268" w:type="dxa"/>
            <w:tcBorders>
              <w:top w:val="nil"/>
              <w:left w:val="nil"/>
              <w:bottom w:val="single" w:sz="4" w:space="0" w:color="auto"/>
              <w:right w:val="single" w:sz="4" w:space="0" w:color="auto"/>
            </w:tcBorders>
            <w:shd w:val="clear" w:color="auto" w:fill="auto"/>
            <w:noWrap/>
            <w:vAlign w:val="bottom"/>
            <w:hideMark/>
          </w:tcPr>
          <w:p w14:paraId="01CB5CA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97 (56.4%)   </w:t>
            </w:r>
          </w:p>
        </w:tc>
        <w:tc>
          <w:tcPr>
            <w:tcW w:w="992" w:type="dxa"/>
            <w:tcBorders>
              <w:top w:val="nil"/>
              <w:left w:val="nil"/>
              <w:bottom w:val="single" w:sz="4" w:space="0" w:color="auto"/>
              <w:right w:val="single" w:sz="4" w:space="0" w:color="auto"/>
            </w:tcBorders>
            <w:shd w:val="clear" w:color="auto" w:fill="auto"/>
            <w:noWrap/>
            <w:vAlign w:val="bottom"/>
            <w:hideMark/>
          </w:tcPr>
          <w:p w14:paraId="71ADCF3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0.033 </w:t>
            </w:r>
          </w:p>
        </w:tc>
        <w:tc>
          <w:tcPr>
            <w:tcW w:w="709" w:type="dxa"/>
            <w:tcBorders>
              <w:top w:val="nil"/>
              <w:left w:val="nil"/>
              <w:bottom w:val="single" w:sz="4" w:space="0" w:color="auto"/>
              <w:right w:val="single" w:sz="4" w:space="0" w:color="auto"/>
            </w:tcBorders>
            <w:shd w:val="clear" w:color="auto" w:fill="auto"/>
            <w:noWrap/>
            <w:vAlign w:val="bottom"/>
            <w:hideMark/>
          </w:tcPr>
          <w:p w14:paraId="33F3D82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00C7F4ED"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EA362D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Extra </w:t>
            </w:r>
            <w:proofErr w:type="spellStart"/>
            <w:r w:rsidRPr="00C11B80">
              <w:rPr>
                <w:rFonts w:ascii="Garamond" w:eastAsia="Times New Roman" w:hAnsi="Garamond" w:cs="Times New Roman"/>
                <w:color w:val="000000"/>
                <w:lang w:eastAsia="fr-FR"/>
              </w:rPr>
              <w:t>pulmonary</w:t>
            </w:r>
            <w:proofErr w:type="spellEnd"/>
            <w:r w:rsidRPr="00C11B80">
              <w:rPr>
                <w:rFonts w:ascii="Garamond" w:eastAsia="Times New Roman" w:hAnsi="Garamond" w:cs="Times New Roman"/>
                <w:color w:val="000000"/>
                <w:lang w:eastAsia="fr-FR"/>
              </w:rPr>
              <w:t xml:space="preserve"> sepsis</w:t>
            </w:r>
          </w:p>
        </w:tc>
        <w:tc>
          <w:tcPr>
            <w:tcW w:w="2126" w:type="dxa"/>
            <w:tcBorders>
              <w:top w:val="nil"/>
              <w:left w:val="nil"/>
              <w:bottom w:val="single" w:sz="4" w:space="0" w:color="auto"/>
              <w:right w:val="single" w:sz="4" w:space="0" w:color="auto"/>
            </w:tcBorders>
            <w:shd w:val="clear" w:color="auto" w:fill="auto"/>
            <w:noWrap/>
            <w:vAlign w:val="bottom"/>
            <w:hideMark/>
          </w:tcPr>
          <w:p w14:paraId="2D13112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70 (17.3%)   </w:t>
            </w:r>
          </w:p>
        </w:tc>
        <w:tc>
          <w:tcPr>
            <w:tcW w:w="2268" w:type="dxa"/>
            <w:tcBorders>
              <w:top w:val="nil"/>
              <w:left w:val="nil"/>
              <w:bottom w:val="single" w:sz="4" w:space="0" w:color="auto"/>
              <w:right w:val="single" w:sz="4" w:space="0" w:color="auto"/>
            </w:tcBorders>
            <w:shd w:val="clear" w:color="auto" w:fill="auto"/>
            <w:noWrap/>
            <w:vAlign w:val="bottom"/>
            <w:hideMark/>
          </w:tcPr>
          <w:p w14:paraId="4F857FC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42 (24.4%)   </w:t>
            </w:r>
          </w:p>
        </w:tc>
        <w:tc>
          <w:tcPr>
            <w:tcW w:w="992" w:type="dxa"/>
            <w:tcBorders>
              <w:top w:val="nil"/>
              <w:left w:val="nil"/>
              <w:bottom w:val="single" w:sz="4" w:space="0" w:color="auto"/>
              <w:right w:val="single" w:sz="4" w:space="0" w:color="auto"/>
            </w:tcBorders>
            <w:shd w:val="clear" w:color="auto" w:fill="auto"/>
            <w:noWrap/>
            <w:vAlign w:val="bottom"/>
            <w:hideMark/>
          </w:tcPr>
          <w:p w14:paraId="4F83A5C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0.064 </w:t>
            </w:r>
          </w:p>
        </w:tc>
        <w:tc>
          <w:tcPr>
            <w:tcW w:w="709" w:type="dxa"/>
            <w:tcBorders>
              <w:top w:val="nil"/>
              <w:left w:val="nil"/>
              <w:bottom w:val="single" w:sz="4" w:space="0" w:color="auto"/>
              <w:right w:val="single" w:sz="4" w:space="0" w:color="auto"/>
            </w:tcBorders>
            <w:shd w:val="clear" w:color="auto" w:fill="auto"/>
            <w:noWrap/>
            <w:vAlign w:val="bottom"/>
            <w:hideMark/>
          </w:tcPr>
          <w:p w14:paraId="087B646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309C847A"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20BE75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Aspiration</w:t>
            </w:r>
          </w:p>
        </w:tc>
        <w:tc>
          <w:tcPr>
            <w:tcW w:w="2126" w:type="dxa"/>
            <w:tcBorders>
              <w:top w:val="nil"/>
              <w:left w:val="nil"/>
              <w:bottom w:val="single" w:sz="4" w:space="0" w:color="auto"/>
              <w:right w:val="single" w:sz="4" w:space="0" w:color="auto"/>
            </w:tcBorders>
            <w:shd w:val="clear" w:color="auto" w:fill="auto"/>
            <w:noWrap/>
            <w:vAlign w:val="bottom"/>
            <w:hideMark/>
          </w:tcPr>
          <w:p w14:paraId="6DB6B3C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56 (13.9%)   </w:t>
            </w:r>
          </w:p>
        </w:tc>
        <w:tc>
          <w:tcPr>
            <w:tcW w:w="2268" w:type="dxa"/>
            <w:tcBorders>
              <w:top w:val="nil"/>
              <w:left w:val="nil"/>
              <w:bottom w:val="single" w:sz="4" w:space="0" w:color="auto"/>
              <w:right w:val="single" w:sz="4" w:space="0" w:color="auto"/>
            </w:tcBorders>
            <w:shd w:val="clear" w:color="auto" w:fill="auto"/>
            <w:noWrap/>
            <w:vAlign w:val="bottom"/>
            <w:hideMark/>
          </w:tcPr>
          <w:p w14:paraId="151B76A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28 (16.3%)   </w:t>
            </w:r>
          </w:p>
        </w:tc>
        <w:tc>
          <w:tcPr>
            <w:tcW w:w="992" w:type="dxa"/>
            <w:tcBorders>
              <w:top w:val="nil"/>
              <w:left w:val="nil"/>
              <w:bottom w:val="single" w:sz="4" w:space="0" w:color="auto"/>
              <w:right w:val="single" w:sz="4" w:space="0" w:color="auto"/>
            </w:tcBorders>
            <w:shd w:val="clear" w:color="auto" w:fill="auto"/>
            <w:noWrap/>
            <w:vAlign w:val="bottom"/>
            <w:hideMark/>
          </w:tcPr>
          <w:p w14:paraId="59A2C97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0.533 </w:t>
            </w:r>
          </w:p>
        </w:tc>
        <w:tc>
          <w:tcPr>
            <w:tcW w:w="709" w:type="dxa"/>
            <w:tcBorders>
              <w:top w:val="nil"/>
              <w:left w:val="nil"/>
              <w:bottom w:val="single" w:sz="4" w:space="0" w:color="auto"/>
              <w:right w:val="single" w:sz="4" w:space="0" w:color="auto"/>
            </w:tcBorders>
            <w:shd w:val="clear" w:color="auto" w:fill="auto"/>
            <w:noWrap/>
            <w:vAlign w:val="bottom"/>
            <w:hideMark/>
          </w:tcPr>
          <w:p w14:paraId="5518B9C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0A2457C"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F930D1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Trauma</w:t>
            </w:r>
          </w:p>
        </w:tc>
        <w:tc>
          <w:tcPr>
            <w:tcW w:w="2126" w:type="dxa"/>
            <w:tcBorders>
              <w:top w:val="nil"/>
              <w:left w:val="nil"/>
              <w:bottom w:val="single" w:sz="4" w:space="0" w:color="auto"/>
              <w:right w:val="single" w:sz="4" w:space="0" w:color="auto"/>
            </w:tcBorders>
            <w:shd w:val="clear" w:color="auto" w:fill="auto"/>
            <w:noWrap/>
            <w:vAlign w:val="bottom"/>
            <w:hideMark/>
          </w:tcPr>
          <w:p w14:paraId="476A243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31 (7.7%)    </w:t>
            </w:r>
          </w:p>
        </w:tc>
        <w:tc>
          <w:tcPr>
            <w:tcW w:w="2268" w:type="dxa"/>
            <w:tcBorders>
              <w:top w:val="nil"/>
              <w:left w:val="nil"/>
              <w:bottom w:val="single" w:sz="4" w:space="0" w:color="auto"/>
              <w:right w:val="single" w:sz="4" w:space="0" w:color="auto"/>
            </w:tcBorders>
            <w:shd w:val="clear" w:color="auto" w:fill="auto"/>
            <w:noWrap/>
            <w:vAlign w:val="bottom"/>
            <w:hideMark/>
          </w:tcPr>
          <w:p w14:paraId="4DFC2B5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4 (2.3%)    </w:t>
            </w:r>
          </w:p>
        </w:tc>
        <w:tc>
          <w:tcPr>
            <w:tcW w:w="992" w:type="dxa"/>
            <w:tcBorders>
              <w:top w:val="nil"/>
              <w:left w:val="nil"/>
              <w:bottom w:val="single" w:sz="4" w:space="0" w:color="auto"/>
              <w:right w:val="single" w:sz="4" w:space="0" w:color="auto"/>
            </w:tcBorders>
            <w:shd w:val="clear" w:color="auto" w:fill="auto"/>
            <w:noWrap/>
            <w:vAlign w:val="bottom"/>
            <w:hideMark/>
          </w:tcPr>
          <w:p w14:paraId="5E18A9B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0.023 </w:t>
            </w:r>
          </w:p>
        </w:tc>
        <w:tc>
          <w:tcPr>
            <w:tcW w:w="709" w:type="dxa"/>
            <w:tcBorders>
              <w:top w:val="nil"/>
              <w:left w:val="nil"/>
              <w:bottom w:val="single" w:sz="4" w:space="0" w:color="auto"/>
              <w:right w:val="single" w:sz="4" w:space="0" w:color="auto"/>
            </w:tcBorders>
            <w:shd w:val="clear" w:color="auto" w:fill="auto"/>
            <w:noWrap/>
            <w:vAlign w:val="bottom"/>
            <w:hideMark/>
          </w:tcPr>
          <w:p w14:paraId="7334836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3770252D"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C508715"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Pancreatitis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285AECB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 (1.7%)    </w:t>
            </w:r>
          </w:p>
        </w:tc>
        <w:tc>
          <w:tcPr>
            <w:tcW w:w="2268" w:type="dxa"/>
            <w:tcBorders>
              <w:top w:val="nil"/>
              <w:left w:val="nil"/>
              <w:bottom w:val="single" w:sz="4" w:space="0" w:color="auto"/>
              <w:right w:val="single" w:sz="4" w:space="0" w:color="auto"/>
            </w:tcBorders>
            <w:shd w:val="clear" w:color="auto" w:fill="auto"/>
            <w:noWrap/>
            <w:vAlign w:val="bottom"/>
            <w:hideMark/>
          </w:tcPr>
          <w:p w14:paraId="4338429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5 (2.9%)    </w:t>
            </w:r>
          </w:p>
        </w:tc>
        <w:tc>
          <w:tcPr>
            <w:tcW w:w="992" w:type="dxa"/>
            <w:tcBorders>
              <w:top w:val="nil"/>
              <w:left w:val="nil"/>
              <w:bottom w:val="single" w:sz="4" w:space="0" w:color="auto"/>
              <w:right w:val="single" w:sz="4" w:space="0" w:color="auto"/>
            </w:tcBorders>
            <w:shd w:val="clear" w:color="auto" w:fill="auto"/>
            <w:noWrap/>
            <w:vAlign w:val="bottom"/>
            <w:hideMark/>
          </w:tcPr>
          <w:p w14:paraId="6060267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0.355 </w:t>
            </w:r>
          </w:p>
        </w:tc>
        <w:tc>
          <w:tcPr>
            <w:tcW w:w="709" w:type="dxa"/>
            <w:tcBorders>
              <w:top w:val="nil"/>
              <w:left w:val="nil"/>
              <w:bottom w:val="single" w:sz="4" w:space="0" w:color="auto"/>
              <w:right w:val="single" w:sz="4" w:space="0" w:color="auto"/>
            </w:tcBorders>
            <w:shd w:val="clear" w:color="auto" w:fill="auto"/>
            <w:noWrap/>
            <w:vAlign w:val="bottom"/>
            <w:hideMark/>
          </w:tcPr>
          <w:p w14:paraId="63B1CF7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0989769F"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44F043D"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Pulmonary</w:t>
            </w:r>
            <w:proofErr w:type="spellEnd"/>
            <w:r w:rsidRPr="00C11B80">
              <w:rPr>
                <w:rFonts w:ascii="Garamond" w:eastAsia="Times New Roman" w:hAnsi="Garamond" w:cs="Times New Roman"/>
                <w:color w:val="000000"/>
                <w:lang w:eastAsia="fr-FR"/>
              </w:rPr>
              <w:t xml:space="preserve"> Contusion</w:t>
            </w:r>
          </w:p>
        </w:tc>
        <w:tc>
          <w:tcPr>
            <w:tcW w:w="2126" w:type="dxa"/>
            <w:tcBorders>
              <w:top w:val="nil"/>
              <w:left w:val="nil"/>
              <w:bottom w:val="single" w:sz="4" w:space="0" w:color="auto"/>
              <w:right w:val="single" w:sz="4" w:space="0" w:color="auto"/>
            </w:tcBorders>
            <w:shd w:val="clear" w:color="auto" w:fill="auto"/>
            <w:noWrap/>
            <w:vAlign w:val="bottom"/>
            <w:hideMark/>
          </w:tcPr>
          <w:p w14:paraId="466290A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24 (5.9%)    </w:t>
            </w:r>
          </w:p>
        </w:tc>
        <w:tc>
          <w:tcPr>
            <w:tcW w:w="2268" w:type="dxa"/>
            <w:tcBorders>
              <w:top w:val="nil"/>
              <w:left w:val="nil"/>
              <w:bottom w:val="single" w:sz="4" w:space="0" w:color="auto"/>
              <w:right w:val="single" w:sz="4" w:space="0" w:color="auto"/>
            </w:tcBorders>
            <w:shd w:val="clear" w:color="auto" w:fill="auto"/>
            <w:noWrap/>
            <w:vAlign w:val="bottom"/>
            <w:hideMark/>
          </w:tcPr>
          <w:p w14:paraId="4E53E6C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 (1.2%)    </w:t>
            </w:r>
          </w:p>
        </w:tc>
        <w:tc>
          <w:tcPr>
            <w:tcW w:w="992" w:type="dxa"/>
            <w:tcBorders>
              <w:top w:val="nil"/>
              <w:left w:val="nil"/>
              <w:bottom w:val="single" w:sz="4" w:space="0" w:color="auto"/>
              <w:right w:val="single" w:sz="4" w:space="0" w:color="auto"/>
            </w:tcBorders>
            <w:shd w:val="clear" w:color="auto" w:fill="auto"/>
            <w:noWrap/>
            <w:vAlign w:val="bottom"/>
            <w:hideMark/>
          </w:tcPr>
          <w:p w14:paraId="03C93C29"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0.021 </w:t>
            </w:r>
          </w:p>
        </w:tc>
        <w:tc>
          <w:tcPr>
            <w:tcW w:w="709" w:type="dxa"/>
            <w:tcBorders>
              <w:top w:val="nil"/>
              <w:left w:val="nil"/>
              <w:bottom w:val="single" w:sz="4" w:space="0" w:color="auto"/>
              <w:right w:val="single" w:sz="4" w:space="0" w:color="auto"/>
            </w:tcBorders>
            <w:shd w:val="clear" w:color="auto" w:fill="auto"/>
            <w:noWrap/>
            <w:vAlign w:val="bottom"/>
            <w:hideMark/>
          </w:tcPr>
          <w:p w14:paraId="5A15988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04E1A080"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9863BC"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Pulmonary</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vasculitis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6637296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 (0.0%)    </w:t>
            </w:r>
          </w:p>
        </w:tc>
        <w:tc>
          <w:tcPr>
            <w:tcW w:w="2268" w:type="dxa"/>
            <w:tcBorders>
              <w:top w:val="nil"/>
              <w:left w:val="nil"/>
              <w:bottom w:val="single" w:sz="4" w:space="0" w:color="auto"/>
              <w:right w:val="single" w:sz="4" w:space="0" w:color="auto"/>
            </w:tcBorders>
            <w:shd w:val="clear" w:color="auto" w:fill="auto"/>
            <w:noWrap/>
            <w:vAlign w:val="bottom"/>
            <w:hideMark/>
          </w:tcPr>
          <w:p w14:paraId="6D3CCD1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4 (2.3%)    </w:t>
            </w:r>
          </w:p>
        </w:tc>
        <w:tc>
          <w:tcPr>
            <w:tcW w:w="992" w:type="dxa"/>
            <w:tcBorders>
              <w:top w:val="nil"/>
              <w:left w:val="nil"/>
              <w:bottom w:val="single" w:sz="4" w:space="0" w:color="auto"/>
              <w:right w:val="single" w:sz="4" w:space="0" w:color="auto"/>
            </w:tcBorders>
            <w:shd w:val="clear" w:color="auto" w:fill="auto"/>
            <w:noWrap/>
            <w:vAlign w:val="bottom"/>
            <w:hideMark/>
          </w:tcPr>
          <w:p w14:paraId="5095597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0.008 </w:t>
            </w:r>
          </w:p>
        </w:tc>
        <w:tc>
          <w:tcPr>
            <w:tcW w:w="709" w:type="dxa"/>
            <w:tcBorders>
              <w:top w:val="nil"/>
              <w:left w:val="nil"/>
              <w:bottom w:val="single" w:sz="4" w:space="0" w:color="auto"/>
              <w:right w:val="single" w:sz="4" w:space="0" w:color="auto"/>
            </w:tcBorders>
            <w:shd w:val="clear" w:color="auto" w:fill="auto"/>
            <w:noWrap/>
            <w:vAlign w:val="bottom"/>
            <w:hideMark/>
          </w:tcPr>
          <w:p w14:paraId="0C96810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18E92E83"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ED6FAA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Non </w:t>
            </w:r>
            <w:proofErr w:type="spellStart"/>
            <w:r w:rsidRPr="00C11B80">
              <w:rPr>
                <w:rFonts w:ascii="Garamond" w:eastAsia="Times New Roman" w:hAnsi="Garamond" w:cs="Times New Roman"/>
                <w:color w:val="000000"/>
                <w:lang w:eastAsia="fr-FR"/>
              </w:rPr>
              <w:t>cardiogenic</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shock</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7859F22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30 (7.4%)    </w:t>
            </w:r>
          </w:p>
        </w:tc>
        <w:tc>
          <w:tcPr>
            <w:tcW w:w="2268" w:type="dxa"/>
            <w:tcBorders>
              <w:top w:val="nil"/>
              <w:left w:val="nil"/>
              <w:bottom w:val="single" w:sz="4" w:space="0" w:color="auto"/>
              <w:right w:val="single" w:sz="4" w:space="0" w:color="auto"/>
            </w:tcBorders>
            <w:shd w:val="clear" w:color="auto" w:fill="auto"/>
            <w:noWrap/>
            <w:vAlign w:val="bottom"/>
            <w:hideMark/>
          </w:tcPr>
          <w:p w14:paraId="2DAC22E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15 (8.7%)    </w:t>
            </w:r>
          </w:p>
        </w:tc>
        <w:tc>
          <w:tcPr>
            <w:tcW w:w="992" w:type="dxa"/>
            <w:tcBorders>
              <w:top w:val="nil"/>
              <w:left w:val="nil"/>
              <w:bottom w:val="single" w:sz="4" w:space="0" w:color="auto"/>
              <w:right w:val="single" w:sz="4" w:space="0" w:color="auto"/>
            </w:tcBorders>
            <w:shd w:val="clear" w:color="auto" w:fill="auto"/>
            <w:noWrap/>
            <w:vAlign w:val="bottom"/>
            <w:hideMark/>
          </w:tcPr>
          <w:p w14:paraId="3FC2E1B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0.719 </w:t>
            </w:r>
          </w:p>
        </w:tc>
        <w:tc>
          <w:tcPr>
            <w:tcW w:w="709" w:type="dxa"/>
            <w:tcBorders>
              <w:top w:val="nil"/>
              <w:left w:val="nil"/>
              <w:bottom w:val="single" w:sz="4" w:space="0" w:color="auto"/>
              <w:right w:val="single" w:sz="4" w:space="0" w:color="auto"/>
            </w:tcBorders>
            <w:shd w:val="clear" w:color="auto" w:fill="auto"/>
            <w:noWrap/>
            <w:vAlign w:val="bottom"/>
            <w:hideMark/>
          </w:tcPr>
          <w:p w14:paraId="3258EF8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0F34F30"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4AA1AB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Overdose</w:t>
            </w:r>
          </w:p>
        </w:tc>
        <w:tc>
          <w:tcPr>
            <w:tcW w:w="2126" w:type="dxa"/>
            <w:tcBorders>
              <w:top w:val="nil"/>
              <w:left w:val="nil"/>
              <w:bottom w:val="single" w:sz="4" w:space="0" w:color="auto"/>
              <w:right w:val="single" w:sz="4" w:space="0" w:color="auto"/>
            </w:tcBorders>
            <w:shd w:val="clear" w:color="auto" w:fill="auto"/>
            <w:noWrap/>
            <w:vAlign w:val="bottom"/>
            <w:hideMark/>
          </w:tcPr>
          <w:p w14:paraId="4CD021D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12 (3.0%)    </w:t>
            </w:r>
          </w:p>
        </w:tc>
        <w:tc>
          <w:tcPr>
            <w:tcW w:w="2268" w:type="dxa"/>
            <w:tcBorders>
              <w:top w:val="nil"/>
              <w:left w:val="nil"/>
              <w:bottom w:val="single" w:sz="4" w:space="0" w:color="auto"/>
              <w:right w:val="single" w:sz="4" w:space="0" w:color="auto"/>
            </w:tcBorders>
            <w:shd w:val="clear" w:color="auto" w:fill="auto"/>
            <w:noWrap/>
            <w:vAlign w:val="bottom"/>
            <w:hideMark/>
          </w:tcPr>
          <w:p w14:paraId="67AE3D5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 (1.2%)    </w:t>
            </w:r>
          </w:p>
        </w:tc>
        <w:tc>
          <w:tcPr>
            <w:tcW w:w="992" w:type="dxa"/>
            <w:tcBorders>
              <w:top w:val="nil"/>
              <w:left w:val="nil"/>
              <w:bottom w:val="single" w:sz="4" w:space="0" w:color="auto"/>
              <w:right w:val="single" w:sz="4" w:space="0" w:color="auto"/>
            </w:tcBorders>
            <w:shd w:val="clear" w:color="auto" w:fill="auto"/>
            <w:noWrap/>
            <w:vAlign w:val="bottom"/>
            <w:hideMark/>
          </w:tcPr>
          <w:p w14:paraId="2275355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0.249 </w:t>
            </w:r>
          </w:p>
        </w:tc>
        <w:tc>
          <w:tcPr>
            <w:tcW w:w="709" w:type="dxa"/>
            <w:tcBorders>
              <w:top w:val="nil"/>
              <w:left w:val="nil"/>
              <w:bottom w:val="single" w:sz="4" w:space="0" w:color="auto"/>
              <w:right w:val="single" w:sz="4" w:space="0" w:color="auto"/>
            </w:tcBorders>
            <w:shd w:val="clear" w:color="auto" w:fill="auto"/>
            <w:noWrap/>
            <w:vAlign w:val="bottom"/>
            <w:hideMark/>
          </w:tcPr>
          <w:p w14:paraId="058B02B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32E5431E"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131CD3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TRALI</w:t>
            </w:r>
          </w:p>
        </w:tc>
        <w:tc>
          <w:tcPr>
            <w:tcW w:w="2126" w:type="dxa"/>
            <w:tcBorders>
              <w:top w:val="nil"/>
              <w:left w:val="nil"/>
              <w:bottom w:val="single" w:sz="4" w:space="0" w:color="auto"/>
              <w:right w:val="single" w:sz="4" w:space="0" w:color="auto"/>
            </w:tcBorders>
            <w:shd w:val="clear" w:color="auto" w:fill="auto"/>
            <w:noWrap/>
            <w:vAlign w:val="bottom"/>
            <w:hideMark/>
          </w:tcPr>
          <w:p w14:paraId="7E9981B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19 (4.7%)    </w:t>
            </w:r>
          </w:p>
        </w:tc>
        <w:tc>
          <w:tcPr>
            <w:tcW w:w="2268" w:type="dxa"/>
            <w:tcBorders>
              <w:top w:val="nil"/>
              <w:left w:val="nil"/>
              <w:bottom w:val="single" w:sz="4" w:space="0" w:color="auto"/>
              <w:right w:val="single" w:sz="4" w:space="0" w:color="auto"/>
            </w:tcBorders>
            <w:shd w:val="clear" w:color="auto" w:fill="auto"/>
            <w:noWrap/>
            <w:vAlign w:val="bottom"/>
            <w:hideMark/>
          </w:tcPr>
          <w:p w14:paraId="6212ADD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8 (4.7%)    </w:t>
            </w:r>
          </w:p>
        </w:tc>
        <w:tc>
          <w:tcPr>
            <w:tcW w:w="992" w:type="dxa"/>
            <w:tcBorders>
              <w:top w:val="nil"/>
              <w:left w:val="nil"/>
              <w:bottom w:val="single" w:sz="4" w:space="0" w:color="auto"/>
              <w:right w:val="single" w:sz="4" w:space="0" w:color="auto"/>
            </w:tcBorders>
            <w:shd w:val="clear" w:color="auto" w:fill="auto"/>
            <w:noWrap/>
            <w:vAlign w:val="bottom"/>
            <w:hideMark/>
          </w:tcPr>
          <w:p w14:paraId="01A4C35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1.000 </w:t>
            </w:r>
          </w:p>
        </w:tc>
        <w:tc>
          <w:tcPr>
            <w:tcW w:w="709" w:type="dxa"/>
            <w:tcBorders>
              <w:top w:val="nil"/>
              <w:left w:val="nil"/>
              <w:bottom w:val="single" w:sz="4" w:space="0" w:color="auto"/>
              <w:right w:val="single" w:sz="4" w:space="0" w:color="auto"/>
            </w:tcBorders>
            <w:shd w:val="clear" w:color="auto" w:fill="auto"/>
            <w:noWrap/>
            <w:vAlign w:val="bottom"/>
            <w:hideMark/>
          </w:tcPr>
          <w:p w14:paraId="28E6A21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AAE07F1"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04CB76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No </w:t>
            </w:r>
            <w:proofErr w:type="spellStart"/>
            <w:r w:rsidRPr="00C11B80">
              <w:rPr>
                <w:rFonts w:ascii="Garamond" w:eastAsia="Times New Roman" w:hAnsi="Garamond" w:cs="Times New Roman"/>
                <w:color w:val="000000"/>
                <w:lang w:eastAsia="fr-FR"/>
              </w:rPr>
              <w:t>identified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risk</w:t>
            </w:r>
            <w:proofErr w:type="spellEnd"/>
            <w:r w:rsidRPr="00C11B80">
              <w:rPr>
                <w:rFonts w:ascii="Garamond" w:eastAsia="Times New Roman" w:hAnsi="Garamond" w:cs="Times New Roman"/>
                <w:color w:val="000000"/>
                <w:lang w:eastAsia="fr-FR"/>
              </w:rPr>
              <w:t xml:space="preserve"> factor</w:t>
            </w:r>
          </w:p>
        </w:tc>
        <w:tc>
          <w:tcPr>
            <w:tcW w:w="2126" w:type="dxa"/>
            <w:tcBorders>
              <w:top w:val="nil"/>
              <w:left w:val="nil"/>
              <w:bottom w:val="single" w:sz="4" w:space="0" w:color="auto"/>
              <w:right w:val="single" w:sz="4" w:space="0" w:color="auto"/>
            </w:tcBorders>
            <w:shd w:val="clear" w:color="auto" w:fill="auto"/>
            <w:noWrap/>
            <w:vAlign w:val="bottom"/>
            <w:hideMark/>
          </w:tcPr>
          <w:p w14:paraId="3A255A1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39 (9.7%)    </w:t>
            </w:r>
          </w:p>
        </w:tc>
        <w:tc>
          <w:tcPr>
            <w:tcW w:w="2268" w:type="dxa"/>
            <w:tcBorders>
              <w:top w:val="nil"/>
              <w:left w:val="nil"/>
              <w:bottom w:val="single" w:sz="4" w:space="0" w:color="auto"/>
              <w:right w:val="single" w:sz="4" w:space="0" w:color="auto"/>
            </w:tcBorders>
            <w:shd w:val="clear" w:color="auto" w:fill="auto"/>
            <w:noWrap/>
            <w:vAlign w:val="bottom"/>
            <w:hideMark/>
          </w:tcPr>
          <w:p w14:paraId="45FD771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14 (8.1%)    </w:t>
            </w:r>
          </w:p>
        </w:tc>
        <w:tc>
          <w:tcPr>
            <w:tcW w:w="992" w:type="dxa"/>
            <w:tcBorders>
              <w:top w:val="nil"/>
              <w:left w:val="nil"/>
              <w:bottom w:val="single" w:sz="4" w:space="0" w:color="auto"/>
              <w:right w:val="single" w:sz="4" w:space="0" w:color="auto"/>
            </w:tcBorders>
            <w:shd w:val="clear" w:color="auto" w:fill="auto"/>
            <w:noWrap/>
            <w:vAlign w:val="bottom"/>
            <w:hideMark/>
          </w:tcPr>
          <w:p w14:paraId="27CD6F0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0.676 </w:t>
            </w:r>
          </w:p>
        </w:tc>
        <w:tc>
          <w:tcPr>
            <w:tcW w:w="709" w:type="dxa"/>
            <w:tcBorders>
              <w:top w:val="nil"/>
              <w:left w:val="nil"/>
              <w:bottom w:val="single" w:sz="4" w:space="0" w:color="auto"/>
              <w:right w:val="single" w:sz="4" w:space="0" w:color="auto"/>
            </w:tcBorders>
            <w:shd w:val="clear" w:color="auto" w:fill="auto"/>
            <w:noWrap/>
            <w:vAlign w:val="bottom"/>
            <w:hideMark/>
          </w:tcPr>
          <w:p w14:paraId="0F299E6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416BB9" w14:paraId="7291ACC9" w14:textId="77777777" w:rsidTr="00C4327E">
        <w:trPr>
          <w:trHeight w:val="290"/>
        </w:trPr>
        <w:tc>
          <w:tcPr>
            <w:tcW w:w="4253" w:type="dxa"/>
            <w:tcBorders>
              <w:top w:val="nil"/>
              <w:left w:val="single" w:sz="4" w:space="0" w:color="auto"/>
              <w:bottom w:val="single" w:sz="4" w:space="0" w:color="auto"/>
              <w:right w:val="single" w:sz="4" w:space="0" w:color="auto"/>
            </w:tcBorders>
            <w:shd w:val="clear" w:color="000000" w:fill="AEAAAA"/>
            <w:noWrap/>
            <w:vAlign w:val="bottom"/>
            <w:hideMark/>
          </w:tcPr>
          <w:p w14:paraId="11738970"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The first day of ARDS</w:t>
            </w:r>
          </w:p>
        </w:tc>
        <w:tc>
          <w:tcPr>
            <w:tcW w:w="2126" w:type="dxa"/>
            <w:tcBorders>
              <w:top w:val="nil"/>
              <w:left w:val="nil"/>
              <w:bottom w:val="single" w:sz="4" w:space="0" w:color="auto"/>
              <w:right w:val="single" w:sz="4" w:space="0" w:color="auto"/>
            </w:tcBorders>
            <w:shd w:val="clear" w:color="000000" w:fill="AEAAAA"/>
            <w:noWrap/>
            <w:vAlign w:val="bottom"/>
            <w:hideMark/>
          </w:tcPr>
          <w:p w14:paraId="186C3BD9"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w:t>
            </w:r>
          </w:p>
        </w:tc>
        <w:tc>
          <w:tcPr>
            <w:tcW w:w="2268" w:type="dxa"/>
            <w:tcBorders>
              <w:top w:val="nil"/>
              <w:left w:val="nil"/>
              <w:bottom w:val="single" w:sz="4" w:space="0" w:color="auto"/>
              <w:right w:val="single" w:sz="4" w:space="0" w:color="auto"/>
            </w:tcBorders>
            <w:shd w:val="clear" w:color="000000" w:fill="AEAAAA"/>
            <w:noWrap/>
            <w:vAlign w:val="bottom"/>
            <w:hideMark/>
          </w:tcPr>
          <w:p w14:paraId="0B40A31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w:t>
            </w:r>
          </w:p>
        </w:tc>
        <w:tc>
          <w:tcPr>
            <w:tcW w:w="992" w:type="dxa"/>
            <w:tcBorders>
              <w:top w:val="nil"/>
              <w:left w:val="nil"/>
              <w:bottom w:val="single" w:sz="4" w:space="0" w:color="auto"/>
              <w:right w:val="single" w:sz="4" w:space="0" w:color="auto"/>
            </w:tcBorders>
            <w:shd w:val="clear" w:color="000000" w:fill="AEAAAA"/>
            <w:noWrap/>
            <w:vAlign w:val="bottom"/>
            <w:hideMark/>
          </w:tcPr>
          <w:p w14:paraId="49BE5A9D"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w:t>
            </w:r>
          </w:p>
        </w:tc>
        <w:tc>
          <w:tcPr>
            <w:tcW w:w="709" w:type="dxa"/>
            <w:tcBorders>
              <w:top w:val="nil"/>
              <w:left w:val="nil"/>
              <w:bottom w:val="single" w:sz="4" w:space="0" w:color="auto"/>
              <w:right w:val="single" w:sz="4" w:space="0" w:color="auto"/>
            </w:tcBorders>
            <w:shd w:val="clear" w:color="000000" w:fill="AEAAAA"/>
            <w:noWrap/>
            <w:vAlign w:val="bottom"/>
            <w:hideMark/>
          </w:tcPr>
          <w:p w14:paraId="26A71307"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w:t>
            </w:r>
          </w:p>
        </w:tc>
      </w:tr>
      <w:tr w:rsidR="004A18B2" w:rsidRPr="00C11B80" w14:paraId="01380B00"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99E928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SOFA </w:t>
            </w:r>
            <w:proofErr w:type="spellStart"/>
            <w:r w:rsidRPr="00C11B80">
              <w:rPr>
                <w:rFonts w:ascii="Garamond" w:eastAsia="Times New Roman" w:hAnsi="Garamond" w:cs="Times New Roman"/>
                <w:color w:val="000000"/>
                <w:lang w:eastAsia="fr-FR"/>
              </w:rPr>
              <w:t>adjusted</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mean±SD</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33683A7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8.0±3.4     </w:t>
            </w:r>
          </w:p>
        </w:tc>
        <w:tc>
          <w:tcPr>
            <w:tcW w:w="2268" w:type="dxa"/>
            <w:tcBorders>
              <w:top w:val="nil"/>
              <w:left w:val="nil"/>
              <w:bottom w:val="single" w:sz="4" w:space="0" w:color="auto"/>
              <w:right w:val="single" w:sz="4" w:space="0" w:color="auto"/>
            </w:tcBorders>
            <w:shd w:val="clear" w:color="auto" w:fill="auto"/>
            <w:noWrap/>
            <w:vAlign w:val="bottom"/>
            <w:hideMark/>
          </w:tcPr>
          <w:p w14:paraId="4097662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9.8±3.7     </w:t>
            </w:r>
          </w:p>
        </w:tc>
        <w:tc>
          <w:tcPr>
            <w:tcW w:w="992" w:type="dxa"/>
            <w:tcBorders>
              <w:top w:val="nil"/>
              <w:left w:val="nil"/>
              <w:bottom w:val="single" w:sz="4" w:space="0" w:color="auto"/>
              <w:right w:val="single" w:sz="4" w:space="0" w:color="auto"/>
            </w:tcBorders>
            <w:shd w:val="clear" w:color="auto" w:fill="auto"/>
            <w:noWrap/>
            <w:vAlign w:val="bottom"/>
            <w:hideMark/>
          </w:tcPr>
          <w:p w14:paraId="0B37DE1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794FB0A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6AA9FB9"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E0AB1E0"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Non pulmonary SOFA, </w:t>
            </w:r>
            <w:proofErr w:type="spellStart"/>
            <w:r w:rsidRPr="00C11B80">
              <w:rPr>
                <w:rFonts w:ascii="Garamond" w:eastAsia="Times New Roman" w:hAnsi="Garamond" w:cs="Times New Roman"/>
                <w:color w:val="000000"/>
                <w:lang w:val="en-US" w:eastAsia="fr-FR"/>
              </w:rPr>
              <w:t>mean±SD</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5B56C50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5.9±3.5     </w:t>
            </w:r>
          </w:p>
        </w:tc>
        <w:tc>
          <w:tcPr>
            <w:tcW w:w="2268" w:type="dxa"/>
            <w:tcBorders>
              <w:top w:val="nil"/>
              <w:left w:val="nil"/>
              <w:bottom w:val="single" w:sz="4" w:space="0" w:color="auto"/>
              <w:right w:val="single" w:sz="4" w:space="0" w:color="auto"/>
            </w:tcBorders>
            <w:shd w:val="clear" w:color="auto" w:fill="auto"/>
            <w:noWrap/>
            <w:vAlign w:val="bottom"/>
            <w:hideMark/>
          </w:tcPr>
          <w:p w14:paraId="2AD17D01"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eastAsia="fr-FR"/>
              </w:rPr>
              <w:t xml:space="preserve">    7.8±3.9 </w:t>
            </w:r>
            <w:r w:rsidRPr="00C11B80">
              <w:rPr>
                <w:rFonts w:ascii="Garamond" w:eastAsia="Times New Roman" w:hAnsi="Garamond" w:cs="Times New Roman"/>
                <w:color w:val="000000"/>
                <w:lang w:val="en-US" w:eastAsia="fr-FR"/>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41B55293"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642DA89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572</w:t>
            </w:r>
          </w:p>
        </w:tc>
      </w:tr>
      <w:tr w:rsidR="004A18B2" w:rsidRPr="00C11B80" w14:paraId="7362B72E"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ABE4C62"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PCO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mmHg</w:t>
            </w:r>
          </w:p>
        </w:tc>
        <w:tc>
          <w:tcPr>
            <w:tcW w:w="2126" w:type="dxa"/>
            <w:tcBorders>
              <w:top w:val="nil"/>
              <w:left w:val="nil"/>
              <w:bottom w:val="single" w:sz="4" w:space="0" w:color="auto"/>
              <w:right w:val="single" w:sz="4" w:space="0" w:color="auto"/>
            </w:tcBorders>
            <w:shd w:val="clear" w:color="auto" w:fill="auto"/>
            <w:noWrap/>
            <w:vAlign w:val="bottom"/>
            <w:hideMark/>
          </w:tcPr>
          <w:p w14:paraId="11850CB8" w14:textId="7D264EA1"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42±10    </w:t>
            </w:r>
          </w:p>
        </w:tc>
        <w:tc>
          <w:tcPr>
            <w:tcW w:w="2268" w:type="dxa"/>
            <w:tcBorders>
              <w:top w:val="nil"/>
              <w:left w:val="nil"/>
              <w:bottom w:val="single" w:sz="4" w:space="0" w:color="auto"/>
              <w:right w:val="single" w:sz="4" w:space="0" w:color="auto"/>
            </w:tcBorders>
            <w:shd w:val="clear" w:color="auto" w:fill="auto"/>
            <w:noWrap/>
            <w:vAlign w:val="bottom"/>
            <w:hideMark/>
          </w:tcPr>
          <w:p w14:paraId="38459C67" w14:textId="705C6590"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41±11    </w:t>
            </w:r>
          </w:p>
        </w:tc>
        <w:tc>
          <w:tcPr>
            <w:tcW w:w="992" w:type="dxa"/>
            <w:tcBorders>
              <w:top w:val="nil"/>
              <w:left w:val="nil"/>
              <w:bottom w:val="single" w:sz="4" w:space="0" w:color="auto"/>
              <w:right w:val="single" w:sz="4" w:space="0" w:color="auto"/>
            </w:tcBorders>
            <w:shd w:val="clear" w:color="auto" w:fill="auto"/>
            <w:noWrap/>
            <w:vAlign w:val="bottom"/>
            <w:hideMark/>
          </w:tcPr>
          <w:p w14:paraId="618DDFAD"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0.229 </w:t>
            </w:r>
          </w:p>
        </w:tc>
        <w:tc>
          <w:tcPr>
            <w:tcW w:w="709" w:type="dxa"/>
            <w:tcBorders>
              <w:top w:val="nil"/>
              <w:left w:val="nil"/>
              <w:bottom w:val="single" w:sz="4" w:space="0" w:color="auto"/>
              <w:right w:val="single" w:sz="4" w:space="0" w:color="auto"/>
            </w:tcBorders>
            <w:shd w:val="clear" w:color="auto" w:fill="auto"/>
            <w:noWrap/>
            <w:vAlign w:val="bottom"/>
            <w:hideMark/>
          </w:tcPr>
          <w:p w14:paraId="1ACADBE6"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575</w:t>
            </w:r>
          </w:p>
        </w:tc>
      </w:tr>
      <w:tr w:rsidR="004A18B2" w:rsidRPr="00C11B80" w14:paraId="68B40D07"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D1A5B7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pH, </w:t>
            </w:r>
            <w:proofErr w:type="spellStart"/>
            <w:r w:rsidRPr="00C11B80">
              <w:rPr>
                <w:rFonts w:ascii="Garamond" w:eastAsia="Times New Roman" w:hAnsi="Garamond" w:cs="Times New Roman"/>
                <w:color w:val="000000"/>
                <w:lang w:val="en-US" w:eastAsia="fr-FR"/>
              </w:rPr>
              <w:t>mean±SD</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6734CD4F"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7.37±0.09    </w:t>
            </w:r>
          </w:p>
        </w:tc>
        <w:tc>
          <w:tcPr>
            <w:tcW w:w="2268" w:type="dxa"/>
            <w:tcBorders>
              <w:top w:val="nil"/>
              <w:left w:val="nil"/>
              <w:bottom w:val="single" w:sz="4" w:space="0" w:color="auto"/>
              <w:right w:val="single" w:sz="4" w:space="0" w:color="auto"/>
            </w:tcBorders>
            <w:shd w:val="clear" w:color="auto" w:fill="auto"/>
            <w:noWrap/>
            <w:vAlign w:val="bottom"/>
            <w:hideMark/>
          </w:tcPr>
          <w:p w14:paraId="6FB5360C"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7.34±0.12    </w:t>
            </w:r>
          </w:p>
        </w:tc>
        <w:tc>
          <w:tcPr>
            <w:tcW w:w="992" w:type="dxa"/>
            <w:tcBorders>
              <w:top w:val="nil"/>
              <w:left w:val="nil"/>
              <w:bottom w:val="single" w:sz="4" w:space="0" w:color="auto"/>
              <w:right w:val="single" w:sz="4" w:space="0" w:color="auto"/>
            </w:tcBorders>
            <w:shd w:val="clear" w:color="auto" w:fill="auto"/>
            <w:noWrap/>
            <w:vAlign w:val="bottom"/>
            <w:hideMark/>
          </w:tcPr>
          <w:p w14:paraId="15E76F3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0.010 </w:t>
            </w:r>
          </w:p>
        </w:tc>
        <w:tc>
          <w:tcPr>
            <w:tcW w:w="709" w:type="dxa"/>
            <w:tcBorders>
              <w:top w:val="nil"/>
              <w:left w:val="nil"/>
              <w:bottom w:val="single" w:sz="4" w:space="0" w:color="auto"/>
              <w:right w:val="single" w:sz="4" w:space="0" w:color="auto"/>
            </w:tcBorders>
            <w:shd w:val="clear" w:color="auto" w:fill="auto"/>
            <w:noWrap/>
            <w:vAlign w:val="bottom"/>
            <w:hideMark/>
          </w:tcPr>
          <w:p w14:paraId="6AA2200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574</w:t>
            </w:r>
          </w:p>
        </w:tc>
      </w:tr>
      <w:tr w:rsidR="004A18B2" w:rsidRPr="00C11B80" w14:paraId="241D9D61"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E64A6E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FIO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w:t>
            </w:r>
          </w:p>
        </w:tc>
        <w:tc>
          <w:tcPr>
            <w:tcW w:w="2126" w:type="dxa"/>
            <w:tcBorders>
              <w:top w:val="nil"/>
              <w:left w:val="nil"/>
              <w:bottom w:val="single" w:sz="4" w:space="0" w:color="auto"/>
              <w:right w:val="single" w:sz="4" w:space="0" w:color="auto"/>
            </w:tcBorders>
            <w:shd w:val="clear" w:color="auto" w:fill="auto"/>
            <w:noWrap/>
            <w:vAlign w:val="bottom"/>
            <w:hideMark/>
          </w:tcPr>
          <w:p w14:paraId="5662B75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0.4 [0.4;0.5]  </w:t>
            </w:r>
          </w:p>
        </w:tc>
        <w:tc>
          <w:tcPr>
            <w:tcW w:w="2268" w:type="dxa"/>
            <w:tcBorders>
              <w:top w:val="nil"/>
              <w:left w:val="nil"/>
              <w:bottom w:val="single" w:sz="4" w:space="0" w:color="auto"/>
              <w:right w:val="single" w:sz="4" w:space="0" w:color="auto"/>
            </w:tcBorders>
            <w:shd w:val="clear" w:color="auto" w:fill="auto"/>
            <w:noWrap/>
            <w:vAlign w:val="bottom"/>
            <w:hideMark/>
          </w:tcPr>
          <w:p w14:paraId="242067E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0.4 [0.4;0.5]  </w:t>
            </w:r>
          </w:p>
        </w:tc>
        <w:tc>
          <w:tcPr>
            <w:tcW w:w="992" w:type="dxa"/>
            <w:tcBorders>
              <w:top w:val="nil"/>
              <w:left w:val="nil"/>
              <w:bottom w:val="single" w:sz="4" w:space="0" w:color="auto"/>
              <w:right w:val="single" w:sz="4" w:space="0" w:color="auto"/>
            </w:tcBorders>
            <w:shd w:val="clear" w:color="auto" w:fill="auto"/>
            <w:noWrap/>
            <w:vAlign w:val="bottom"/>
            <w:hideMark/>
          </w:tcPr>
          <w:p w14:paraId="0A3E3CC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0.375 </w:t>
            </w:r>
          </w:p>
        </w:tc>
        <w:tc>
          <w:tcPr>
            <w:tcW w:w="709" w:type="dxa"/>
            <w:tcBorders>
              <w:top w:val="nil"/>
              <w:left w:val="nil"/>
              <w:bottom w:val="single" w:sz="4" w:space="0" w:color="auto"/>
              <w:right w:val="single" w:sz="4" w:space="0" w:color="auto"/>
            </w:tcBorders>
            <w:shd w:val="clear" w:color="auto" w:fill="auto"/>
            <w:noWrap/>
            <w:vAlign w:val="bottom"/>
            <w:hideMark/>
          </w:tcPr>
          <w:p w14:paraId="10AEFC9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769A85FB"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F2B484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SpO</w:t>
            </w:r>
            <w:r w:rsidRPr="00C11B80">
              <w:rPr>
                <w:rFonts w:ascii="Garamond" w:eastAsia="Times New Roman" w:hAnsi="Garamond" w:cs="Times New Roman"/>
                <w:color w:val="000000"/>
                <w:vertAlign w:val="subscript"/>
                <w:lang w:eastAsia="fr-FR"/>
              </w:rPr>
              <w:t>2</w:t>
            </w:r>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Median</w:t>
            </w:r>
            <w:proofErr w:type="spellEnd"/>
            <w:r w:rsidRPr="00C11B80">
              <w:rPr>
                <w:rFonts w:ascii="Garamond" w:eastAsia="Times New Roman" w:hAnsi="Garamond" w:cs="Times New Roman"/>
                <w:color w:val="000000"/>
                <w:lang w:eastAsia="fr-FR"/>
              </w:rPr>
              <w:t xml:space="preserve"> [IQR], %</w:t>
            </w:r>
          </w:p>
        </w:tc>
        <w:tc>
          <w:tcPr>
            <w:tcW w:w="2126" w:type="dxa"/>
            <w:tcBorders>
              <w:top w:val="nil"/>
              <w:left w:val="nil"/>
              <w:bottom w:val="single" w:sz="4" w:space="0" w:color="auto"/>
              <w:right w:val="single" w:sz="4" w:space="0" w:color="auto"/>
            </w:tcBorders>
            <w:shd w:val="clear" w:color="auto" w:fill="auto"/>
            <w:noWrap/>
            <w:vAlign w:val="bottom"/>
            <w:hideMark/>
          </w:tcPr>
          <w:p w14:paraId="5A800AC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98.0 [96.0;99.0]</w:t>
            </w:r>
          </w:p>
        </w:tc>
        <w:tc>
          <w:tcPr>
            <w:tcW w:w="2268" w:type="dxa"/>
            <w:tcBorders>
              <w:top w:val="nil"/>
              <w:left w:val="nil"/>
              <w:bottom w:val="single" w:sz="4" w:space="0" w:color="auto"/>
              <w:right w:val="single" w:sz="4" w:space="0" w:color="auto"/>
            </w:tcBorders>
            <w:shd w:val="clear" w:color="auto" w:fill="auto"/>
            <w:noWrap/>
            <w:vAlign w:val="bottom"/>
            <w:hideMark/>
          </w:tcPr>
          <w:p w14:paraId="7D2974D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98.0 [96.0;99.0]</w:t>
            </w:r>
          </w:p>
        </w:tc>
        <w:tc>
          <w:tcPr>
            <w:tcW w:w="992" w:type="dxa"/>
            <w:tcBorders>
              <w:top w:val="nil"/>
              <w:left w:val="nil"/>
              <w:bottom w:val="single" w:sz="4" w:space="0" w:color="auto"/>
              <w:right w:val="single" w:sz="4" w:space="0" w:color="auto"/>
            </w:tcBorders>
            <w:shd w:val="clear" w:color="auto" w:fill="auto"/>
            <w:noWrap/>
            <w:vAlign w:val="bottom"/>
            <w:hideMark/>
          </w:tcPr>
          <w:p w14:paraId="3A74371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0.604 </w:t>
            </w:r>
          </w:p>
        </w:tc>
        <w:tc>
          <w:tcPr>
            <w:tcW w:w="709" w:type="dxa"/>
            <w:tcBorders>
              <w:top w:val="nil"/>
              <w:left w:val="nil"/>
              <w:bottom w:val="single" w:sz="4" w:space="0" w:color="auto"/>
              <w:right w:val="single" w:sz="4" w:space="0" w:color="auto"/>
            </w:tcBorders>
            <w:shd w:val="clear" w:color="auto" w:fill="auto"/>
            <w:noWrap/>
            <w:vAlign w:val="bottom"/>
            <w:hideMark/>
          </w:tcPr>
          <w:p w14:paraId="177174C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350</w:t>
            </w:r>
          </w:p>
        </w:tc>
      </w:tr>
      <w:tr w:rsidR="004A18B2" w:rsidRPr="00C11B80" w14:paraId="57F889CD"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112E027"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ml/kg/PBW</w:t>
            </w:r>
          </w:p>
        </w:tc>
        <w:tc>
          <w:tcPr>
            <w:tcW w:w="2126" w:type="dxa"/>
            <w:tcBorders>
              <w:top w:val="nil"/>
              <w:left w:val="nil"/>
              <w:bottom w:val="single" w:sz="4" w:space="0" w:color="auto"/>
              <w:right w:val="single" w:sz="4" w:space="0" w:color="auto"/>
            </w:tcBorders>
            <w:shd w:val="clear" w:color="auto" w:fill="auto"/>
            <w:noWrap/>
            <w:vAlign w:val="bottom"/>
            <w:hideMark/>
          </w:tcPr>
          <w:p w14:paraId="6C2DF64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7.9±1.7     </w:t>
            </w:r>
          </w:p>
        </w:tc>
        <w:tc>
          <w:tcPr>
            <w:tcW w:w="2268" w:type="dxa"/>
            <w:tcBorders>
              <w:top w:val="nil"/>
              <w:left w:val="nil"/>
              <w:bottom w:val="single" w:sz="4" w:space="0" w:color="auto"/>
              <w:right w:val="single" w:sz="4" w:space="0" w:color="auto"/>
            </w:tcBorders>
            <w:shd w:val="clear" w:color="auto" w:fill="auto"/>
            <w:noWrap/>
            <w:vAlign w:val="bottom"/>
            <w:hideMark/>
          </w:tcPr>
          <w:p w14:paraId="3A4E184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7.6±1.7     </w:t>
            </w:r>
          </w:p>
        </w:tc>
        <w:tc>
          <w:tcPr>
            <w:tcW w:w="992" w:type="dxa"/>
            <w:tcBorders>
              <w:top w:val="nil"/>
              <w:left w:val="nil"/>
              <w:bottom w:val="single" w:sz="4" w:space="0" w:color="auto"/>
              <w:right w:val="single" w:sz="4" w:space="0" w:color="auto"/>
            </w:tcBorders>
            <w:shd w:val="clear" w:color="auto" w:fill="auto"/>
            <w:noWrap/>
            <w:vAlign w:val="bottom"/>
            <w:hideMark/>
          </w:tcPr>
          <w:p w14:paraId="61051EE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0.046 </w:t>
            </w:r>
          </w:p>
        </w:tc>
        <w:tc>
          <w:tcPr>
            <w:tcW w:w="709" w:type="dxa"/>
            <w:tcBorders>
              <w:top w:val="nil"/>
              <w:left w:val="nil"/>
              <w:bottom w:val="single" w:sz="4" w:space="0" w:color="auto"/>
              <w:right w:val="single" w:sz="4" w:space="0" w:color="auto"/>
            </w:tcBorders>
            <w:shd w:val="clear" w:color="auto" w:fill="auto"/>
            <w:noWrap/>
            <w:vAlign w:val="bottom"/>
            <w:hideMark/>
          </w:tcPr>
          <w:p w14:paraId="1C7F3A9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545</w:t>
            </w:r>
          </w:p>
        </w:tc>
      </w:tr>
      <w:tr w:rsidR="004A18B2" w:rsidRPr="00C11B80" w14:paraId="70E63F96"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4CB6578"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PaO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/FIO</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 xml:space="preserve"> ratio,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mmHg</w:t>
            </w:r>
          </w:p>
        </w:tc>
        <w:tc>
          <w:tcPr>
            <w:tcW w:w="2126" w:type="dxa"/>
            <w:tcBorders>
              <w:top w:val="nil"/>
              <w:left w:val="nil"/>
              <w:bottom w:val="single" w:sz="4" w:space="0" w:color="auto"/>
              <w:right w:val="single" w:sz="4" w:space="0" w:color="auto"/>
            </w:tcBorders>
            <w:shd w:val="clear" w:color="auto" w:fill="auto"/>
            <w:noWrap/>
            <w:vAlign w:val="bottom"/>
            <w:hideMark/>
          </w:tcPr>
          <w:p w14:paraId="3A00B14B" w14:textId="5B70C4F3"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246±29   </w:t>
            </w:r>
          </w:p>
        </w:tc>
        <w:tc>
          <w:tcPr>
            <w:tcW w:w="2268" w:type="dxa"/>
            <w:tcBorders>
              <w:top w:val="nil"/>
              <w:left w:val="nil"/>
              <w:bottom w:val="single" w:sz="4" w:space="0" w:color="auto"/>
              <w:right w:val="single" w:sz="4" w:space="0" w:color="auto"/>
            </w:tcBorders>
            <w:shd w:val="clear" w:color="auto" w:fill="auto"/>
            <w:noWrap/>
            <w:vAlign w:val="bottom"/>
            <w:hideMark/>
          </w:tcPr>
          <w:p w14:paraId="479E5819" w14:textId="03E54D0C"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246±27 </w:t>
            </w:r>
          </w:p>
        </w:tc>
        <w:tc>
          <w:tcPr>
            <w:tcW w:w="992" w:type="dxa"/>
            <w:tcBorders>
              <w:top w:val="nil"/>
              <w:left w:val="nil"/>
              <w:bottom w:val="single" w:sz="4" w:space="0" w:color="auto"/>
              <w:right w:val="single" w:sz="4" w:space="0" w:color="auto"/>
            </w:tcBorders>
            <w:shd w:val="clear" w:color="auto" w:fill="auto"/>
            <w:noWrap/>
            <w:vAlign w:val="bottom"/>
            <w:hideMark/>
          </w:tcPr>
          <w:p w14:paraId="20A6865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0.848 </w:t>
            </w:r>
          </w:p>
        </w:tc>
        <w:tc>
          <w:tcPr>
            <w:tcW w:w="709" w:type="dxa"/>
            <w:tcBorders>
              <w:top w:val="nil"/>
              <w:left w:val="nil"/>
              <w:bottom w:val="single" w:sz="4" w:space="0" w:color="auto"/>
              <w:right w:val="single" w:sz="4" w:space="0" w:color="auto"/>
            </w:tcBorders>
            <w:shd w:val="clear" w:color="auto" w:fill="auto"/>
            <w:noWrap/>
            <w:vAlign w:val="bottom"/>
            <w:hideMark/>
          </w:tcPr>
          <w:p w14:paraId="2F7D31A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12982E98"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C22439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Total Respiratory Rate,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1/min</w:t>
            </w:r>
          </w:p>
        </w:tc>
        <w:tc>
          <w:tcPr>
            <w:tcW w:w="2126" w:type="dxa"/>
            <w:tcBorders>
              <w:top w:val="nil"/>
              <w:left w:val="nil"/>
              <w:bottom w:val="single" w:sz="4" w:space="0" w:color="auto"/>
              <w:right w:val="single" w:sz="4" w:space="0" w:color="auto"/>
            </w:tcBorders>
            <w:shd w:val="clear" w:color="auto" w:fill="auto"/>
            <w:noWrap/>
            <w:vAlign w:val="bottom"/>
            <w:hideMark/>
          </w:tcPr>
          <w:p w14:paraId="5988F46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18.9±5.7    </w:t>
            </w:r>
          </w:p>
        </w:tc>
        <w:tc>
          <w:tcPr>
            <w:tcW w:w="2268" w:type="dxa"/>
            <w:tcBorders>
              <w:top w:val="nil"/>
              <w:left w:val="nil"/>
              <w:bottom w:val="single" w:sz="4" w:space="0" w:color="auto"/>
              <w:right w:val="single" w:sz="4" w:space="0" w:color="auto"/>
            </w:tcBorders>
            <w:shd w:val="clear" w:color="auto" w:fill="auto"/>
            <w:noWrap/>
            <w:vAlign w:val="bottom"/>
            <w:hideMark/>
          </w:tcPr>
          <w:p w14:paraId="7615758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20.3±6.2    </w:t>
            </w:r>
          </w:p>
        </w:tc>
        <w:tc>
          <w:tcPr>
            <w:tcW w:w="992" w:type="dxa"/>
            <w:tcBorders>
              <w:top w:val="nil"/>
              <w:left w:val="nil"/>
              <w:bottom w:val="single" w:sz="4" w:space="0" w:color="auto"/>
              <w:right w:val="single" w:sz="4" w:space="0" w:color="auto"/>
            </w:tcBorders>
            <w:shd w:val="clear" w:color="auto" w:fill="auto"/>
            <w:noWrap/>
            <w:vAlign w:val="bottom"/>
            <w:hideMark/>
          </w:tcPr>
          <w:p w14:paraId="304B836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0.010 </w:t>
            </w:r>
          </w:p>
        </w:tc>
        <w:tc>
          <w:tcPr>
            <w:tcW w:w="709" w:type="dxa"/>
            <w:tcBorders>
              <w:top w:val="nil"/>
              <w:left w:val="nil"/>
              <w:bottom w:val="single" w:sz="4" w:space="0" w:color="auto"/>
              <w:right w:val="single" w:sz="4" w:space="0" w:color="auto"/>
            </w:tcBorders>
            <w:shd w:val="clear" w:color="auto" w:fill="auto"/>
            <w:noWrap/>
            <w:vAlign w:val="bottom"/>
            <w:hideMark/>
          </w:tcPr>
          <w:p w14:paraId="5BFCF6E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572</w:t>
            </w:r>
          </w:p>
        </w:tc>
      </w:tr>
      <w:tr w:rsidR="004A18B2" w:rsidRPr="00C11B80" w14:paraId="34F99001"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34045A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PEEP</w:t>
            </w:r>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2126" w:type="dxa"/>
            <w:tcBorders>
              <w:top w:val="nil"/>
              <w:left w:val="nil"/>
              <w:bottom w:val="single" w:sz="4" w:space="0" w:color="auto"/>
              <w:right w:val="single" w:sz="4" w:space="0" w:color="auto"/>
            </w:tcBorders>
            <w:shd w:val="clear" w:color="auto" w:fill="auto"/>
            <w:noWrap/>
            <w:vAlign w:val="bottom"/>
            <w:hideMark/>
          </w:tcPr>
          <w:p w14:paraId="03BDCA21" w14:textId="0331565E"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eastAsia="fr-FR"/>
              </w:rPr>
              <w:t xml:space="preserve">    </w:t>
            </w:r>
            <w:r w:rsidRPr="00C11B80">
              <w:rPr>
                <w:rFonts w:ascii="Garamond" w:eastAsia="Times New Roman" w:hAnsi="Garamond" w:cs="Times New Roman"/>
                <w:color w:val="000000"/>
                <w:lang w:val="en-US" w:eastAsia="fr-FR"/>
              </w:rPr>
              <w:t xml:space="preserve">7±3   </w:t>
            </w:r>
          </w:p>
        </w:tc>
        <w:tc>
          <w:tcPr>
            <w:tcW w:w="2268" w:type="dxa"/>
            <w:tcBorders>
              <w:top w:val="nil"/>
              <w:left w:val="nil"/>
              <w:bottom w:val="single" w:sz="4" w:space="0" w:color="auto"/>
              <w:right w:val="single" w:sz="4" w:space="0" w:color="auto"/>
            </w:tcBorders>
            <w:shd w:val="clear" w:color="auto" w:fill="auto"/>
            <w:noWrap/>
            <w:vAlign w:val="bottom"/>
            <w:hideMark/>
          </w:tcPr>
          <w:p w14:paraId="2300042B" w14:textId="04143E86"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74±3     </w:t>
            </w:r>
          </w:p>
        </w:tc>
        <w:tc>
          <w:tcPr>
            <w:tcW w:w="992" w:type="dxa"/>
            <w:tcBorders>
              <w:top w:val="nil"/>
              <w:left w:val="nil"/>
              <w:bottom w:val="single" w:sz="4" w:space="0" w:color="auto"/>
              <w:right w:val="single" w:sz="4" w:space="0" w:color="auto"/>
            </w:tcBorders>
            <w:shd w:val="clear" w:color="auto" w:fill="auto"/>
            <w:noWrap/>
            <w:vAlign w:val="bottom"/>
            <w:hideMark/>
          </w:tcPr>
          <w:p w14:paraId="52ACB798"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0.578 </w:t>
            </w:r>
          </w:p>
        </w:tc>
        <w:tc>
          <w:tcPr>
            <w:tcW w:w="709" w:type="dxa"/>
            <w:tcBorders>
              <w:top w:val="nil"/>
              <w:left w:val="nil"/>
              <w:bottom w:val="single" w:sz="4" w:space="0" w:color="auto"/>
              <w:right w:val="single" w:sz="4" w:space="0" w:color="auto"/>
            </w:tcBorders>
            <w:shd w:val="clear" w:color="auto" w:fill="auto"/>
            <w:noWrap/>
            <w:vAlign w:val="bottom"/>
            <w:hideMark/>
          </w:tcPr>
          <w:p w14:paraId="470C111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576</w:t>
            </w:r>
          </w:p>
        </w:tc>
      </w:tr>
      <w:tr w:rsidR="004A18B2" w:rsidRPr="00C11B80" w14:paraId="0A267CDE"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516439D" w14:textId="77777777" w:rsidR="004A18B2" w:rsidRPr="00C11B80" w:rsidRDefault="004A18B2" w:rsidP="004A18B2">
            <w:pPr>
              <w:spacing w:after="0" w:line="240" w:lineRule="auto"/>
              <w:rPr>
                <w:rFonts w:ascii="Garamond" w:eastAsia="Times New Roman" w:hAnsi="Garamond" w:cs="Times New Roman"/>
                <w:color w:val="000000"/>
                <w:lang w:val="en-US" w:eastAsia="fr-FR"/>
              </w:rPr>
            </w:pPr>
            <w:proofErr w:type="spellStart"/>
            <w:r w:rsidRPr="00C11B80">
              <w:rPr>
                <w:rFonts w:ascii="Garamond" w:eastAsia="Times New Roman" w:hAnsi="Garamond" w:cs="Times New Roman"/>
                <w:color w:val="000000"/>
                <w:lang w:val="en-US" w:eastAsia="fr-FR"/>
              </w:rPr>
              <w:t>Pplat</w:t>
            </w:r>
            <w:proofErr w:type="spellEnd"/>
            <w:r w:rsidRPr="00C11B80">
              <w:rPr>
                <w:rFonts w:ascii="Garamond" w:eastAsia="Times New Roman" w:hAnsi="Garamond" w:cs="Times New Roman"/>
                <w:color w:val="000000"/>
                <w:lang w:val="en-US" w:eastAsia="fr-FR"/>
              </w:rPr>
              <w:t xml:space="preserv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2126" w:type="dxa"/>
            <w:tcBorders>
              <w:top w:val="nil"/>
              <w:left w:val="nil"/>
              <w:bottom w:val="single" w:sz="4" w:space="0" w:color="auto"/>
              <w:right w:val="single" w:sz="4" w:space="0" w:color="auto"/>
            </w:tcBorders>
            <w:shd w:val="clear" w:color="auto" w:fill="auto"/>
            <w:noWrap/>
            <w:vAlign w:val="bottom"/>
            <w:hideMark/>
          </w:tcPr>
          <w:p w14:paraId="222CC24B" w14:textId="6CE6502B"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21±6    </w:t>
            </w:r>
          </w:p>
        </w:tc>
        <w:tc>
          <w:tcPr>
            <w:tcW w:w="2268" w:type="dxa"/>
            <w:tcBorders>
              <w:top w:val="nil"/>
              <w:left w:val="nil"/>
              <w:bottom w:val="single" w:sz="4" w:space="0" w:color="auto"/>
              <w:right w:val="single" w:sz="4" w:space="0" w:color="auto"/>
            </w:tcBorders>
            <w:shd w:val="clear" w:color="auto" w:fill="auto"/>
            <w:noWrap/>
            <w:vAlign w:val="bottom"/>
            <w:hideMark/>
          </w:tcPr>
          <w:p w14:paraId="2A266C12" w14:textId="2C843892"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21±  </w:t>
            </w:r>
          </w:p>
        </w:tc>
        <w:tc>
          <w:tcPr>
            <w:tcW w:w="992" w:type="dxa"/>
            <w:tcBorders>
              <w:top w:val="nil"/>
              <w:left w:val="nil"/>
              <w:bottom w:val="single" w:sz="4" w:space="0" w:color="auto"/>
              <w:right w:val="single" w:sz="4" w:space="0" w:color="auto"/>
            </w:tcBorders>
            <w:shd w:val="clear" w:color="auto" w:fill="auto"/>
            <w:noWrap/>
            <w:vAlign w:val="bottom"/>
            <w:hideMark/>
          </w:tcPr>
          <w:p w14:paraId="1F0CCA8E"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0.807 </w:t>
            </w:r>
          </w:p>
        </w:tc>
        <w:tc>
          <w:tcPr>
            <w:tcW w:w="709" w:type="dxa"/>
            <w:tcBorders>
              <w:top w:val="nil"/>
              <w:left w:val="nil"/>
              <w:bottom w:val="single" w:sz="4" w:space="0" w:color="auto"/>
              <w:right w:val="single" w:sz="4" w:space="0" w:color="auto"/>
            </w:tcBorders>
            <w:shd w:val="clear" w:color="auto" w:fill="auto"/>
            <w:noWrap/>
            <w:vAlign w:val="bottom"/>
            <w:hideMark/>
          </w:tcPr>
          <w:p w14:paraId="48C35F29"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163</w:t>
            </w:r>
          </w:p>
        </w:tc>
      </w:tr>
      <w:tr w:rsidR="004A18B2" w:rsidRPr="00C11B80" w14:paraId="089E27E6"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1910361"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Peak inspiratory Pressure,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cmH</w:t>
            </w:r>
            <w:r w:rsidRPr="00C11B80">
              <w:rPr>
                <w:rFonts w:ascii="Garamond" w:eastAsia="Times New Roman" w:hAnsi="Garamond" w:cs="Times New Roman"/>
                <w:color w:val="000000"/>
                <w:vertAlign w:val="subscript"/>
                <w:lang w:val="en-US" w:eastAsia="fr-FR"/>
              </w:rPr>
              <w:t>2</w:t>
            </w:r>
            <w:r w:rsidRPr="00C11B80">
              <w:rPr>
                <w:rFonts w:ascii="Garamond" w:eastAsia="Times New Roman" w:hAnsi="Garamond" w:cs="Times New Roman"/>
                <w:color w:val="000000"/>
                <w:lang w:val="en-US" w:eastAsia="fr-FR"/>
              </w:rPr>
              <w:t>O</w:t>
            </w:r>
          </w:p>
        </w:tc>
        <w:tc>
          <w:tcPr>
            <w:tcW w:w="2126" w:type="dxa"/>
            <w:tcBorders>
              <w:top w:val="nil"/>
              <w:left w:val="nil"/>
              <w:bottom w:val="single" w:sz="4" w:space="0" w:color="auto"/>
              <w:right w:val="single" w:sz="4" w:space="0" w:color="auto"/>
            </w:tcBorders>
            <w:shd w:val="clear" w:color="auto" w:fill="auto"/>
            <w:noWrap/>
            <w:vAlign w:val="bottom"/>
            <w:hideMark/>
          </w:tcPr>
          <w:p w14:paraId="333B5297" w14:textId="0B036DAD"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25±9 </w:t>
            </w:r>
          </w:p>
        </w:tc>
        <w:tc>
          <w:tcPr>
            <w:tcW w:w="2268" w:type="dxa"/>
            <w:tcBorders>
              <w:top w:val="nil"/>
              <w:left w:val="nil"/>
              <w:bottom w:val="single" w:sz="4" w:space="0" w:color="auto"/>
              <w:right w:val="single" w:sz="4" w:space="0" w:color="auto"/>
            </w:tcBorders>
            <w:shd w:val="clear" w:color="auto" w:fill="auto"/>
            <w:noWrap/>
            <w:vAlign w:val="bottom"/>
            <w:hideMark/>
          </w:tcPr>
          <w:p w14:paraId="05DC4719" w14:textId="135C60A2"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25±8    </w:t>
            </w:r>
          </w:p>
        </w:tc>
        <w:tc>
          <w:tcPr>
            <w:tcW w:w="992" w:type="dxa"/>
            <w:tcBorders>
              <w:top w:val="nil"/>
              <w:left w:val="nil"/>
              <w:bottom w:val="single" w:sz="4" w:space="0" w:color="auto"/>
              <w:right w:val="single" w:sz="4" w:space="0" w:color="auto"/>
            </w:tcBorders>
            <w:shd w:val="clear" w:color="auto" w:fill="auto"/>
            <w:noWrap/>
            <w:vAlign w:val="bottom"/>
            <w:hideMark/>
          </w:tcPr>
          <w:p w14:paraId="6EA039B2"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0.975 </w:t>
            </w:r>
          </w:p>
        </w:tc>
        <w:tc>
          <w:tcPr>
            <w:tcW w:w="709" w:type="dxa"/>
            <w:tcBorders>
              <w:top w:val="nil"/>
              <w:left w:val="nil"/>
              <w:bottom w:val="single" w:sz="4" w:space="0" w:color="auto"/>
              <w:right w:val="single" w:sz="4" w:space="0" w:color="auto"/>
            </w:tcBorders>
            <w:shd w:val="clear" w:color="auto" w:fill="auto"/>
            <w:noWrap/>
            <w:vAlign w:val="bottom"/>
            <w:hideMark/>
          </w:tcPr>
          <w:p w14:paraId="13D25F49"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556</w:t>
            </w:r>
          </w:p>
        </w:tc>
      </w:tr>
      <w:tr w:rsidR="004A18B2" w:rsidRPr="00C11B80" w14:paraId="3E680900"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858051E" w14:textId="77777777" w:rsidR="00F11EA3"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Standardized minute ventilation, </w:t>
            </w:r>
          </w:p>
          <w:p w14:paraId="366D54C2" w14:textId="13C94744" w:rsidR="004A18B2" w:rsidRPr="00C11B80" w:rsidRDefault="004A18B2" w:rsidP="004A18B2">
            <w:pPr>
              <w:spacing w:after="0" w:line="240" w:lineRule="auto"/>
              <w:rPr>
                <w:rFonts w:ascii="Garamond" w:eastAsia="Times New Roman" w:hAnsi="Garamond" w:cs="Times New Roman"/>
                <w:color w:val="000000"/>
                <w:lang w:val="en-US" w:eastAsia="fr-FR"/>
              </w:rPr>
            </w:pP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L/min</w:t>
            </w:r>
          </w:p>
        </w:tc>
        <w:tc>
          <w:tcPr>
            <w:tcW w:w="2126" w:type="dxa"/>
            <w:tcBorders>
              <w:top w:val="nil"/>
              <w:left w:val="nil"/>
              <w:bottom w:val="single" w:sz="4" w:space="0" w:color="auto"/>
              <w:right w:val="single" w:sz="4" w:space="0" w:color="auto"/>
            </w:tcBorders>
            <w:shd w:val="clear" w:color="auto" w:fill="auto"/>
            <w:noWrap/>
            <w:vAlign w:val="bottom"/>
            <w:hideMark/>
          </w:tcPr>
          <w:p w14:paraId="1B5964C7"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9.35±3.32    </w:t>
            </w:r>
          </w:p>
        </w:tc>
        <w:tc>
          <w:tcPr>
            <w:tcW w:w="2268" w:type="dxa"/>
            <w:tcBorders>
              <w:top w:val="nil"/>
              <w:left w:val="nil"/>
              <w:bottom w:val="single" w:sz="4" w:space="0" w:color="auto"/>
              <w:right w:val="single" w:sz="4" w:space="0" w:color="auto"/>
            </w:tcBorders>
            <w:shd w:val="clear" w:color="auto" w:fill="auto"/>
            <w:noWrap/>
            <w:vAlign w:val="bottom"/>
            <w:hideMark/>
          </w:tcPr>
          <w:p w14:paraId="4F7BF903"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9.48±3.74    </w:t>
            </w:r>
          </w:p>
        </w:tc>
        <w:tc>
          <w:tcPr>
            <w:tcW w:w="992" w:type="dxa"/>
            <w:tcBorders>
              <w:top w:val="nil"/>
              <w:left w:val="nil"/>
              <w:bottom w:val="single" w:sz="4" w:space="0" w:color="auto"/>
              <w:right w:val="single" w:sz="4" w:space="0" w:color="auto"/>
            </w:tcBorders>
            <w:shd w:val="clear" w:color="auto" w:fill="auto"/>
            <w:noWrap/>
            <w:vAlign w:val="bottom"/>
            <w:hideMark/>
          </w:tcPr>
          <w:p w14:paraId="620CD64F"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 0.689 </w:t>
            </w:r>
          </w:p>
        </w:tc>
        <w:tc>
          <w:tcPr>
            <w:tcW w:w="709" w:type="dxa"/>
            <w:tcBorders>
              <w:top w:val="nil"/>
              <w:left w:val="nil"/>
              <w:bottom w:val="single" w:sz="4" w:space="0" w:color="auto"/>
              <w:right w:val="single" w:sz="4" w:space="0" w:color="auto"/>
            </w:tcBorders>
            <w:shd w:val="clear" w:color="auto" w:fill="auto"/>
            <w:noWrap/>
            <w:vAlign w:val="bottom"/>
            <w:hideMark/>
          </w:tcPr>
          <w:p w14:paraId="218675F5" w14:textId="77777777"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565</w:t>
            </w:r>
          </w:p>
        </w:tc>
      </w:tr>
      <w:tr w:rsidR="004A18B2" w:rsidRPr="00C11B80" w14:paraId="7C23B41C"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82E2C67" w14:textId="6C3F8757" w:rsidR="004A18B2" w:rsidRPr="00C11B80" w:rsidRDefault="004A18B2" w:rsidP="00F11EA3">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 xml:space="preserve">VD/VT, </w:t>
            </w:r>
            <w:proofErr w:type="spellStart"/>
            <w:r w:rsidRPr="00C11B80">
              <w:rPr>
                <w:rFonts w:ascii="Garamond" w:eastAsia="Times New Roman" w:hAnsi="Garamond" w:cs="Times New Roman"/>
                <w:color w:val="000000"/>
                <w:lang w:val="en-US" w:eastAsia="fr-FR"/>
              </w:rPr>
              <w:t>mean±SD</w:t>
            </w:r>
            <w:proofErr w:type="spellEnd"/>
            <w:r w:rsidRPr="00C11B80">
              <w:rPr>
                <w:rFonts w:ascii="Garamond" w:eastAsia="Times New Roman" w:hAnsi="Garamond" w:cs="Times New Roman"/>
                <w:color w:val="000000"/>
                <w:lang w:val="en-US" w:eastAsia="fr-FR"/>
              </w:rPr>
              <w:t>, %</w:t>
            </w:r>
          </w:p>
        </w:tc>
        <w:tc>
          <w:tcPr>
            <w:tcW w:w="2126" w:type="dxa"/>
            <w:tcBorders>
              <w:top w:val="nil"/>
              <w:left w:val="nil"/>
              <w:bottom w:val="single" w:sz="4" w:space="0" w:color="auto"/>
              <w:right w:val="single" w:sz="4" w:space="0" w:color="auto"/>
            </w:tcBorders>
            <w:shd w:val="clear" w:color="auto" w:fill="auto"/>
            <w:noWrap/>
            <w:vAlign w:val="bottom"/>
            <w:hideMark/>
          </w:tcPr>
          <w:p w14:paraId="5E6A385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0.51±0.16  </w:t>
            </w:r>
          </w:p>
        </w:tc>
        <w:tc>
          <w:tcPr>
            <w:tcW w:w="2268" w:type="dxa"/>
            <w:tcBorders>
              <w:top w:val="nil"/>
              <w:left w:val="nil"/>
              <w:bottom w:val="single" w:sz="4" w:space="0" w:color="auto"/>
              <w:right w:val="single" w:sz="4" w:space="0" w:color="auto"/>
            </w:tcBorders>
            <w:shd w:val="clear" w:color="auto" w:fill="auto"/>
            <w:noWrap/>
            <w:vAlign w:val="bottom"/>
            <w:hideMark/>
          </w:tcPr>
          <w:p w14:paraId="2C015CE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0.51±0.17    </w:t>
            </w:r>
          </w:p>
        </w:tc>
        <w:tc>
          <w:tcPr>
            <w:tcW w:w="992" w:type="dxa"/>
            <w:tcBorders>
              <w:top w:val="nil"/>
              <w:left w:val="nil"/>
              <w:bottom w:val="single" w:sz="4" w:space="0" w:color="auto"/>
              <w:right w:val="single" w:sz="4" w:space="0" w:color="auto"/>
            </w:tcBorders>
            <w:shd w:val="clear" w:color="auto" w:fill="auto"/>
            <w:noWrap/>
            <w:vAlign w:val="bottom"/>
            <w:hideMark/>
          </w:tcPr>
          <w:p w14:paraId="4B55828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0.963 </w:t>
            </w:r>
          </w:p>
        </w:tc>
        <w:tc>
          <w:tcPr>
            <w:tcW w:w="709" w:type="dxa"/>
            <w:tcBorders>
              <w:top w:val="nil"/>
              <w:left w:val="nil"/>
              <w:bottom w:val="single" w:sz="4" w:space="0" w:color="auto"/>
              <w:right w:val="single" w:sz="4" w:space="0" w:color="auto"/>
            </w:tcBorders>
            <w:shd w:val="clear" w:color="auto" w:fill="auto"/>
            <w:noWrap/>
            <w:vAlign w:val="bottom"/>
            <w:hideMark/>
          </w:tcPr>
          <w:p w14:paraId="2A7C430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514</w:t>
            </w:r>
          </w:p>
        </w:tc>
      </w:tr>
      <w:tr w:rsidR="004A18B2" w:rsidRPr="00C11B80" w14:paraId="1921B8CF" w14:textId="77777777" w:rsidTr="00C4327E">
        <w:trPr>
          <w:trHeight w:val="290"/>
        </w:trPr>
        <w:tc>
          <w:tcPr>
            <w:tcW w:w="4253" w:type="dxa"/>
            <w:tcBorders>
              <w:top w:val="nil"/>
              <w:left w:val="single" w:sz="4" w:space="0" w:color="auto"/>
              <w:bottom w:val="single" w:sz="4" w:space="0" w:color="auto"/>
              <w:right w:val="single" w:sz="4" w:space="0" w:color="auto"/>
            </w:tcBorders>
            <w:shd w:val="clear" w:color="000000" w:fill="AEAAAA"/>
            <w:noWrap/>
            <w:vAlign w:val="bottom"/>
            <w:hideMark/>
          </w:tcPr>
          <w:p w14:paraId="00C19734"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lastRenderedPageBreak/>
              <w:t>Outcome</w:t>
            </w:r>
            <w:proofErr w:type="spellEnd"/>
          </w:p>
        </w:tc>
        <w:tc>
          <w:tcPr>
            <w:tcW w:w="2126" w:type="dxa"/>
            <w:tcBorders>
              <w:top w:val="nil"/>
              <w:left w:val="nil"/>
              <w:bottom w:val="single" w:sz="4" w:space="0" w:color="auto"/>
              <w:right w:val="single" w:sz="4" w:space="0" w:color="auto"/>
            </w:tcBorders>
            <w:shd w:val="clear" w:color="000000" w:fill="AEAAAA"/>
            <w:noWrap/>
            <w:vAlign w:val="bottom"/>
            <w:hideMark/>
          </w:tcPr>
          <w:p w14:paraId="1DD2514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2268" w:type="dxa"/>
            <w:tcBorders>
              <w:top w:val="nil"/>
              <w:left w:val="nil"/>
              <w:bottom w:val="single" w:sz="4" w:space="0" w:color="auto"/>
              <w:right w:val="single" w:sz="4" w:space="0" w:color="auto"/>
            </w:tcBorders>
            <w:shd w:val="clear" w:color="000000" w:fill="AEAAAA"/>
            <w:noWrap/>
            <w:vAlign w:val="bottom"/>
            <w:hideMark/>
          </w:tcPr>
          <w:p w14:paraId="2884CAC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992" w:type="dxa"/>
            <w:tcBorders>
              <w:top w:val="nil"/>
              <w:left w:val="nil"/>
              <w:bottom w:val="single" w:sz="4" w:space="0" w:color="auto"/>
              <w:right w:val="single" w:sz="4" w:space="0" w:color="auto"/>
            </w:tcBorders>
            <w:shd w:val="clear" w:color="000000" w:fill="AEAAAA"/>
            <w:noWrap/>
            <w:vAlign w:val="bottom"/>
            <w:hideMark/>
          </w:tcPr>
          <w:p w14:paraId="09647CF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c>
          <w:tcPr>
            <w:tcW w:w="709" w:type="dxa"/>
            <w:tcBorders>
              <w:top w:val="nil"/>
              <w:left w:val="nil"/>
              <w:bottom w:val="single" w:sz="4" w:space="0" w:color="auto"/>
              <w:right w:val="single" w:sz="4" w:space="0" w:color="auto"/>
            </w:tcBorders>
            <w:shd w:val="clear" w:color="000000" w:fill="AEAAAA"/>
            <w:noWrap/>
            <w:vAlign w:val="bottom"/>
            <w:hideMark/>
          </w:tcPr>
          <w:p w14:paraId="6F1BD0A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w:t>
            </w:r>
          </w:p>
        </w:tc>
      </w:tr>
      <w:tr w:rsidR="004A18B2" w:rsidRPr="00C11B80" w14:paraId="0331CE0F" w14:textId="77777777" w:rsidTr="00C4327E">
        <w:trPr>
          <w:trHeight w:val="290"/>
        </w:trPr>
        <w:tc>
          <w:tcPr>
            <w:tcW w:w="4253" w:type="dxa"/>
            <w:tcBorders>
              <w:top w:val="single" w:sz="4" w:space="0" w:color="auto"/>
              <w:left w:val="single" w:sz="4" w:space="0" w:color="auto"/>
              <w:bottom w:val="single" w:sz="4" w:space="0" w:color="auto"/>
              <w:right w:val="nil"/>
            </w:tcBorders>
            <w:shd w:val="clear" w:color="auto" w:fill="auto"/>
            <w:noWrap/>
            <w:vAlign w:val="bottom"/>
            <w:hideMark/>
          </w:tcPr>
          <w:p w14:paraId="3DBB965F" w14:textId="5B27D6DC" w:rsidR="004A18B2" w:rsidRPr="00C11B80" w:rsidRDefault="004A18B2" w:rsidP="004A18B2">
            <w:pPr>
              <w:spacing w:after="0" w:line="240" w:lineRule="auto"/>
              <w:rPr>
                <w:rFonts w:ascii="Garamond" w:eastAsia="Times New Roman" w:hAnsi="Garamond" w:cs="Times New Roman"/>
                <w:color w:val="000000"/>
                <w:lang w:eastAsia="fr-FR"/>
              </w:rPr>
            </w:pPr>
            <w:r w:rsidRPr="00F11EA3">
              <w:rPr>
                <w:rFonts w:ascii="Garamond" w:eastAsia="Times New Roman" w:hAnsi="Garamond" w:cs="Times New Roman"/>
                <w:color w:val="000000"/>
                <w:lang w:val="en-US" w:eastAsia="fr-FR"/>
              </w:rPr>
              <w:t>Clinician recognition of ARDS</w:t>
            </w:r>
            <w:r w:rsidR="00F11EA3" w:rsidRPr="00F11EA3">
              <w:rPr>
                <w:rFonts w:ascii="Garamond" w:eastAsia="Times New Roman" w:hAnsi="Garamond" w:cs="Times New Roman"/>
                <w:color w:val="000000"/>
                <w:lang w:val="en-US" w:eastAsia="fr-FR"/>
              </w:rPr>
              <w:t xml:space="preserve">, No. </w:t>
            </w:r>
            <w:r w:rsidR="00F11EA3" w:rsidRPr="00C11B80">
              <w:rPr>
                <w:rFonts w:ascii="Garamond" w:eastAsia="Times New Roman" w:hAnsi="Garamond" w:cs="Times New Roman"/>
                <w:color w:val="000000"/>
                <w:lang w:eastAsia="fr-FR"/>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484B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189 (46.8%)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6E34D6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102 (59.3%)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1D066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0.008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98AF6F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2AE0F597" w14:textId="77777777" w:rsidTr="00C4327E">
        <w:trPr>
          <w:trHeight w:val="29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AC4E1" w14:textId="226A8A12" w:rsidR="004A18B2" w:rsidRPr="00C11B80" w:rsidRDefault="004A18B2" w:rsidP="004A18B2">
            <w:pPr>
              <w:spacing w:after="0" w:line="240" w:lineRule="auto"/>
              <w:rPr>
                <w:rFonts w:ascii="Garamond" w:eastAsia="Times New Roman" w:hAnsi="Garamond" w:cs="Times New Roman"/>
                <w:color w:val="000000"/>
                <w:lang w:val="en-US" w:eastAsia="fr-FR"/>
              </w:rPr>
            </w:pPr>
            <w:r w:rsidRPr="00C11B80">
              <w:rPr>
                <w:rFonts w:ascii="Garamond" w:eastAsia="Times New Roman" w:hAnsi="Garamond" w:cs="Times New Roman"/>
                <w:color w:val="000000"/>
                <w:lang w:val="en-US" w:eastAsia="fr-FR"/>
              </w:rPr>
              <w:t>Decision of withholding or withdrawing life sustaining treatments</w:t>
            </w:r>
            <w:r w:rsidR="00F11EA3" w:rsidRPr="00F11EA3">
              <w:rPr>
                <w:rFonts w:ascii="Garamond" w:eastAsia="Times New Roman" w:hAnsi="Garamond" w:cs="Times New Roman"/>
                <w:color w:val="000000"/>
                <w:lang w:val="en-US" w:eastAsia="fr-FR"/>
              </w:rPr>
              <w:t xml:space="preserve">, No. </w:t>
            </w:r>
            <w:r w:rsidR="00F11EA3" w:rsidRPr="00C11B80">
              <w:rPr>
                <w:rFonts w:ascii="Garamond" w:eastAsia="Times New Roman" w:hAnsi="Garamond" w:cs="Times New Roman"/>
                <w:color w:val="000000"/>
                <w:lang w:eastAsia="fr-FR"/>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01FC4C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14 (3.5%)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DCC08D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91 (52.9%)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77CDD94"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C4D41C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6A87E058"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8C75BDE" w14:textId="77777777" w:rsidR="00F11EA3" w:rsidRPr="00F11EA3" w:rsidRDefault="004A18B2" w:rsidP="004A18B2">
            <w:pPr>
              <w:spacing w:after="0" w:line="240" w:lineRule="auto"/>
              <w:rPr>
                <w:rFonts w:ascii="Garamond" w:eastAsia="Times New Roman" w:hAnsi="Garamond" w:cs="Times New Roman"/>
                <w:color w:val="000000"/>
                <w:lang w:val="en-US" w:eastAsia="fr-FR"/>
              </w:rPr>
            </w:pPr>
            <w:r w:rsidRPr="00F11EA3">
              <w:rPr>
                <w:rFonts w:ascii="Garamond" w:eastAsia="Times New Roman" w:hAnsi="Garamond" w:cs="Times New Roman"/>
                <w:color w:val="000000"/>
                <w:lang w:val="en-US" w:eastAsia="fr-FR"/>
              </w:rPr>
              <w:t>Duration of mechanical ventilation</w:t>
            </w:r>
            <w:r w:rsidR="00F11EA3">
              <w:rPr>
                <w:rFonts w:ascii="Garamond" w:eastAsia="Times New Roman" w:hAnsi="Garamond" w:cs="Times New Roman"/>
                <w:color w:val="000000"/>
                <w:lang w:val="en-US" w:eastAsia="fr-FR"/>
              </w:rPr>
              <w:t>,</w:t>
            </w:r>
            <w:r w:rsidR="00F11EA3" w:rsidRPr="00F11EA3">
              <w:rPr>
                <w:rFonts w:ascii="Garamond" w:eastAsia="Times New Roman" w:hAnsi="Garamond" w:cs="Times New Roman"/>
                <w:color w:val="000000"/>
                <w:lang w:val="en-US" w:eastAsia="fr-FR"/>
              </w:rPr>
              <w:t xml:space="preserve"> </w:t>
            </w:r>
          </w:p>
          <w:p w14:paraId="133A5F3A" w14:textId="031C1B82" w:rsidR="004A18B2" w:rsidRPr="00F11EA3" w:rsidRDefault="00F11EA3" w:rsidP="004A18B2">
            <w:pPr>
              <w:spacing w:after="0" w:line="240" w:lineRule="auto"/>
              <w:rPr>
                <w:rFonts w:ascii="Garamond" w:eastAsia="Times New Roman" w:hAnsi="Garamond" w:cs="Times New Roman"/>
                <w:color w:val="000000"/>
                <w:lang w:val="en-US" w:eastAsia="fr-FR"/>
              </w:rPr>
            </w:pPr>
            <w:r w:rsidRPr="00F11EA3">
              <w:rPr>
                <w:rFonts w:ascii="Garamond" w:eastAsia="Times New Roman" w:hAnsi="Garamond" w:cs="Times New Roman"/>
                <w:color w:val="000000"/>
                <w:lang w:val="en-US" w:eastAsia="fr-FR"/>
              </w:rPr>
              <w:t>Median [IQR], days</w:t>
            </w:r>
          </w:p>
        </w:tc>
        <w:tc>
          <w:tcPr>
            <w:tcW w:w="2126" w:type="dxa"/>
            <w:tcBorders>
              <w:top w:val="nil"/>
              <w:left w:val="nil"/>
              <w:bottom w:val="single" w:sz="4" w:space="0" w:color="auto"/>
              <w:right w:val="single" w:sz="4" w:space="0" w:color="auto"/>
            </w:tcBorders>
            <w:shd w:val="clear" w:color="auto" w:fill="auto"/>
            <w:noWrap/>
            <w:vAlign w:val="bottom"/>
            <w:hideMark/>
          </w:tcPr>
          <w:p w14:paraId="4163DE7B"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F11EA3">
              <w:rPr>
                <w:rFonts w:ascii="Garamond" w:eastAsia="Times New Roman" w:hAnsi="Garamond" w:cs="Times New Roman"/>
                <w:color w:val="000000"/>
                <w:lang w:val="en-US" w:eastAsia="fr-FR"/>
              </w:rPr>
              <w:t xml:space="preserve"> </w:t>
            </w:r>
            <w:r w:rsidRPr="00C11B80">
              <w:rPr>
                <w:rFonts w:ascii="Garamond" w:eastAsia="Times New Roman" w:hAnsi="Garamond" w:cs="Times New Roman"/>
                <w:color w:val="000000"/>
                <w:lang w:eastAsia="fr-FR"/>
              </w:rPr>
              <w:t xml:space="preserve">6.0 [3.0;13.0] </w:t>
            </w:r>
          </w:p>
        </w:tc>
        <w:tc>
          <w:tcPr>
            <w:tcW w:w="2268" w:type="dxa"/>
            <w:tcBorders>
              <w:top w:val="nil"/>
              <w:left w:val="nil"/>
              <w:bottom w:val="single" w:sz="4" w:space="0" w:color="auto"/>
              <w:right w:val="single" w:sz="4" w:space="0" w:color="auto"/>
            </w:tcBorders>
            <w:shd w:val="clear" w:color="auto" w:fill="auto"/>
            <w:noWrap/>
            <w:vAlign w:val="bottom"/>
            <w:hideMark/>
          </w:tcPr>
          <w:p w14:paraId="2F5AE72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10.0 [6.0;18.0] </w:t>
            </w:r>
          </w:p>
        </w:tc>
        <w:tc>
          <w:tcPr>
            <w:tcW w:w="992" w:type="dxa"/>
            <w:tcBorders>
              <w:top w:val="nil"/>
              <w:left w:val="nil"/>
              <w:bottom w:val="single" w:sz="4" w:space="0" w:color="auto"/>
              <w:right w:val="single" w:sz="4" w:space="0" w:color="auto"/>
            </w:tcBorders>
            <w:shd w:val="clear" w:color="auto" w:fill="auto"/>
            <w:noWrap/>
            <w:vAlign w:val="bottom"/>
            <w:hideMark/>
          </w:tcPr>
          <w:p w14:paraId="4D63A90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035838CE"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547</w:t>
            </w:r>
          </w:p>
        </w:tc>
      </w:tr>
      <w:tr w:rsidR="004A18B2" w:rsidRPr="00C11B80" w14:paraId="0B421585"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B681EE" w14:textId="01F75AEB" w:rsidR="004A18B2" w:rsidRPr="00F11EA3" w:rsidRDefault="004A18B2" w:rsidP="004A18B2">
            <w:pPr>
              <w:spacing w:after="0" w:line="240" w:lineRule="auto"/>
              <w:rPr>
                <w:rFonts w:ascii="Garamond" w:eastAsia="Times New Roman" w:hAnsi="Garamond" w:cs="Times New Roman"/>
                <w:color w:val="000000"/>
                <w:lang w:val="en-US" w:eastAsia="fr-FR"/>
              </w:rPr>
            </w:pPr>
            <w:r w:rsidRPr="00F11EA3">
              <w:rPr>
                <w:rFonts w:ascii="Garamond" w:eastAsia="Times New Roman" w:hAnsi="Garamond" w:cs="Times New Roman"/>
                <w:color w:val="000000"/>
                <w:lang w:val="en-US" w:eastAsia="fr-FR"/>
              </w:rPr>
              <w:t>Ventilator free days</w:t>
            </w:r>
            <w:r w:rsidR="00F11EA3" w:rsidRPr="00F11EA3">
              <w:rPr>
                <w:rFonts w:ascii="Garamond" w:eastAsia="Times New Roman" w:hAnsi="Garamond" w:cs="Times New Roman"/>
                <w:color w:val="000000"/>
                <w:lang w:val="en-US" w:eastAsia="fr-FR"/>
              </w:rPr>
              <w:t>, Median [IQR], days</w:t>
            </w:r>
          </w:p>
        </w:tc>
        <w:tc>
          <w:tcPr>
            <w:tcW w:w="2126" w:type="dxa"/>
            <w:tcBorders>
              <w:top w:val="nil"/>
              <w:left w:val="nil"/>
              <w:bottom w:val="single" w:sz="4" w:space="0" w:color="auto"/>
              <w:right w:val="single" w:sz="4" w:space="0" w:color="auto"/>
            </w:tcBorders>
            <w:shd w:val="clear" w:color="auto" w:fill="auto"/>
            <w:noWrap/>
            <w:vAlign w:val="bottom"/>
            <w:hideMark/>
          </w:tcPr>
          <w:p w14:paraId="69A3923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22.0 [15.0;25.0]</w:t>
            </w:r>
          </w:p>
        </w:tc>
        <w:tc>
          <w:tcPr>
            <w:tcW w:w="2268" w:type="dxa"/>
            <w:tcBorders>
              <w:top w:val="nil"/>
              <w:left w:val="nil"/>
              <w:bottom w:val="single" w:sz="4" w:space="0" w:color="auto"/>
              <w:right w:val="single" w:sz="4" w:space="0" w:color="auto"/>
            </w:tcBorders>
            <w:shd w:val="clear" w:color="auto" w:fill="auto"/>
            <w:noWrap/>
            <w:vAlign w:val="bottom"/>
            <w:hideMark/>
          </w:tcPr>
          <w:p w14:paraId="432DA43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0.0 [0.0;0.0]  </w:t>
            </w:r>
          </w:p>
        </w:tc>
        <w:tc>
          <w:tcPr>
            <w:tcW w:w="992" w:type="dxa"/>
            <w:tcBorders>
              <w:top w:val="nil"/>
              <w:left w:val="nil"/>
              <w:bottom w:val="single" w:sz="4" w:space="0" w:color="auto"/>
              <w:right w:val="single" w:sz="4" w:space="0" w:color="auto"/>
            </w:tcBorders>
            <w:shd w:val="clear" w:color="auto" w:fill="auto"/>
            <w:noWrap/>
            <w:vAlign w:val="bottom"/>
            <w:hideMark/>
          </w:tcPr>
          <w:p w14:paraId="4900E5E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4281DE83"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547</w:t>
            </w:r>
          </w:p>
        </w:tc>
      </w:tr>
      <w:tr w:rsidR="004A18B2" w:rsidRPr="00C11B80" w14:paraId="33EB61B6"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1403F33" w14:textId="2A7BC6C1" w:rsidR="004A18B2" w:rsidRPr="00F11EA3" w:rsidRDefault="004A18B2" w:rsidP="004A18B2">
            <w:pPr>
              <w:spacing w:after="0" w:line="240" w:lineRule="auto"/>
              <w:rPr>
                <w:rFonts w:ascii="Garamond" w:eastAsia="Times New Roman" w:hAnsi="Garamond" w:cs="Times New Roman"/>
                <w:color w:val="000000"/>
                <w:lang w:val="en-US" w:eastAsia="fr-FR"/>
              </w:rPr>
            </w:pPr>
            <w:r w:rsidRPr="00F11EA3">
              <w:rPr>
                <w:rFonts w:ascii="Garamond" w:eastAsia="Times New Roman" w:hAnsi="Garamond" w:cs="Times New Roman"/>
                <w:color w:val="000000"/>
                <w:lang w:val="en-US" w:eastAsia="fr-FR"/>
              </w:rPr>
              <w:t xml:space="preserve">ICU </w:t>
            </w:r>
            <w:proofErr w:type="spellStart"/>
            <w:r w:rsidRPr="00F11EA3">
              <w:rPr>
                <w:rFonts w:ascii="Garamond" w:eastAsia="Times New Roman" w:hAnsi="Garamond" w:cs="Times New Roman"/>
                <w:color w:val="000000"/>
                <w:lang w:val="en-US" w:eastAsia="fr-FR"/>
              </w:rPr>
              <w:t>lenght</w:t>
            </w:r>
            <w:proofErr w:type="spellEnd"/>
            <w:r w:rsidRPr="00F11EA3">
              <w:rPr>
                <w:rFonts w:ascii="Garamond" w:eastAsia="Times New Roman" w:hAnsi="Garamond" w:cs="Times New Roman"/>
                <w:color w:val="000000"/>
                <w:lang w:val="en-US" w:eastAsia="fr-FR"/>
              </w:rPr>
              <w:t xml:space="preserve"> of stay</w:t>
            </w:r>
            <w:r w:rsidR="00F11EA3">
              <w:rPr>
                <w:rFonts w:ascii="Garamond" w:eastAsia="Times New Roman" w:hAnsi="Garamond" w:cs="Times New Roman"/>
                <w:color w:val="000000"/>
                <w:lang w:val="en-US" w:eastAsia="fr-FR"/>
              </w:rPr>
              <w:t>,</w:t>
            </w:r>
            <w:r w:rsidR="00F11EA3" w:rsidRPr="00F11EA3">
              <w:rPr>
                <w:rFonts w:ascii="Garamond" w:eastAsia="Times New Roman" w:hAnsi="Garamond" w:cs="Times New Roman"/>
                <w:color w:val="000000"/>
                <w:lang w:val="en-US" w:eastAsia="fr-FR"/>
              </w:rPr>
              <w:t xml:space="preserve"> Median [IQR], days</w:t>
            </w:r>
          </w:p>
        </w:tc>
        <w:tc>
          <w:tcPr>
            <w:tcW w:w="2126" w:type="dxa"/>
            <w:tcBorders>
              <w:top w:val="nil"/>
              <w:left w:val="nil"/>
              <w:bottom w:val="single" w:sz="4" w:space="0" w:color="auto"/>
              <w:right w:val="single" w:sz="4" w:space="0" w:color="auto"/>
            </w:tcBorders>
            <w:shd w:val="clear" w:color="auto" w:fill="auto"/>
            <w:noWrap/>
            <w:vAlign w:val="bottom"/>
            <w:hideMark/>
          </w:tcPr>
          <w:p w14:paraId="18C53DA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11.0 [6.0;19.0] </w:t>
            </w:r>
          </w:p>
        </w:tc>
        <w:tc>
          <w:tcPr>
            <w:tcW w:w="2268" w:type="dxa"/>
            <w:tcBorders>
              <w:top w:val="nil"/>
              <w:left w:val="nil"/>
              <w:bottom w:val="single" w:sz="4" w:space="0" w:color="auto"/>
              <w:right w:val="single" w:sz="4" w:space="0" w:color="auto"/>
            </w:tcBorders>
            <w:shd w:val="clear" w:color="auto" w:fill="auto"/>
            <w:noWrap/>
            <w:vAlign w:val="bottom"/>
            <w:hideMark/>
          </w:tcPr>
          <w:p w14:paraId="61DA0282"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12.0 [7.0;19.2] </w:t>
            </w:r>
          </w:p>
        </w:tc>
        <w:tc>
          <w:tcPr>
            <w:tcW w:w="992" w:type="dxa"/>
            <w:tcBorders>
              <w:top w:val="nil"/>
              <w:left w:val="nil"/>
              <w:bottom w:val="single" w:sz="4" w:space="0" w:color="auto"/>
              <w:right w:val="single" w:sz="4" w:space="0" w:color="auto"/>
            </w:tcBorders>
            <w:shd w:val="clear" w:color="auto" w:fill="auto"/>
            <w:noWrap/>
            <w:vAlign w:val="bottom"/>
            <w:hideMark/>
          </w:tcPr>
          <w:p w14:paraId="039F2356"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0.279 </w:t>
            </w:r>
          </w:p>
        </w:tc>
        <w:tc>
          <w:tcPr>
            <w:tcW w:w="709" w:type="dxa"/>
            <w:tcBorders>
              <w:top w:val="nil"/>
              <w:left w:val="nil"/>
              <w:bottom w:val="single" w:sz="4" w:space="0" w:color="auto"/>
              <w:right w:val="single" w:sz="4" w:space="0" w:color="auto"/>
            </w:tcBorders>
            <w:shd w:val="clear" w:color="auto" w:fill="auto"/>
            <w:noWrap/>
            <w:vAlign w:val="bottom"/>
            <w:hideMark/>
          </w:tcPr>
          <w:p w14:paraId="0B1B5DD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0E538FF8"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81058D5"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ICU </w:t>
            </w:r>
            <w:proofErr w:type="spellStart"/>
            <w:r w:rsidRPr="00C11B80">
              <w:rPr>
                <w:rFonts w:ascii="Garamond" w:eastAsia="Times New Roman" w:hAnsi="Garamond" w:cs="Times New Roman"/>
                <w:color w:val="000000"/>
                <w:lang w:eastAsia="fr-FR"/>
              </w:rPr>
              <w:t>mortality</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562CDBCA"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23.0 [14.0;40.2]</w:t>
            </w:r>
          </w:p>
        </w:tc>
        <w:tc>
          <w:tcPr>
            <w:tcW w:w="2268" w:type="dxa"/>
            <w:tcBorders>
              <w:top w:val="nil"/>
              <w:left w:val="nil"/>
              <w:bottom w:val="single" w:sz="4" w:space="0" w:color="auto"/>
              <w:right w:val="single" w:sz="4" w:space="0" w:color="auto"/>
            </w:tcBorders>
            <w:shd w:val="clear" w:color="auto" w:fill="auto"/>
            <w:noWrap/>
            <w:vAlign w:val="bottom"/>
            <w:hideMark/>
          </w:tcPr>
          <w:p w14:paraId="11F8AA4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13.0 [7.8;25.0] </w:t>
            </w:r>
          </w:p>
        </w:tc>
        <w:tc>
          <w:tcPr>
            <w:tcW w:w="992" w:type="dxa"/>
            <w:tcBorders>
              <w:top w:val="nil"/>
              <w:left w:val="nil"/>
              <w:bottom w:val="single" w:sz="4" w:space="0" w:color="auto"/>
              <w:right w:val="single" w:sz="4" w:space="0" w:color="auto"/>
            </w:tcBorders>
            <w:shd w:val="clear" w:color="auto" w:fill="auto"/>
            <w:noWrap/>
            <w:vAlign w:val="bottom"/>
            <w:hideMark/>
          </w:tcPr>
          <w:p w14:paraId="0BA8393D"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4FA8806C"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564</w:t>
            </w:r>
          </w:p>
        </w:tc>
      </w:tr>
      <w:tr w:rsidR="004A18B2" w:rsidRPr="00C11B80" w14:paraId="07B1C92F"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6C6E3AD"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Hospital</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lenght</w:t>
            </w:r>
            <w:proofErr w:type="spellEnd"/>
            <w:r w:rsidRPr="00C11B80">
              <w:rPr>
                <w:rFonts w:ascii="Garamond" w:eastAsia="Times New Roman" w:hAnsi="Garamond" w:cs="Times New Roman"/>
                <w:color w:val="000000"/>
                <w:lang w:eastAsia="fr-FR"/>
              </w:rPr>
              <w:t xml:space="preserve"> of </w:t>
            </w:r>
            <w:proofErr w:type="spellStart"/>
            <w:r w:rsidRPr="00C11B80">
              <w:rPr>
                <w:rFonts w:ascii="Garamond" w:eastAsia="Times New Roman" w:hAnsi="Garamond" w:cs="Times New Roman"/>
                <w:color w:val="000000"/>
                <w:lang w:eastAsia="fr-FR"/>
              </w:rPr>
              <w:t>stay</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071941BD"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 (0.0%)    </w:t>
            </w:r>
          </w:p>
        </w:tc>
        <w:tc>
          <w:tcPr>
            <w:tcW w:w="2268" w:type="dxa"/>
            <w:tcBorders>
              <w:top w:val="nil"/>
              <w:left w:val="nil"/>
              <w:bottom w:val="single" w:sz="4" w:space="0" w:color="auto"/>
              <w:right w:val="single" w:sz="4" w:space="0" w:color="auto"/>
            </w:tcBorders>
            <w:shd w:val="clear" w:color="auto" w:fill="auto"/>
            <w:noWrap/>
            <w:vAlign w:val="bottom"/>
            <w:hideMark/>
          </w:tcPr>
          <w:p w14:paraId="6EFB93A0"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142 (82.6%)   </w:t>
            </w:r>
          </w:p>
        </w:tc>
        <w:tc>
          <w:tcPr>
            <w:tcW w:w="992" w:type="dxa"/>
            <w:tcBorders>
              <w:top w:val="nil"/>
              <w:left w:val="nil"/>
              <w:bottom w:val="single" w:sz="4" w:space="0" w:color="auto"/>
              <w:right w:val="single" w:sz="4" w:space="0" w:color="auto"/>
            </w:tcBorders>
            <w:shd w:val="clear" w:color="auto" w:fill="auto"/>
            <w:noWrap/>
            <w:vAlign w:val="bottom"/>
            <w:hideMark/>
          </w:tcPr>
          <w:p w14:paraId="445B422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7C05DB0F"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r w:rsidR="004A18B2" w:rsidRPr="00C11B80" w14:paraId="4CBCA117" w14:textId="77777777" w:rsidTr="00C4327E">
        <w:trPr>
          <w:trHeight w:val="29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A7FD7EE" w14:textId="77777777" w:rsidR="004A18B2" w:rsidRPr="00C11B80" w:rsidRDefault="004A18B2" w:rsidP="004A18B2">
            <w:pPr>
              <w:spacing w:after="0" w:line="240" w:lineRule="auto"/>
              <w:rPr>
                <w:rFonts w:ascii="Garamond" w:eastAsia="Times New Roman" w:hAnsi="Garamond" w:cs="Times New Roman"/>
                <w:color w:val="000000"/>
                <w:lang w:eastAsia="fr-FR"/>
              </w:rPr>
            </w:pPr>
            <w:proofErr w:type="spellStart"/>
            <w:r w:rsidRPr="00C11B80">
              <w:rPr>
                <w:rFonts w:ascii="Garamond" w:eastAsia="Times New Roman" w:hAnsi="Garamond" w:cs="Times New Roman"/>
                <w:color w:val="000000"/>
                <w:lang w:eastAsia="fr-FR"/>
              </w:rPr>
              <w:t>Hospital</w:t>
            </w:r>
            <w:proofErr w:type="spellEnd"/>
            <w:r w:rsidRPr="00C11B80">
              <w:rPr>
                <w:rFonts w:ascii="Garamond" w:eastAsia="Times New Roman" w:hAnsi="Garamond" w:cs="Times New Roman"/>
                <w:color w:val="000000"/>
                <w:lang w:eastAsia="fr-FR"/>
              </w:rPr>
              <w:t xml:space="preserve"> </w:t>
            </w:r>
            <w:proofErr w:type="spellStart"/>
            <w:r w:rsidRPr="00C11B80">
              <w:rPr>
                <w:rFonts w:ascii="Garamond" w:eastAsia="Times New Roman" w:hAnsi="Garamond" w:cs="Times New Roman"/>
                <w:color w:val="000000"/>
                <w:lang w:eastAsia="fr-FR"/>
              </w:rPr>
              <w:t>mortality</w:t>
            </w:r>
            <w:proofErr w:type="spellEnd"/>
            <w:r w:rsidRPr="00C11B80">
              <w:rPr>
                <w:rFonts w:ascii="Garamond" w:eastAsia="Times New Roman" w:hAnsi="Garamond" w:cs="Times New Roman"/>
                <w:color w:val="000000"/>
                <w:lang w:eastAsia="fr-FR"/>
              </w:rPr>
              <w:t>, No. (%)</w:t>
            </w:r>
          </w:p>
        </w:tc>
        <w:tc>
          <w:tcPr>
            <w:tcW w:w="2126" w:type="dxa"/>
            <w:tcBorders>
              <w:top w:val="nil"/>
              <w:left w:val="nil"/>
              <w:bottom w:val="single" w:sz="4" w:space="0" w:color="auto"/>
              <w:right w:val="single" w:sz="4" w:space="0" w:color="auto"/>
            </w:tcBorders>
            <w:shd w:val="clear" w:color="auto" w:fill="auto"/>
            <w:noWrap/>
            <w:vAlign w:val="bottom"/>
            <w:hideMark/>
          </w:tcPr>
          <w:p w14:paraId="258BA6B8"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0 (0.0%)    </w:t>
            </w:r>
          </w:p>
        </w:tc>
        <w:tc>
          <w:tcPr>
            <w:tcW w:w="2268" w:type="dxa"/>
            <w:tcBorders>
              <w:top w:val="nil"/>
              <w:left w:val="nil"/>
              <w:bottom w:val="single" w:sz="4" w:space="0" w:color="auto"/>
              <w:right w:val="single" w:sz="4" w:space="0" w:color="auto"/>
            </w:tcBorders>
            <w:shd w:val="clear" w:color="auto" w:fill="auto"/>
            <w:noWrap/>
            <w:vAlign w:val="bottom"/>
            <w:hideMark/>
          </w:tcPr>
          <w:p w14:paraId="7987B1D7"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  172 (100.0%)  </w:t>
            </w:r>
          </w:p>
        </w:tc>
        <w:tc>
          <w:tcPr>
            <w:tcW w:w="992" w:type="dxa"/>
            <w:tcBorders>
              <w:top w:val="nil"/>
              <w:left w:val="nil"/>
              <w:bottom w:val="single" w:sz="4" w:space="0" w:color="auto"/>
              <w:right w:val="single" w:sz="4" w:space="0" w:color="auto"/>
            </w:tcBorders>
            <w:shd w:val="clear" w:color="auto" w:fill="auto"/>
            <w:noWrap/>
            <w:vAlign w:val="bottom"/>
            <w:hideMark/>
          </w:tcPr>
          <w:p w14:paraId="65BE6C81"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 xml:space="preserve">&lt;0.001 </w:t>
            </w:r>
          </w:p>
        </w:tc>
        <w:tc>
          <w:tcPr>
            <w:tcW w:w="709" w:type="dxa"/>
            <w:tcBorders>
              <w:top w:val="nil"/>
              <w:left w:val="nil"/>
              <w:bottom w:val="single" w:sz="4" w:space="0" w:color="auto"/>
              <w:right w:val="single" w:sz="4" w:space="0" w:color="auto"/>
            </w:tcBorders>
            <w:shd w:val="clear" w:color="auto" w:fill="auto"/>
            <w:noWrap/>
            <w:vAlign w:val="bottom"/>
            <w:hideMark/>
          </w:tcPr>
          <w:p w14:paraId="5555842D" w14:textId="77777777" w:rsidR="004A18B2" w:rsidRPr="00C11B80" w:rsidRDefault="004A18B2" w:rsidP="004A18B2">
            <w:pPr>
              <w:spacing w:after="0" w:line="240" w:lineRule="auto"/>
              <w:rPr>
                <w:rFonts w:ascii="Garamond" w:eastAsia="Times New Roman" w:hAnsi="Garamond" w:cs="Times New Roman"/>
                <w:color w:val="000000"/>
                <w:lang w:eastAsia="fr-FR"/>
              </w:rPr>
            </w:pPr>
            <w:r w:rsidRPr="00C11B80">
              <w:rPr>
                <w:rFonts w:ascii="Garamond" w:eastAsia="Times New Roman" w:hAnsi="Garamond" w:cs="Times New Roman"/>
                <w:color w:val="000000"/>
                <w:lang w:eastAsia="fr-FR"/>
              </w:rPr>
              <w:t>576</w:t>
            </w:r>
          </w:p>
        </w:tc>
      </w:tr>
    </w:tbl>
    <w:p w14:paraId="7B7CDB06" w14:textId="77777777" w:rsidR="004A18B2" w:rsidRPr="00C11B80" w:rsidRDefault="004A18B2" w:rsidP="004A18B2">
      <w:pPr>
        <w:autoSpaceDE w:val="0"/>
        <w:autoSpaceDN w:val="0"/>
        <w:adjustRightInd w:val="0"/>
        <w:spacing w:after="0" w:line="240" w:lineRule="auto"/>
        <w:rPr>
          <w:rFonts w:ascii="Garamond" w:hAnsi="Garamond"/>
          <w:lang w:val="en-US"/>
        </w:rPr>
      </w:pPr>
    </w:p>
    <w:p w14:paraId="5A051D45" w14:textId="77777777" w:rsidR="00F11EA3" w:rsidRPr="00F11EA3" w:rsidRDefault="00F11EA3" w:rsidP="00F11EA3">
      <w:pPr>
        <w:autoSpaceDE w:val="0"/>
        <w:autoSpaceDN w:val="0"/>
        <w:adjustRightInd w:val="0"/>
        <w:spacing w:after="0" w:line="240" w:lineRule="auto"/>
        <w:rPr>
          <w:rFonts w:ascii="Garamond" w:hAnsi="Garamond" w:cs="GuardianSansGR-Regular"/>
          <w:color w:val="1A171C"/>
          <w:lang w:val="en-US"/>
        </w:rPr>
      </w:pPr>
      <w:r w:rsidRPr="00F11EA3">
        <w:rPr>
          <w:rFonts w:ascii="Garamond" w:hAnsi="Garamond" w:cs="GuardianSansGR-Regular"/>
          <w:color w:val="1A171C"/>
          <w:lang w:val="en-US"/>
        </w:rPr>
        <w:t xml:space="preserve">Abbreviation list: ARDS: acute respiratory distress syndrome; COPD: chronic obstructive pulmonary disease; </w:t>
      </w:r>
      <w:r w:rsidRPr="00F11EA3">
        <w:rPr>
          <w:rFonts w:ascii="Garamond" w:eastAsia="Times New Roman" w:hAnsi="Garamond" w:cs="Times New Roman"/>
          <w:color w:val="000000"/>
          <w:lang w:val="en-US" w:eastAsia="fr-FR"/>
        </w:rPr>
        <w:t>FIO</w:t>
      </w:r>
      <w:r w:rsidRPr="00F11EA3">
        <w:rPr>
          <w:rFonts w:ascii="Garamond" w:eastAsia="Times New Roman" w:hAnsi="Garamond" w:cs="Times New Roman"/>
          <w:color w:val="000000"/>
          <w:vertAlign w:val="subscript"/>
          <w:lang w:val="en-US" w:eastAsia="fr-FR"/>
        </w:rPr>
        <w:t>2</w:t>
      </w:r>
      <w:r w:rsidRPr="00F11EA3">
        <w:rPr>
          <w:rFonts w:ascii="Garamond" w:eastAsia="Times New Roman" w:hAnsi="Garamond" w:cs="Times New Roman"/>
          <w:color w:val="000000"/>
          <w:lang w:val="en-US" w:eastAsia="fr-FR"/>
        </w:rPr>
        <w:t>:</w:t>
      </w:r>
      <w:r w:rsidRPr="00F11EA3">
        <w:rPr>
          <w:rFonts w:ascii="Garamond" w:eastAsia="Times New Roman" w:hAnsi="Garamond" w:cs="Times New Roman"/>
          <w:color w:val="000000"/>
          <w:vertAlign w:val="subscript"/>
          <w:lang w:val="en-US" w:eastAsia="fr-FR"/>
        </w:rPr>
        <w:t xml:space="preserve"> </w:t>
      </w:r>
      <w:r w:rsidRPr="00F11EA3">
        <w:rPr>
          <w:rFonts w:ascii="Garamond" w:hAnsi="Garamond" w:cs="GuardianSansGR-Regular"/>
          <w:color w:val="1A171C"/>
          <w:lang w:val="en-US"/>
        </w:rPr>
        <w:t>fraction of inspired oxygen; ICU: Intensive Care Unit; PBW; predicted body weight; PEEP, positive end-expiratory pressure; PaO</w:t>
      </w:r>
      <w:r w:rsidRPr="00F11EA3">
        <w:rPr>
          <w:rFonts w:ascii="Garamond" w:hAnsi="Garamond" w:cs="GuardianSansGR-Regular"/>
          <w:color w:val="1A171C"/>
          <w:vertAlign w:val="subscript"/>
          <w:lang w:val="en-US"/>
        </w:rPr>
        <w:t>2</w:t>
      </w:r>
      <w:r w:rsidRPr="00F11EA3">
        <w:rPr>
          <w:rFonts w:ascii="Garamond" w:hAnsi="Garamond" w:cs="GuardianSansGR-Regular"/>
          <w:color w:val="1A171C"/>
          <w:lang w:val="en-US"/>
        </w:rPr>
        <w:t>: partial pressure of oxygen; SOFA, Sequential Organ Failure Assessment; TRALI: transfusion related acute lung injury; VT, tidal volume; VD dead volume</w:t>
      </w:r>
    </w:p>
    <w:p w14:paraId="204451C0" w14:textId="77777777" w:rsidR="00F11EA3" w:rsidRDefault="00F11EA3" w:rsidP="00F11EA3">
      <w:pPr>
        <w:pStyle w:val="Paragraphedeliste"/>
        <w:autoSpaceDE w:val="0"/>
        <w:autoSpaceDN w:val="0"/>
        <w:adjustRightInd w:val="0"/>
        <w:spacing w:after="0" w:line="240" w:lineRule="auto"/>
        <w:rPr>
          <w:rFonts w:ascii="Garamond" w:hAnsi="Garamond" w:cs="GuardianSansGR-Regular"/>
          <w:color w:val="1A171C"/>
          <w:lang w:val="en-US"/>
        </w:rPr>
      </w:pPr>
    </w:p>
    <w:p w14:paraId="7801040B" w14:textId="77777777" w:rsidR="00F11EA3" w:rsidRDefault="00F11EA3" w:rsidP="00F11EA3">
      <w:pPr>
        <w:pStyle w:val="Paragraphedeliste"/>
        <w:autoSpaceDE w:val="0"/>
        <w:autoSpaceDN w:val="0"/>
        <w:adjustRightInd w:val="0"/>
        <w:spacing w:after="0" w:line="240" w:lineRule="auto"/>
        <w:rPr>
          <w:rFonts w:ascii="Garamond" w:hAnsi="Garamond" w:cs="GuardianSansGR-Regular"/>
          <w:color w:val="1A171C"/>
          <w:lang w:val="en-US"/>
        </w:rPr>
      </w:pPr>
    </w:p>
    <w:p w14:paraId="321F5C8C"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cs="GuardianSansGR-Regular"/>
          <w:color w:val="1A171C"/>
          <w:lang w:val="en-US"/>
        </w:rPr>
      </w:pPr>
      <w:r w:rsidRPr="00C11B80">
        <w:rPr>
          <w:rFonts w:ascii="Garamond" w:hAnsi="Garamond" w:cs="GuardianSansGR-Regular"/>
          <w:color w:val="1A171C"/>
          <w:lang w:val="en-US"/>
        </w:rPr>
        <w:t>For all SOFA scores for which data points were missing, this value was omitted and the denominator adjusted accordingly.</w:t>
      </w:r>
    </w:p>
    <w:p w14:paraId="782E2C04"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cs="GuardianSansGR-Regular"/>
          <w:color w:val="1A171C"/>
          <w:lang w:val="en-US"/>
        </w:rPr>
      </w:pPr>
      <w:r w:rsidRPr="00C11B80">
        <w:rPr>
          <w:rFonts w:ascii="Garamond" w:hAnsi="Garamond" w:cs="GuardianSansGR-Regular"/>
          <w:color w:val="1A171C"/>
          <w:lang w:val="en-US"/>
        </w:rPr>
        <w:t xml:space="preserve">The </w:t>
      </w:r>
      <w:proofErr w:type="spellStart"/>
      <w:r w:rsidRPr="00C11B80">
        <w:rPr>
          <w:rFonts w:ascii="Garamond" w:hAnsi="Garamond" w:cs="GuardianSansGR-Regular"/>
          <w:color w:val="1A171C"/>
          <w:lang w:val="en-US"/>
        </w:rPr>
        <w:t>non pulmonary</w:t>
      </w:r>
      <w:proofErr w:type="spellEnd"/>
      <w:r w:rsidRPr="00C11B80">
        <w:rPr>
          <w:rFonts w:ascii="Garamond" w:hAnsi="Garamond" w:cs="GuardianSansGR-Regular"/>
          <w:color w:val="1A171C"/>
          <w:lang w:val="en-US"/>
        </w:rPr>
        <w:t xml:space="preserve"> SOFA score and the pulmonary component of the score was omitted and the denominator adjusted accordingly.</w:t>
      </w:r>
    </w:p>
    <w:p w14:paraId="1E5B8865"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 xml:space="preserve">Plateau pressure values are limited to patients in whom this value was reported and in whom either an assist control mode was used or in whom a control mode permitting spontaneous ventilation was used. </w:t>
      </w:r>
    </w:p>
    <w:p w14:paraId="388C56BF"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rPr>
      </w:pPr>
      <w:proofErr w:type="spellStart"/>
      <w:r w:rsidRPr="00C11B80">
        <w:rPr>
          <w:rFonts w:ascii="Garamond" w:hAnsi="Garamond"/>
        </w:rPr>
        <w:t>Standardized</w:t>
      </w:r>
      <w:proofErr w:type="spellEnd"/>
      <w:r w:rsidRPr="00C11B80">
        <w:rPr>
          <w:rFonts w:ascii="Garamond" w:hAnsi="Garamond"/>
        </w:rPr>
        <w:t xml:space="preserve"> minute ventilation = minute ventilation × PaCO2/40mmHg.</w:t>
      </w:r>
    </w:p>
    <w:p w14:paraId="7AE89EDF"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 xml:space="preserve">VD/VT: Dead-space fraction estimated using the unadjusted Harris-Benedict equation for energy expenditure </w:t>
      </w:r>
    </w:p>
    <w:p w14:paraId="4923C7C6"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Ventilator-free days: calculated as the number of days from weaning from invasive ventilation to day 28. Patients who died before weaning were considered to have a ventilator-free-day value of 0.*</w:t>
      </w:r>
    </w:p>
    <w:p w14:paraId="7CB3CD05"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Clinical recognition of ARDS: On the day of inclusion, investigators were asked if the patient presented ARDS. At the time patient exited the study investigators were asked if the patient presented ARDS at any stage during his/her ICU stay. ARDS was deemed to have been clinician-recognized if either question was answered positively.</w:t>
      </w:r>
    </w:p>
    <w:p w14:paraId="18CD2DB5" w14:textId="77777777" w:rsidR="00552385" w:rsidRPr="00C11B80" w:rsidRDefault="00552385" w:rsidP="00552385">
      <w:pPr>
        <w:pStyle w:val="Paragraphedeliste"/>
        <w:numPr>
          <w:ilvl w:val="0"/>
          <w:numId w:val="1"/>
        </w:numPr>
        <w:autoSpaceDE w:val="0"/>
        <w:autoSpaceDN w:val="0"/>
        <w:adjustRightInd w:val="0"/>
        <w:spacing w:after="0" w:line="240" w:lineRule="auto"/>
        <w:rPr>
          <w:rFonts w:ascii="Garamond" w:hAnsi="Garamond"/>
          <w:lang w:val="en-US"/>
        </w:rPr>
      </w:pPr>
      <w:r w:rsidRPr="00C11B80">
        <w:rPr>
          <w:rFonts w:ascii="Garamond" w:hAnsi="Garamond"/>
          <w:lang w:val="en-US"/>
        </w:rPr>
        <w:t>4 patients had missing status at hospital discharge or day 90.</w:t>
      </w:r>
    </w:p>
    <w:p w14:paraId="082629D6" w14:textId="77777777" w:rsidR="00666668" w:rsidRPr="00C11B80" w:rsidRDefault="00666668">
      <w:pPr>
        <w:rPr>
          <w:rFonts w:ascii="Garamond" w:hAnsi="Garamond"/>
          <w:lang w:val="en-US"/>
        </w:rPr>
      </w:pPr>
    </w:p>
    <w:p w14:paraId="69FA43F3" w14:textId="77777777" w:rsidR="00666668" w:rsidRPr="00C11B80" w:rsidRDefault="00666668">
      <w:pPr>
        <w:rPr>
          <w:rFonts w:ascii="Garamond" w:hAnsi="Garamond"/>
          <w:lang w:val="en-US"/>
        </w:rPr>
      </w:pPr>
    </w:p>
    <w:p w14:paraId="346BEA03" w14:textId="101DA043" w:rsidR="004A18B2" w:rsidRPr="00C11B80" w:rsidRDefault="004A18B2">
      <w:pPr>
        <w:rPr>
          <w:rFonts w:ascii="Garamond" w:hAnsi="Garamond"/>
          <w:lang w:val="en-US"/>
        </w:rPr>
        <w:sectPr w:rsidR="004A18B2" w:rsidRPr="00C11B80" w:rsidSect="004A18B2">
          <w:pgSz w:w="11906" w:h="16838"/>
          <w:pgMar w:top="1417" w:right="1417" w:bottom="1417" w:left="1417" w:header="708" w:footer="708" w:gutter="0"/>
          <w:cols w:space="708"/>
          <w:docGrid w:linePitch="360"/>
        </w:sectPr>
      </w:pPr>
    </w:p>
    <w:p w14:paraId="7223F313" w14:textId="21BDA8E6" w:rsidR="002433E9" w:rsidRPr="00C11B80" w:rsidRDefault="00C155DB" w:rsidP="001D7B55">
      <w:pPr>
        <w:pStyle w:val="Titre2"/>
        <w:rPr>
          <w:rFonts w:ascii="Garamond" w:hAnsi="Garamond"/>
          <w:lang w:val="en-US"/>
        </w:rPr>
      </w:pPr>
      <w:bookmarkStart w:id="13" w:name="_Toc523996937"/>
      <w:proofErr w:type="gramStart"/>
      <w:r w:rsidRPr="00C11B80">
        <w:rPr>
          <w:rFonts w:ascii="Garamond" w:hAnsi="Garamond"/>
          <w:lang w:val="en-US"/>
        </w:rPr>
        <w:lastRenderedPageBreak/>
        <w:t>e-Table</w:t>
      </w:r>
      <w:proofErr w:type="gramEnd"/>
      <w:r w:rsidRPr="00C11B80">
        <w:rPr>
          <w:rFonts w:ascii="Garamond" w:hAnsi="Garamond"/>
          <w:lang w:val="en-US"/>
        </w:rPr>
        <w:t xml:space="preserve"> </w:t>
      </w:r>
      <w:r w:rsidR="00666668" w:rsidRPr="00C11B80">
        <w:rPr>
          <w:rFonts w:ascii="Garamond" w:hAnsi="Garamond"/>
          <w:lang w:val="en-US"/>
        </w:rPr>
        <w:t>6</w:t>
      </w:r>
      <w:r w:rsidR="00B67CBE" w:rsidRPr="00C11B80">
        <w:rPr>
          <w:rFonts w:ascii="Garamond" w:hAnsi="Garamond"/>
          <w:lang w:val="en-US"/>
        </w:rPr>
        <w:t>: C</w:t>
      </w:r>
      <w:r w:rsidRPr="00C11B80">
        <w:rPr>
          <w:rFonts w:ascii="Garamond" w:hAnsi="Garamond"/>
          <w:lang w:val="en-US"/>
        </w:rPr>
        <w:t>ox model of factors associated with hospital mortality</w:t>
      </w:r>
      <w:bookmarkEnd w:id="13"/>
    </w:p>
    <w:p w14:paraId="68310D98" w14:textId="77777777" w:rsidR="00C155DB" w:rsidRPr="00C11B80" w:rsidRDefault="00C155DB">
      <w:pPr>
        <w:rPr>
          <w:rFonts w:ascii="Garamond" w:hAnsi="Garamond"/>
          <w:lang w:val="en-US"/>
        </w:rPr>
      </w:pPr>
    </w:p>
    <w:tbl>
      <w:tblPr>
        <w:tblStyle w:val="Grilledutableau"/>
        <w:tblW w:w="0" w:type="auto"/>
        <w:tblLook w:val="04A0" w:firstRow="1" w:lastRow="0" w:firstColumn="1" w:lastColumn="0" w:noHBand="0" w:noVBand="1"/>
      </w:tblPr>
      <w:tblGrid>
        <w:gridCol w:w="3539"/>
        <w:gridCol w:w="1418"/>
        <w:gridCol w:w="1842"/>
        <w:gridCol w:w="1985"/>
      </w:tblGrid>
      <w:tr w:rsidR="00C155DB" w:rsidRPr="00C11B80" w14:paraId="391CD3FB" w14:textId="77777777" w:rsidTr="00666668">
        <w:tc>
          <w:tcPr>
            <w:tcW w:w="3539" w:type="dxa"/>
          </w:tcPr>
          <w:p w14:paraId="3CE37D6D" w14:textId="77777777" w:rsidR="00C155DB" w:rsidRPr="00C11B80" w:rsidRDefault="00C155DB">
            <w:pPr>
              <w:rPr>
                <w:rFonts w:ascii="Garamond" w:hAnsi="Garamond"/>
                <w:lang w:val="en-US"/>
              </w:rPr>
            </w:pPr>
          </w:p>
        </w:tc>
        <w:tc>
          <w:tcPr>
            <w:tcW w:w="1418" w:type="dxa"/>
          </w:tcPr>
          <w:p w14:paraId="7E4F8613" w14:textId="77777777" w:rsidR="00C155DB" w:rsidRPr="00C11B80" w:rsidRDefault="00C155DB">
            <w:pPr>
              <w:rPr>
                <w:rFonts w:ascii="Garamond" w:hAnsi="Garamond"/>
                <w:lang w:val="en-US"/>
              </w:rPr>
            </w:pPr>
            <w:r w:rsidRPr="00C11B80">
              <w:rPr>
                <w:rFonts w:ascii="Garamond" w:hAnsi="Garamond"/>
                <w:lang w:val="en-US"/>
              </w:rPr>
              <w:t>HR</w:t>
            </w:r>
          </w:p>
        </w:tc>
        <w:tc>
          <w:tcPr>
            <w:tcW w:w="1842" w:type="dxa"/>
          </w:tcPr>
          <w:p w14:paraId="4BD7920B" w14:textId="77777777" w:rsidR="00C155DB" w:rsidRPr="00C11B80" w:rsidRDefault="00C155DB">
            <w:pPr>
              <w:rPr>
                <w:rFonts w:ascii="Garamond" w:hAnsi="Garamond"/>
                <w:lang w:val="en-US"/>
              </w:rPr>
            </w:pPr>
            <w:r w:rsidRPr="00C11B80">
              <w:rPr>
                <w:rFonts w:ascii="Garamond" w:hAnsi="Garamond"/>
                <w:lang w:val="en-US"/>
              </w:rPr>
              <w:t>CI95%</w:t>
            </w:r>
          </w:p>
        </w:tc>
        <w:tc>
          <w:tcPr>
            <w:tcW w:w="1985" w:type="dxa"/>
          </w:tcPr>
          <w:p w14:paraId="280A95AD" w14:textId="77777777" w:rsidR="00C155DB" w:rsidRPr="00C11B80" w:rsidRDefault="00C155DB">
            <w:pPr>
              <w:rPr>
                <w:rFonts w:ascii="Garamond" w:hAnsi="Garamond"/>
                <w:lang w:val="en-US"/>
              </w:rPr>
            </w:pPr>
            <w:r w:rsidRPr="00C11B80">
              <w:rPr>
                <w:rFonts w:ascii="Garamond" w:hAnsi="Garamond"/>
                <w:lang w:val="en-US"/>
              </w:rPr>
              <w:t>p-value</w:t>
            </w:r>
          </w:p>
        </w:tc>
      </w:tr>
      <w:tr w:rsidR="00C155DB" w:rsidRPr="00C11B80" w14:paraId="3FD4F68C" w14:textId="77777777" w:rsidTr="00666668">
        <w:tc>
          <w:tcPr>
            <w:tcW w:w="3539" w:type="dxa"/>
          </w:tcPr>
          <w:p w14:paraId="21FD1EA0" w14:textId="77777777" w:rsidR="00C155DB" w:rsidRPr="00C11B80" w:rsidRDefault="00C155DB">
            <w:pPr>
              <w:rPr>
                <w:rFonts w:ascii="Garamond" w:hAnsi="Garamond"/>
                <w:lang w:val="en-US"/>
              </w:rPr>
            </w:pPr>
            <w:r w:rsidRPr="00C11B80">
              <w:rPr>
                <w:rFonts w:ascii="Garamond" w:hAnsi="Garamond"/>
                <w:lang w:val="en-US"/>
              </w:rPr>
              <w:t>Age</w:t>
            </w:r>
            <w:r w:rsidR="00644494" w:rsidRPr="00C11B80">
              <w:rPr>
                <w:rFonts w:ascii="Garamond" w:hAnsi="Garamond"/>
                <w:lang w:val="en-US"/>
              </w:rPr>
              <w:t>, for 1 year</w:t>
            </w:r>
          </w:p>
        </w:tc>
        <w:tc>
          <w:tcPr>
            <w:tcW w:w="1418" w:type="dxa"/>
          </w:tcPr>
          <w:p w14:paraId="068C9CD2" w14:textId="77777777" w:rsidR="00C155DB" w:rsidRPr="00C11B80" w:rsidRDefault="00644494">
            <w:pPr>
              <w:rPr>
                <w:rFonts w:ascii="Garamond" w:hAnsi="Garamond"/>
                <w:lang w:val="en-US"/>
              </w:rPr>
            </w:pPr>
            <w:r w:rsidRPr="00C11B80">
              <w:rPr>
                <w:rFonts w:ascii="Garamond" w:hAnsi="Garamond"/>
                <w:lang w:val="en-US"/>
              </w:rPr>
              <w:t>1.03</w:t>
            </w:r>
          </w:p>
        </w:tc>
        <w:tc>
          <w:tcPr>
            <w:tcW w:w="1842" w:type="dxa"/>
          </w:tcPr>
          <w:p w14:paraId="5B68DCB5" w14:textId="77777777" w:rsidR="00C155DB" w:rsidRPr="00C11B80" w:rsidRDefault="00644494">
            <w:pPr>
              <w:rPr>
                <w:rFonts w:ascii="Garamond" w:hAnsi="Garamond"/>
                <w:lang w:val="en-US"/>
              </w:rPr>
            </w:pPr>
            <w:r w:rsidRPr="00C11B80">
              <w:rPr>
                <w:rFonts w:ascii="Garamond" w:hAnsi="Garamond"/>
                <w:lang w:val="en-US"/>
              </w:rPr>
              <w:t>1.01-1.03</w:t>
            </w:r>
          </w:p>
        </w:tc>
        <w:tc>
          <w:tcPr>
            <w:tcW w:w="1985" w:type="dxa"/>
          </w:tcPr>
          <w:p w14:paraId="60E80356" w14:textId="77777777" w:rsidR="00C155DB" w:rsidRPr="00C11B80" w:rsidRDefault="00644494">
            <w:pPr>
              <w:rPr>
                <w:rFonts w:ascii="Garamond" w:hAnsi="Garamond"/>
                <w:lang w:val="en-US"/>
              </w:rPr>
            </w:pPr>
            <w:r w:rsidRPr="00C11B80">
              <w:rPr>
                <w:rFonts w:ascii="Garamond" w:hAnsi="Garamond"/>
                <w:lang w:val="en-US"/>
              </w:rPr>
              <w:t>&lt;0.001</w:t>
            </w:r>
          </w:p>
        </w:tc>
      </w:tr>
      <w:tr w:rsidR="00C155DB" w:rsidRPr="00C11B80" w14:paraId="5429F168" w14:textId="77777777" w:rsidTr="00666668">
        <w:tc>
          <w:tcPr>
            <w:tcW w:w="3539" w:type="dxa"/>
          </w:tcPr>
          <w:p w14:paraId="68033FCF" w14:textId="77777777" w:rsidR="00C155DB" w:rsidRPr="00C11B80" w:rsidRDefault="00C155DB">
            <w:pPr>
              <w:rPr>
                <w:rFonts w:ascii="Garamond" w:hAnsi="Garamond"/>
                <w:lang w:val="en-US"/>
              </w:rPr>
            </w:pPr>
            <w:r w:rsidRPr="00C11B80">
              <w:rPr>
                <w:rFonts w:ascii="Garamond" w:hAnsi="Garamond"/>
                <w:lang w:val="en-US"/>
              </w:rPr>
              <w:t>Diabetes</w:t>
            </w:r>
          </w:p>
        </w:tc>
        <w:tc>
          <w:tcPr>
            <w:tcW w:w="1418" w:type="dxa"/>
          </w:tcPr>
          <w:p w14:paraId="5FB3D811" w14:textId="77777777" w:rsidR="00C155DB" w:rsidRPr="00C11B80" w:rsidRDefault="00644494">
            <w:pPr>
              <w:rPr>
                <w:rFonts w:ascii="Garamond" w:hAnsi="Garamond"/>
                <w:lang w:val="en-US"/>
              </w:rPr>
            </w:pPr>
            <w:r w:rsidRPr="00C11B80">
              <w:rPr>
                <w:rFonts w:ascii="Garamond" w:hAnsi="Garamond"/>
                <w:lang w:val="en-US"/>
              </w:rPr>
              <w:t>1.46</w:t>
            </w:r>
          </w:p>
        </w:tc>
        <w:tc>
          <w:tcPr>
            <w:tcW w:w="1842" w:type="dxa"/>
          </w:tcPr>
          <w:p w14:paraId="1174E549" w14:textId="77777777" w:rsidR="00C155DB" w:rsidRPr="00C11B80" w:rsidRDefault="00644494">
            <w:pPr>
              <w:rPr>
                <w:rFonts w:ascii="Garamond" w:hAnsi="Garamond"/>
                <w:lang w:val="en-US"/>
              </w:rPr>
            </w:pPr>
            <w:r w:rsidRPr="00C11B80">
              <w:rPr>
                <w:rFonts w:ascii="Garamond" w:hAnsi="Garamond"/>
                <w:lang w:val="en-US"/>
              </w:rPr>
              <w:t>1.04-2.06</w:t>
            </w:r>
          </w:p>
        </w:tc>
        <w:tc>
          <w:tcPr>
            <w:tcW w:w="1985" w:type="dxa"/>
          </w:tcPr>
          <w:p w14:paraId="4C8CE494" w14:textId="77777777" w:rsidR="00C155DB" w:rsidRPr="00C11B80" w:rsidRDefault="00644494">
            <w:pPr>
              <w:rPr>
                <w:rFonts w:ascii="Garamond" w:hAnsi="Garamond"/>
                <w:lang w:val="en-US"/>
              </w:rPr>
            </w:pPr>
            <w:r w:rsidRPr="00C11B80">
              <w:rPr>
                <w:rFonts w:ascii="Garamond" w:hAnsi="Garamond"/>
                <w:lang w:val="en-US"/>
              </w:rPr>
              <w:t>0.031</w:t>
            </w:r>
          </w:p>
        </w:tc>
      </w:tr>
      <w:tr w:rsidR="00C155DB" w:rsidRPr="00C11B80" w14:paraId="6FFA2546" w14:textId="77777777" w:rsidTr="00666668">
        <w:tc>
          <w:tcPr>
            <w:tcW w:w="3539" w:type="dxa"/>
          </w:tcPr>
          <w:p w14:paraId="681F1558" w14:textId="77777777" w:rsidR="00C155DB" w:rsidRPr="00C11B80" w:rsidRDefault="00C155DB">
            <w:pPr>
              <w:rPr>
                <w:rFonts w:ascii="Garamond" w:hAnsi="Garamond"/>
                <w:lang w:val="en-US"/>
              </w:rPr>
            </w:pPr>
            <w:r w:rsidRPr="00C11B80">
              <w:rPr>
                <w:rFonts w:ascii="Garamond" w:hAnsi="Garamond"/>
                <w:lang w:val="en-US"/>
              </w:rPr>
              <w:t>Immunosuppression</w:t>
            </w:r>
          </w:p>
        </w:tc>
        <w:tc>
          <w:tcPr>
            <w:tcW w:w="1418" w:type="dxa"/>
          </w:tcPr>
          <w:p w14:paraId="0B82C6C2" w14:textId="77777777" w:rsidR="00C155DB" w:rsidRPr="00C11B80" w:rsidRDefault="00644494">
            <w:pPr>
              <w:rPr>
                <w:rFonts w:ascii="Garamond" w:hAnsi="Garamond"/>
                <w:lang w:val="en-US"/>
              </w:rPr>
            </w:pPr>
            <w:r w:rsidRPr="00C11B80">
              <w:rPr>
                <w:rFonts w:ascii="Garamond" w:hAnsi="Garamond"/>
                <w:lang w:val="en-US"/>
              </w:rPr>
              <w:t>1.74</w:t>
            </w:r>
          </w:p>
        </w:tc>
        <w:tc>
          <w:tcPr>
            <w:tcW w:w="1842" w:type="dxa"/>
          </w:tcPr>
          <w:p w14:paraId="330FC8A2" w14:textId="77777777" w:rsidR="00C155DB" w:rsidRPr="00C11B80" w:rsidRDefault="00644494">
            <w:pPr>
              <w:rPr>
                <w:rFonts w:ascii="Garamond" w:hAnsi="Garamond"/>
                <w:lang w:val="en-US"/>
              </w:rPr>
            </w:pPr>
            <w:r w:rsidRPr="00C11B80">
              <w:rPr>
                <w:rFonts w:ascii="Garamond" w:hAnsi="Garamond"/>
                <w:lang w:val="en-US"/>
              </w:rPr>
              <w:t>1.24-2.45</w:t>
            </w:r>
          </w:p>
        </w:tc>
        <w:tc>
          <w:tcPr>
            <w:tcW w:w="1985" w:type="dxa"/>
          </w:tcPr>
          <w:p w14:paraId="7F90C59D" w14:textId="77777777" w:rsidR="00C155DB" w:rsidRPr="00C11B80" w:rsidRDefault="00644494">
            <w:pPr>
              <w:rPr>
                <w:rFonts w:ascii="Garamond" w:hAnsi="Garamond"/>
                <w:lang w:val="en-US"/>
              </w:rPr>
            </w:pPr>
            <w:r w:rsidRPr="00C11B80">
              <w:rPr>
                <w:rFonts w:ascii="Garamond" w:hAnsi="Garamond"/>
                <w:lang w:val="en-US"/>
              </w:rPr>
              <w:t>0.001</w:t>
            </w:r>
          </w:p>
        </w:tc>
      </w:tr>
      <w:tr w:rsidR="00C155DB" w:rsidRPr="00C11B80" w14:paraId="6795D2D8" w14:textId="77777777" w:rsidTr="00666668">
        <w:tc>
          <w:tcPr>
            <w:tcW w:w="3539" w:type="dxa"/>
          </w:tcPr>
          <w:p w14:paraId="6A74D767" w14:textId="77777777" w:rsidR="00C155DB" w:rsidRPr="00C11B80" w:rsidRDefault="00C155DB">
            <w:pPr>
              <w:rPr>
                <w:rFonts w:ascii="Garamond" w:hAnsi="Garamond"/>
                <w:lang w:val="en-US"/>
              </w:rPr>
            </w:pPr>
            <w:r w:rsidRPr="00C11B80">
              <w:rPr>
                <w:rFonts w:ascii="Garamond" w:hAnsi="Garamond"/>
                <w:lang w:val="en-US"/>
              </w:rPr>
              <w:t>SOFA score</w:t>
            </w:r>
            <w:r w:rsidR="00644494" w:rsidRPr="00C11B80">
              <w:rPr>
                <w:rFonts w:ascii="Garamond" w:hAnsi="Garamond"/>
                <w:lang w:val="en-US"/>
              </w:rPr>
              <w:t>, for 1 additional point</w:t>
            </w:r>
          </w:p>
        </w:tc>
        <w:tc>
          <w:tcPr>
            <w:tcW w:w="1418" w:type="dxa"/>
          </w:tcPr>
          <w:p w14:paraId="1F7876B1" w14:textId="77777777" w:rsidR="00C155DB" w:rsidRPr="00C11B80" w:rsidRDefault="00644494">
            <w:pPr>
              <w:rPr>
                <w:rFonts w:ascii="Garamond" w:hAnsi="Garamond"/>
                <w:lang w:val="en-US"/>
              </w:rPr>
            </w:pPr>
            <w:r w:rsidRPr="00C11B80">
              <w:rPr>
                <w:rFonts w:ascii="Garamond" w:hAnsi="Garamond"/>
                <w:lang w:val="en-US"/>
              </w:rPr>
              <w:t>1.13</w:t>
            </w:r>
          </w:p>
        </w:tc>
        <w:tc>
          <w:tcPr>
            <w:tcW w:w="1842" w:type="dxa"/>
          </w:tcPr>
          <w:p w14:paraId="6B6E29D5" w14:textId="77777777" w:rsidR="00C155DB" w:rsidRPr="00C11B80" w:rsidRDefault="00644494">
            <w:pPr>
              <w:rPr>
                <w:rFonts w:ascii="Garamond" w:hAnsi="Garamond"/>
                <w:lang w:val="en-US"/>
              </w:rPr>
            </w:pPr>
            <w:r w:rsidRPr="00C11B80">
              <w:rPr>
                <w:rFonts w:ascii="Garamond" w:hAnsi="Garamond"/>
                <w:lang w:val="en-US"/>
              </w:rPr>
              <w:t>1.08-1.18</w:t>
            </w:r>
          </w:p>
        </w:tc>
        <w:tc>
          <w:tcPr>
            <w:tcW w:w="1985" w:type="dxa"/>
          </w:tcPr>
          <w:p w14:paraId="7C47BFCB" w14:textId="77777777" w:rsidR="00C155DB" w:rsidRPr="00C11B80" w:rsidRDefault="00644494">
            <w:pPr>
              <w:rPr>
                <w:rFonts w:ascii="Garamond" w:hAnsi="Garamond"/>
                <w:lang w:val="en-US"/>
              </w:rPr>
            </w:pPr>
            <w:r w:rsidRPr="00C11B80">
              <w:rPr>
                <w:rFonts w:ascii="Garamond" w:hAnsi="Garamond"/>
                <w:lang w:val="en-US"/>
              </w:rPr>
              <w:t>&lt;0.001</w:t>
            </w:r>
          </w:p>
        </w:tc>
      </w:tr>
      <w:tr w:rsidR="00C155DB" w:rsidRPr="00C11B80" w14:paraId="3B244268" w14:textId="77777777" w:rsidTr="00666668">
        <w:tc>
          <w:tcPr>
            <w:tcW w:w="3539" w:type="dxa"/>
          </w:tcPr>
          <w:p w14:paraId="79C68B4C" w14:textId="20460220" w:rsidR="00C155DB" w:rsidRPr="00C11B80" w:rsidRDefault="00745258">
            <w:pPr>
              <w:rPr>
                <w:rFonts w:ascii="Garamond" w:hAnsi="Garamond"/>
                <w:lang w:val="en-US"/>
              </w:rPr>
            </w:pPr>
            <w:r w:rsidRPr="00C11B80">
              <w:rPr>
                <w:rFonts w:ascii="Garamond" w:hAnsi="Garamond"/>
                <w:lang w:val="en-US"/>
              </w:rPr>
              <w:t>Extra-pul</w:t>
            </w:r>
            <w:r w:rsidR="00644494" w:rsidRPr="00C11B80">
              <w:rPr>
                <w:rFonts w:ascii="Garamond" w:hAnsi="Garamond"/>
                <w:lang w:val="en-US"/>
              </w:rPr>
              <w:t>m</w:t>
            </w:r>
            <w:r w:rsidRPr="00C11B80">
              <w:rPr>
                <w:rFonts w:ascii="Garamond" w:hAnsi="Garamond"/>
                <w:lang w:val="en-US"/>
              </w:rPr>
              <w:t>o</w:t>
            </w:r>
            <w:r w:rsidR="00644494" w:rsidRPr="00C11B80">
              <w:rPr>
                <w:rFonts w:ascii="Garamond" w:hAnsi="Garamond"/>
                <w:lang w:val="en-US"/>
              </w:rPr>
              <w:t>nary sepsis</w:t>
            </w:r>
          </w:p>
        </w:tc>
        <w:tc>
          <w:tcPr>
            <w:tcW w:w="1418" w:type="dxa"/>
          </w:tcPr>
          <w:p w14:paraId="50DAD2DA" w14:textId="77777777" w:rsidR="00C155DB" w:rsidRPr="00C11B80" w:rsidRDefault="00644494">
            <w:pPr>
              <w:rPr>
                <w:rFonts w:ascii="Garamond" w:hAnsi="Garamond"/>
                <w:lang w:val="en-US"/>
              </w:rPr>
            </w:pPr>
            <w:r w:rsidRPr="00C11B80">
              <w:rPr>
                <w:rFonts w:ascii="Garamond" w:hAnsi="Garamond"/>
                <w:lang w:val="en-US"/>
              </w:rPr>
              <w:t>1.65</w:t>
            </w:r>
          </w:p>
        </w:tc>
        <w:tc>
          <w:tcPr>
            <w:tcW w:w="1842" w:type="dxa"/>
          </w:tcPr>
          <w:p w14:paraId="75D7D2ED" w14:textId="77777777" w:rsidR="00C155DB" w:rsidRPr="00C11B80" w:rsidRDefault="00644494">
            <w:pPr>
              <w:rPr>
                <w:rFonts w:ascii="Garamond" w:hAnsi="Garamond"/>
                <w:lang w:val="en-US"/>
              </w:rPr>
            </w:pPr>
            <w:r w:rsidRPr="00C11B80">
              <w:rPr>
                <w:rFonts w:ascii="Garamond" w:hAnsi="Garamond"/>
                <w:lang w:val="en-US"/>
              </w:rPr>
              <w:t>1.14-2.39</w:t>
            </w:r>
          </w:p>
        </w:tc>
        <w:tc>
          <w:tcPr>
            <w:tcW w:w="1985" w:type="dxa"/>
          </w:tcPr>
          <w:p w14:paraId="73C3D737" w14:textId="77777777" w:rsidR="00C155DB" w:rsidRPr="00C11B80" w:rsidRDefault="00644494">
            <w:pPr>
              <w:rPr>
                <w:rFonts w:ascii="Garamond" w:hAnsi="Garamond"/>
                <w:lang w:val="en-US"/>
              </w:rPr>
            </w:pPr>
            <w:r w:rsidRPr="00C11B80">
              <w:rPr>
                <w:rFonts w:ascii="Garamond" w:hAnsi="Garamond"/>
                <w:lang w:val="en-US"/>
              </w:rPr>
              <w:t>0.008</w:t>
            </w:r>
          </w:p>
        </w:tc>
      </w:tr>
      <w:tr w:rsidR="00C155DB" w:rsidRPr="00C11B80" w14:paraId="4631411C" w14:textId="77777777" w:rsidTr="00666668">
        <w:tc>
          <w:tcPr>
            <w:tcW w:w="3539" w:type="dxa"/>
          </w:tcPr>
          <w:p w14:paraId="79145922" w14:textId="77777777" w:rsidR="00C155DB" w:rsidRPr="00C11B80" w:rsidRDefault="00644494">
            <w:pPr>
              <w:rPr>
                <w:rFonts w:ascii="Garamond" w:hAnsi="Garamond"/>
                <w:lang w:val="en-US"/>
              </w:rPr>
            </w:pPr>
            <w:r w:rsidRPr="00C11B80">
              <w:rPr>
                <w:rFonts w:ascii="Garamond" w:hAnsi="Garamond"/>
                <w:lang w:val="en-US"/>
              </w:rPr>
              <w:t>Surgical admission</w:t>
            </w:r>
          </w:p>
        </w:tc>
        <w:tc>
          <w:tcPr>
            <w:tcW w:w="1418" w:type="dxa"/>
          </w:tcPr>
          <w:p w14:paraId="1CAC66E3" w14:textId="77777777" w:rsidR="00C155DB" w:rsidRPr="00C11B80" w:rsidRDefault="00644494">
            <w:pPr>
              <w:rPr>
                <w:rFonts w:ascii="Garamond" w:hAnsi="Garamond"/>
                <w:lang w:val="en-US"/>
              </w:rPr>
            </w:pPr>
            <w:r w:rsidRPr="00C11B80">
              <w:rPr>
                <w:rFonts w:ascii="Garamond" w:hAnsi="Garamond"/>
                <w:lang w:val="en-US"/>
              </w:rPr>
              <w:t>0.46</w:t>
            </w:r>
          </w:p>
        </w:tc>
        <w:tc>
          <w:tcPr>
            <w:tcW w:w="1842" w:type="dxa"/>
          </w:tcPr>
          <w:p w14:paraId="1CF3DDEC" w14:textId="77777777" w:rsidR="00C155DB" w:rsidRPr="00C11B80" w:rsidRDefault="00644494">
            <w:pPr>
              <w:rPr>
                <w:rFonts w:ascii="Garamond" w:hAnsi="Garamond"/>
                <w:lang w:val="en-US"/>
              </w:rPr>
            </w:pPr>
            <w:r w:rsidRPr="00C11B80">
              <w:rPr>
                <w:rFonts w:ascii="Garamond" w:hAnsi="Garamond"/>
                <w:lang w:val="en-US"/>
              </w:rPr>
              <w:t>0.31-0.68</w:t>
            </w:r>
          </w:p>
        </w:tc>
        <w:tc>
          <w:tcPr>
            <w:tcW w:w="1985" w:type="dxa"/>
          </w:tcPr>
          <w:p w14:paraId="529556D6" w14:textId="77777777" w:rsidR="00C155DB" w:rsidRPr="00C11B80" w:rsidRDefault="00644494">
            <w:pPr>
              <w:rPr>
                <w:rFonts w:ascii="Garamond" w:hAnsi="Garamond"/>
                <w:lang w:val="en-US"/>
              </w:rPr>
            </w:pPr>
            <w:r w:rsidRPr="00C11B80">
              <w:rPr>
                <w:rFonts w:ascii="Garamond" w:hAnsi="Garamond"/>
                <w:lang w:val="en-US"/>
              </w:rPr>
              <w:t>&lt;0.001</w:t>
            </w:r>
          </w:p>
        </w:tc>
      </w:tr>
      <w:tr w:rsidR="00C155DB" w:rsidRPr="00C11B80" w14:paraId="5922B062" w14:textId="77777777" w:rsidTr="00666668">
        <w:tc>
          <w:tcPr>
            <w:tcW w:w="3539" w:type="dxa"/>
          </w:tcPr>
          <w:p w14:paraId="6A9BA231" w14:textId="77777777" w:rsidR="00C155DB" w:rsidRPr="00C11B80" w:rsidRDefault="00644494">
            <w:pPr>
              <w:rPr>
                <w:rFonts w:ascii="Garamond" w:hAnsi="Garamond"/>
                <w:lang w:val="en-US"/>
              </w:rPr>
            </w:pPr>
            <w:r w:rsidRPr="00C11B80">
              <w:rPr>
                <w:rFonts w:ascii="Garamond" w:hAnsi="Garamond"/>
                <w:lang w:val="en-US"/>
              </w:rPr>
              <w:t>Improving oxygenation in the first 24h</w:t>
            </w:r>
          </w:p>
        </w:tc>
        <w:tc>
          <w:tcPr>
            <w:tcW w:w="1418" w:type="dxa"/>
          </w:tcPr>
          <w:p w14:paraId="6FAA1587" w14:textId="77777777" w:rsidR="00C155DB" w:rsidRPr="00C11B80" w:rsidRDefault="00644494">
            <w:pPr>
              <w:rPr>
                <w:rFonts w:ascii="Garamond" w:hAnsi="Garamond"/>
                <w:lang w:val="en-US"/>
              </w:rPr>
            </w:pPr>
            <w:r w:rsidRPr="00C11B80">
              <w:rPr>
                <w:rFonts w:ascii="Garamond" w:hAnsi="Garamond"/>
                <w:lang w:val="en-US"/>
              </w:rPr>
              <w:t>0.60</w:t>
            </w:r>
          </w:p>
        </w:tc>
        <w:tc>
          <w:tcPr>
            <w:tcW w:w="1842" w:type="dxa"/>
          </w:tcPr>
          <w:p w14:paraId="6B08D32D" w14:textId="77777777" w:rsidR="00C155DB" w:rsidRPr="00C11B80" w:rsidRDefault="00644494">
            <w:pPr>
              <w:rPr>
                <w:rFonts w:ascii="Garamond" w:hAnsi="Garamond"/>
                <w:lang w:val="en-US"/>
              </w:rPr>
            </w:pPr>
            <w:r w:rsidRPr="00C11B80">
              <w:rPr>
                <w:rFonts w:ascii="Garamond" w:hAnsi="Garamond"/>
                <w:lang w:val="en-US"/>
              </w:rPr>
              <w:t>0.41-0.88</w:t>
            </w:r>
          </w:p>
        </w:tc>
        <w:tc>
          <w:tcPr>
            <w:tcW w:w="1985" w:type="dxa"/>
          </w:tcPr>
          <w:p w14:paraId="4C9A5E5B" w14:textId="77777777" w:rsidR="00C155DB" w:rsidRPr="00C11B80" w:rsidRDefault="00644494">
            <w:pPr>
              <w:rPr>
                <w:rFonts w:ascii="Garamond" w:hAnsi="Garamond"/>
                <w:lang w:val="en-US"/>
              </w:rPr>
            </w:pPr>
            <w:r w:rsidRPr="00C11B80">
              <w:rPr>
                <w:rFonts w:ascii="Garamond" w:hAnsi="Garamond"/>
                <w:lang w:val="en-US"/>
              </w:rPr>
              <w:t>0.008</w:t>
            </w:r>
          </w:p>
        </w:tc>
      </w:tr>
    </w:tbl>
    <w:p w14:paraId="376D7E5D" w14:textId="77777777" w:rsidR="00625FFC" w:rsidRPr="00C11B80" w:rsidRDefault="00625FFC">
      <w:pPr>
        <w:rPr>
          <w:rFonts w:ascii="Garamond" w:hAnsi="Garamond"/>
          <w:lang w:val="en-US"/>
        </w:rPr>
      </w:pPr>
    </w:p>
    <w:p w14:paraId="2589A8A6" w14:textId="49256E49" w:rsidR="00C11B80" w:rsidRPr="00C11B80" w:rsidRDefault="00D143AA">
      <w:pPr>
        <w:rPr>
          <w:rFonts w:ascii="Garamond" w:hAnsi="Garamond"/>
          <w:lang w:val="en-US"/>
        </w:rPr>
      </w:pPr>
      <w:r>
        <w:rPr>
          <w:rFonts w:ascii="Garamond" w:hAnsi="Garamond" w:cs="GuardianSansGR-Regular"/>
          <w:color w:val="1A171C"/>
          <w:lang w:val="en-US"/>
        </w:rPr>
        <w:t xml:space="preserve">Abbreviation: </w:t>
      </w:r>
      <w:r w:rsidRPr="00F11EA3">
        <w:rPr>
          <w:rFonts w:ascii="Garamond" w:hAnsi="Garamond" w:cs="GuardianSansGR-Regular"/>
          <w:color w:val="1A171C"/>
          <w:lang w:val="en-US"/>
        </w:rPr>
        <w:t>SOFA, Sequential Organ Failure Assessment</w:t>
      </w:r>
    </w:p>
    <w:p w14:paraId="037FD71E" w14:textId="77777777" w:rsidR="00C11B80" w:rsidRPr="00C11B80" w:rsidRDefault="00C11B80">
      <w:pPr>
        <w:rPr>
          <w:rFonts w:ascii="Garamond" w:hAnsi="Garamond"/>
          <w:lang w:val="en-US"/>
        </w:rPr>
      </w:pPr>
    </w:p>
    <w:p w14:paraId="7E5518BD" w14:textId="23DF2437" w:rsidR="00C11B80" w:rsidRPr="00C11B80" w:rsidRDefault="00C11B80" w:rsidP="00C11B80">
      <w:pPr>
        <w:pStyle w:val="Titre2"/>
        <w:rPr>
          <w:rFonts w:ascii="Garamond" w:hAnsi="Garamond"/>
          <w:lang w:val="en-US"/>
        </w:rPr>
      </w:pPr>
      <w:bookmarkStart w:id="14" w:name="_Toc523996938"/>
      <w:proofErr w:type="gramStart"/>
      <w:r w:rsidRPr="00416BB9">
        <w:rPr>
          <w:rFonts w:ascii="Garamond" w:hAnsi="Garamond"/>
          <w:lang w:val="en-US"/>
        </w:rPr>
        <w:t>e-Table</w:t>
      </w:r>
      <w:proofErr w:type="gramEnd"/>
      <w:r w:rsidRPr="00416BB9">
        <w:rPr>
          <w:rFonts w:ascii="Garamond" w:hAnsi="Garamond"/>
          <w:lang w:val="en-US"/>
        </w:rPr>
        <w:t xml:space="preserve"> 7: Time-varying Cox model of factors associated with hospital mortality</w:t>
      </w:r>
      <w:bookmarkEnd w:id="14"/>
    </w:p>
    <w:p w14:paraId="6D14C828" w14:textId="77777777" w:rsidR="00C11B80" w:rsidRPr="00C11B80" w:rsidRDefault="00C11B80" w:rsidP="00C11B80">
      <w:pPr>
        <w:rPr>
          <w:rFonts w:ascii="Garamond" w:hAnsi="Garamond"/>
          <w:lang w:val="en-US"/>
        </w:rPr>
      </w:pPr>
    </w:p>
    <w:tbl>
      <w:tblPr>
        <w:tblStyle w:val="Grilledutableau"/>
        <w:tblW w:w="0" w:type="auto"/>
        <w:tblLook w:val="04A0" w:firstRow="1" w:lastRow="0" w:firstColumn="1" w:lastColumn="0" w:noHBand="0" w:noVBand="1"/>
      </w:tblPr>
      <w:tblGrid>
        <w:gridCol w:w="3964"/>
        <w:gridCol w:w="1843"/>
        <w:gridCol w:w="1985"/>
        <w:gridCol w:w="1270"/>
      </w:tblGrid>
      <w:tr w:rsidR="00C11B80" w:rsidRPr="00C11B80" w14:paraId="0165FD7D" w14:textId="77777777" w:rsidTr="00374D25">
        <w:tc>
          <w:tcPr>
            <w:tcW w:w="3964" w:type="dxa"/>
          </w:tcPr>
          <w:p w14:paraId="45541FED" w14:textId="77777777" w:rsidR="00C11B80" w:rsidRPr="00C11B80" w:rsidRDefault="00C11B80" w:rsidP="00374D25">
            <w:pPr>
              <w:rPr>
                <w:rFonts w:ascii="Garamond" w:hAnsi="Garamond"/>
                <w:lang w:val="en-US"/>
              </w:rPr>
            </w:pPr>
          </w:p>
        </w:tc>
        <w:tc>
          <w:tcPr>
            <w:tcW w:w="1843" w:type="dxa"/>
          </w:tcPr>
          <w:p w14:paraId="4759ABBA" w14:textId="77777777" w:rsidR="00C11B80" w:rsidRPr="00C11B80" w:rsidRDefault="00C11B80" w:rsidP="00374D25">
            <w:pPr>
              <w:rPr>
                <w:rFonts w:ascii="Garamond" w:hAnsi="Garamond"/>
                <w:lang w:val="en-US"/>
              </w:rPr>
            </w:pPr>
            <w:r w:rsidRPr="00C11B80">
              <w:rPr>
                <w:rFonts w:ascii="Garamond" w:hAnsi="Garamond"/>
                <w:lang w:val="en-US"/>
              </w:rPr>
              <w:t>Hazard Ratio</w:t>
            </w:r>
          </w:p>
        </w:tc>
        <w:tc>
          <w:tcPr>
            <w:tcW w:w="1985" w:type="dxa"/>
          </w:tcPr>
          <w:p w14:paraId="561DD63C"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95% CI</w:t>
            </w:r>
          </w:p>
        </w:tc>
        <w:tc>
          <w:tcPr>
            <w:tcW w:w="1270" w:type="dxa"/>
          </w:tcPr>
          <w:p w14:paraId="51B0A991"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p-value</w:t>
            </w:r>
          </w:p>
        </w:tc>
      </w:tr>
      <w:tr w:rsidR="00C11B80" w:rsidRPr="00C11B80" w14:paraId="0CFA0786" w14:textId="77777777" w:rsidTr="00374D25">
        <w:tc>
          <w:tcPr>
            <w:tcW w:w="3964" w:type="dxa"/>
            <w:shd w:val="clear" w:color="auto" w:fill="D9D9D9" w:themeFill="background1" w:themeFillShade="D9"/>
          </w:tcPr>
          <w:p w14:paraId="40BA67C5" w14:textId="77777777" w:rsidR="00C11B80" w:rsidRPr="00C11B80" w:rsidRDefault="00C11B80" w:rsidP="00374D25">
            <w:pPr>
              <w:rPr>
                <w:rFonts w:ascii="Garamond" w:hAnsi="Garamond"/>
                <w:lang w:val="en-US"/>
              </w:rPr>
            </w:pPr>
            <w:r w:rsidRPr="00C11B80">
              <w:rPr>
                <w:rFonts w:ascii="Garamond" w:hAnsi="Garamond"/>
                <w:lang w:val="en-US"/>
              </w:rPr>
              <w:t>Fixed variables</w:t>
            </w:r>
          </w:p>
        </w:tc>
        <w:tc>
          <w:tcPr>
            <w:tcW w:w="1843" w:type="dxa"/>
            <w:shd w:val="clear" w:color="auto" w:fill="D9D9D9" w:themeFill="background1" w:themeFillShade="D9"/>
          </w:tcPr>
          <w:p w14:paraId="4A2BD5B8" w14:textId="77777777" w:rsidR="00C11B80" w:rsidRPr="00C11B80" w:rsidRDefault="00C11B80" w:rsidP="00374D25">
            <w:pPr>
              <w:rPr>
                <w:rFonts w:ascii="Garamond" w:hAnsi="Garamond"/>
                <w:lang w:val="en-US"/>
              </w:rPr>
            </w:pPr>
          </w:p>
        </w:tc>
        <w:tc>
          <w:tcPr>
            <w:tcW w:w="1985" w:type="dxa"/>
            <w:shd w:val="clear" w:color="auto" w:fill="D9D9D9" w:themeFill="background1" w:themeFillShade="D9"/>
          </w:tcPr>
          <w:p w14:paraId="0EB2E164" w14:textId="77777777" w:rsidR="00C11B80" w:rsidRPr="00C11B80" w:rsidRDefault="00C11B80" w:rsidP="00374D25">
            <w:pPr>
              <w:rPr>
                <w:rFonts w:ascii="Garamond" w:hAnsi="Garamond"/>
                <w:lang w:val="en-US"/>
              </w:rPr>
            </w:pPr>
          </w:p>
        </w:tc>
        <w:tc>
          <w:tcPr>
            <w:tcW w:w="1270" w:type="dxa"/>
            <w:shd w:val="clear" w:color="auto" w:fill="D9D9D9" w:themeFill="background1" w:themeFillShade="D9"/>
          </w:tcPr>
          <w:p w14:paraId="7F7D823B" w14:textId="77777777" w:rsidR="00C11B80" w:rsidRPr="00C11B80" w:rsidRDefault="00C11B80" w:rsidP="00374D25">
            <w:pPr>
              <w:rPr>
                <w:rFonts w:ascii="Garamond" w:hAnsi="Garamond"/>
                <w:lang w:val="en-US"/>
              </w:rPr>
            </w:pPr>
          </w:p>
        </w:tc>
      </w:tr>
      <w:tr w:rsidR="00C11B80" w:rsidRPr="00C11B80" w14:paraId="143B8852" w14:textId="77777777" w:rsidTr="00374D25">
        <w:tc>
          <w:tcPr>
            <w:tcW w:w="3964" w:type="dxa"/>
          </w:tcPr>
          <w:p w14:paraId="6EFF5D58" w14:textId="77777777" w:rsidR="00C11B80" w:rsidRPr="00C11B80" w:rsidRDefault="00C11B80" w:rsidP="00374D25">
            <w:pPr>
              <w:rPr>
                <w:rFonts w:ascii="Garamond" w:hAnsi="Garamond"/>
                <w:lang w:val="en-US"/>
              </w:rPr>
            </w:pPr>
            <w:r w:rsidRPr="00C11B80">
              <w:rPr>
                <w:rFonts w:ascii="Garamond" w:hAnsi="Garamond"/>
                <w:lang w:val="en-US"/>
              </w:rPr>
              <w:t>Age (for 1 year)</w:t>
            </w:r>
          </w:p>
        </w:tc>
        <w:tc>
          <w:tcPr>
            <w:tcW w:w="1843" w:type="dxa"/>
          </w:tcPr>
          <w:p w14:paraId="55ACE59D" w14:textId="77777777" w:rsidR="00C11B80" w:rsidRPr="00C11B80" w:rsidRDefault="00C11B80" w:rsidP="00374D25">
            <w:pPr>
              <w:rPr>
                <w:rFonts w:ascii="Garamond" w:hAnsi="Garamond"/>
                <w:lang w:val="en-US"/>
              </w:rPr>
            </w:pPr>
            <w:r w:rsidRPr="00C11B80">
              <w:rPr>
                <w:rFonts w:ascii="Garamond" w:hAnsi="Garamond"/>
                <w:lang w:val="en-US"/>
              </w:rPr>
              <w:t>1.03</w:t>
            </w:r>
          </w:p>
        </w:tc>
        <w:tc>
          <w:tcPr>
            <w:tcW w:w="1985" w:type="dxa"/>
          </w:tcPr>
          <w:p w14:paraId="64F1A08F" w14:textId="77777777" w:rsidR="00C11B80" w:rsidRPr="00C11B80" w:rsidRDefault="00C11B80" w:rsidP="00374D25">
            <w:pPr>
              <w:rPr>
                <w:rFonts w:ascii="Garamond" w:hAnsi="Garamond"/>
                <w:lang w:val="en-US"/>
              </w:rPr>
            </w:pPr>
            <w:r w:rsidRPr="00C11B80">
              <w:rPr>
                <w:rFonts w:ascii="Garamond" w:hAnsi="Garamond"/>
                <w:lang w:val="en-US"/>
              </w:rPr>
              <w:t>1.02 to 1.04</w:t>
            </w:r>
          </w:p>
        </w:tc>
        <w:tc>
          <w:tcPr>
            <w:tcW w:w="1270" w:type="dxa"/>
          </w:tcPr>
          <w:p w14:paraId="24A976B3" w14:textId="77777777" w:rsidR="00C11B80" w:rsidRPr="00C11B80" w:rsidRDefault="00C11B80" w:rsidP="00374D25">
            <w:pPr>
              <w:rPr>
                <w:rFonts w:ascii="Garamond" w:hAnsi="Garamond"/>
                <w:lang w:val="en-US"/>
              </w:rPr>
            </w:pPr>
            <w:r w:rsidRPr="00C11B80">
              <w:rPr>
                <w:rFonts w:ascii="Garamond" w:hAnsi="Garamond"/>
                <w:lang w:val="en-US"/>
              </w:rPr>
              <w:t>&lt;0.001</w:t>
            </w:r>
          </w:p>
        </w:tc>
      </w:tr>
      <w:tr w:rsidR="00C11B80" w:rsidRPr="00C11B80" w14:paraId="75CB6973" w14:textId="77777777" w:rsidTr="00374D25">
        <w:tc>
          <w:tcPr>
            <w:tcW w:w="3964" w:type="dxa"/>
          </w:tcPr>
          <w:p w14:paraId="4AE97CB8"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Diabetes</w:t>
            </w:r>
          </w:p>
        </w:tc>
        <w:tc>
          <w:tcPr>
            <w:tcW w:w="1843" w:type="dxa"/>
          </w:tcPr>
          <w:p w14:paraId="7A626AE5" w14:textId="77777777" w:rsidR="00C11B80" w:rsidRPr="00C11B80" w:rsidRDefault="00C11B80" w:rsidP="00374D25">
            <w:pPr>
              <w:rPr>
                <w:rFonts w:ascii="Garamond" w:hAnsi="Garamond"/>
                <w:lang w:val="en-US"/>
              </w:rPr>
            </w:pPr>
            <w:r w:rsidRPr="00C11B80">
              <w:rPr>
                <w:rFonts w:ascii="Garamond" w:hAnsi="Garamond"/>
                <w:lang w:val="en-US"/>
              </w:rPr>
              <w:t>1.44</w:t>
            </w:r>
          </w:p>
        </w:tc>
        <w:tc>
          <w:tcPr>
            <w:tcW w:w="1985" w:type="dxa"/>
          </w:tcPr>
          <w:p w14:paraId="2CABBB0B" w14:textId="77777777" w:rsidR="00C11B80" w:rsidRPr="00C11B80" w:rsidRDefault="00C11B80" w:rsidP="00374D25">
            <w:pPr>
              <w:rPr>
                <w:rFonts w:ascii="Garamond" w:hAnsi="Garamond"/>
                <w:lang w:val="en-US"/>
              </w:rPr>
            </w:pPr>
            <w:r w:rsidRPr="00C11B80">
              <w:rPr>
                <w:rFonts w:ascii="Garamond" w:hAnsi="Garamond"/>
                <w:lang w:val="en-US"/>
              </w:rPr>
              <w:t>1.03 to 2.03</w:t>
            </w:r>
          </w:p>
        </w:tc>
        <w:tc>
          <w:tcPr>
            <w:tcW w:w="1270" w:type="dxa"/>
          </w:tcPr>
          <w:p w14:paraId="5333658B" w14:textId="77777777" w:rsidR="00C11B80" w:rsidRPr="00C11B80" w:rsidRDefault="00C11B80" w:rsidP="00374D25">
            <w:pPr>
              <w:rPr>
                <w:rFonts w:ascii="Garamond" w:hAnsi="Garamond"/>
                <w:lang w:val="en-US"/>
              </w:rPr>
            </w:pPr>
            <w:r w:rsidRPr="00C11B80">
              <w:rPr>
                <w:rFonts w:ascii="Garamond" w:hAnsi="Garamond"/>
                <w:lang w:val="en-US"/>
              </w:rPr>
              <w:t>0.034</w:t>
            </w:r>
          </w:p>
        </w:tc>
      </w:tr>
      <w:tr w:rsidR="00C11B80" w:rsidRPr="00C11B80" w14:paraId="1853F832" w14:textId="77777777" w:rsidTr="00374D25">
        <w:tc>
          <w:tcPr>
            <w:tcW w:w="3964" w:type="dxa"/>
          </w:tcPr>
          <w:p w14:paraId="17994675"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Immunosuppression</w:t>
            </w:r>
          </w:p>
        </w:tc>
        <w:tc>
          <w:tcPr>
            <w:tcW w:w="1843" w:type="dxa"/>
          </w:tcPr>
          <w:p w14:paraId="6E30BCB6" w14:textId="77777777" w:rsidR="00C11B80" w:rsidRPr="00C11B80" w:rsidRDefault="00C11B80" w:rsidP="00374D25">
            <w:pPr>
              <w:rPr>
                <w:rFonts w:ascii="Garamond" w:hAnsi="Garamond"/>
                <w:lang w:val="en-US"/>
              </w:rPr>
            </w:pPr>
            <w:r w:rsidRPr="00C11B80">
              <w:rPr>
                <w:rFonts w:ascii="Garamond" w:hAnsi="Garamond"/>
                <w:lang w:val="en-US"/>
              </w:rPr>
              <w:t>1.41</w:t>
            </w:r>
          </w:p>
        </w:tc>
        <w:tc>
          <w:tcPr>
            <w:tcW w:w="1985" w:type="dxa"/>
          </w:tcPr>
          <w:p w14:paraId="5EC47386" w14:textId="77777777" w:rsidR="00C11B80" w:rsidRPr="00C11B80" w:rsidRDefault="00C11B80" w:rsidP="00374D25">
            <w:pPr>
              <w:rPr>
                <w:rFonts w:ascii="Garamond" w:hAnsi="Garamond"/>
                <w:lang w:val="en-US"/>
              </w:rPr>
            </w:pPr>
            <w:r w:rsidRPr="00C11B80">
              <w:rPr>
                <w:rFonts w:ascii="Garamond" w:hAnsi="Garamond"/>
                <w:lang w:val="en-US"/>
              </w:rPr>
              <w:t>1.00 to 1.99</w:t>
            </w:r>
          </w:p>
        </w:tc>
        <w:tc>
          <w:tcPr>
            <w:tcW w:w="1270" w:type="dxa"/>
          </w:tcPr>
          <w:p w14:paraId="3190BA9D" w14:textId="77777777" w:rsidR="00C11B80" w:rsidRPr="00C11B80" w:rsidRDefault="00C11B80" w:rsidP="00374D25">
            <w:pPr>
              <w:rPr>
                <w:rFonts w:ascii="Garamond" w:hAnsi="Garamond"/>
                <w:lang w:val="en-US"/>
              </w:rPr>
            </w:pPr>
            <w:r w:rsidRPr="00C11B80">
              <w:rPr>
                <w:rFonts w:ascii="Garamond" w:hAnsi="Garamond"/>
                <w:lang w:val="en-US"/>
              </w:rPr>
              <w:t>0.048</w:t>
            </w:r>
          </w:p>
        </w:tc>
      </w:tr>
      <w:tr w:rsidR="00C11B80" w:rsidRPr="00C11B80" w14:paraId="120CDCE4" w14:textId="77777777" w:rsidTr="00374D25">
        <w:tc>
          <w:tcPr>
            <w:tcW w:w="3964" w:type="dxa"/>
          </w:tcPr>
          <w:p w14:paraId="686563DD"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Extra pulmonary sepsis</w:t>
            </w:r>
          </w:p>
        </w:tc>
        <w:tc>
          <w:tcPr>
            <w:tcW w:w="1843" w:type="dxa"/>
          </w:tcPr>
          <w:p w14:paraId="14B4FCFD" w14:textId="77777777" w:rsidR="00C11B80" w:rsidRPr="00C11B80" w:rsidRDefault="00C11B80" w:rsidP="00374D25">
            <w:pPr>
              <w:rPr>
                <w:rFonts w:ascii="Garamond" w:hAnsi="Garamond"/>
                <w:lang w:val="en-US"/>
              </w:rPr>
            </w:pPr>
            <w:r w:rsidRPr="00C11B80">
              <w:rPr>
                <w:rFonts w:ascii="Garamond" w:hAnsi="Garamond"/>
                <w:lang w:val="en-US"/>
              </w:rPr>
              <w:t xml:space="preserve">1.77 </w:t>
            </w:r>
          </w:p>
        </w:tc>
        <w:tc>
          <w:tcPr>
            <w:tcW w:w="1985" w:type="dxa"/>
          </w:tcPr>
          <w:p w14:paraId="7E5A385E" w14:textId="77777777" w:rsidR="00C11B80" w:rsidRPr="00C11B80" w:rsidRDefault="00C11B80" w:rsidP="00374D25">
            <w:pPr>
              <w:rPr>
                <w:rFonts w:ascii="Garamond" w:hAnsi="Garamond"/>
                <w:lang w:val="en-US"/>
              </w:rPr>
            </w:pPr>
            <w:r w:rsidRPr="00C11B80">
              <w:rPr>
                <w:rFonts w:ascii="Garamond" w:hAnsi="Garamond"/>
                <w:lang w:val="en-US"/>
              </w:rPr>
              <w:t>1.23 to 2.56</w:t>
            </w:r>
          </w:p>
        </w:tc>
        <w:tc>
          <w:tcPr>
            <w:tcW w:w="1270" w:type="dxa"/>
          </w:tcPr>
          <w:p w14:paraId="663172C5" w14:textId="77777777" w:rsidR="00C11B80" w:rsidRPr="00C11B80" w:rsidRDefault="00C11B80" w:rsidP="00374D25">
            <w:pPr>
              <w:rPr>
                <w:rFonts w:ascii="Garamond" w:hAnsi="Garamond"/>
                <w:lang w:val="en-US"/>
              </w:rPr>
            </w:pPr>
            <w:r w:rsidRPr="00C11B80">
              <w:rPr>
                <w:rFonts w:ascii="Garamond" w:hAnsi="Garamond"/>
                <w:lang w:val="en-US"/>
              </w:rPr>
              <w:t>0.002</w:t>
            </w:r>
          </w:p>
        </w:tc>
      </w:tr>
      <w:tr w:rsidR="00C11B80" w:rsidRPr="00C11B80" w14:paraId="4BA6BDF6" w14:textId="77777777" w:rsidTr="00374D25">
        <w:tc>
          <w:tcPr>
            <w:tcW w:w="3964" w:type="dxa"/>
          </w:tcPr>
          <w:p w14:paraId="1282CAD5" w14:textId="77777777" w:rsidR="00C11B80" w:rsidRPr="00C11B80" w:rsidRDefault="00C11B80" w:rsidP="00374D25">
            <w:pPr>
              <w:autoSpaceDE w:val="0"/>
              <w:autoSpaceDN w:val="0"/>
              <w:adjustRightInd w:val="0"/>
              <w:rPr>
                <w:rFonts w:ascii="Garamond" w:hAnsi="Garamond"/>
                <w:lang w:val="en-US"/>
              </w:rPr>
            </w:pPr>
            <w:r w:rsidRPr="00C11B80">
              <w:rPr>
                <w:rFonts w:ascii="Garamond" w:hAnsi="Garamond"/>
                <w:lang w:val="en-US"/>
              </w:rPr>
              <w:t>Surgical cause of admission</w:t>
            </w:r>
          </w:p>
        </w:tc>
        <w:tc>
          <w:tcPr>
            <w:tcW w:w="1843" w:type="dxa"/>
          </w:tcPr>
          <w:p w14:paraId="3EAC031A" w14:textId="77777777" w:rsidR="00C11B80" w:rsidRPr="00C11B80" w:rsidRDefault="00C11B80" w:rsidP="00374D25">
            <w:pPr>
              <w:rPr>
                <w:rFonts w:ascii="Garamond" w:hAnsi="Garamond"/>
                <w:lang w:val="en-US"/>
              </w:rPr>
            </w:pPr>
            <w:r w:rsidRPr="00C11B80">
              <w:rPr>
                <w:rFonts w:ascii="Garamond" w:hAnsi="Garamond"/>
                <w:lang w:val="en-US"/>
              </w:rPr>
              <w:t>0.44</w:t>
            </w:r>
          </w:p>
        </w:tc>
        <w:tc>
          <w:tcPr>
            <w:tcW w:w="1985" w:type="dxa"/>
          </w:tcPr>
          <w:p w14:paraId="67FFDF59" w14:textId="77777777" w:rsidR="00C11B80" w:rsidRPr="00C11B80" w:rsidRDefault="00C11B80" w:rsidP="00374D25">
            <w:pPr>
              <w:rPr>
                <w:rFonts w:ascii="Garamond" w:hAnsi="Garamond"/>
                <w:lang w:val="en-US"/>
              </w:rPr>
            </w:pPr>
            <w:r w:rsidRPr="00C11B80">
              <w:rPr>
                <w:rFonts w:ascii="Garamond" w:hAnsi="Garamond"/>
                <w:lang w:val="en-US"/>
              </w:rPr>
              <w:t>0.30 to 0.66</w:t>
            </w:r>
          </w:p>
        </w:tc>
        <w:tc>
          <w:tcPr>
            <w:tcW w:w="1270" w:type="dxa"/>
          </w:tcPr>
          <w:p w14:paraId="5E28508B" w14:textId="77777777" w:rsidR="00C11B80" w:rsidRPr="00C11B80" w:rsidRDefault="00C11B80" w:rsidP="00374D25">
            <w:pPr>
              <w:rPr>
                <w:rFonts w:ascii="Garamond" w:hAnsi="Garamond"/>
                <w:lang w:val="en-US"/>
              </w:rPr>
            </w:pPr>
            <w:r w:rsidRPr="00C11B80">
              <w:rPr>
                <w:rFonts w:ascii="Garamond" w:hAnsi="Garamond"/>
                <w:lang w:val="en-US"/>
              </w:rPr>
              <w:t>&lt;0.001</w:t>
            </w:r>
          </w:p>
        </w:tc>
      </w:tr>
      <w:tr w:rsidR="00C11B80" w:rsidRPr="00C11B80" w14:paraId="24F6043E" w14:textId="77777777" w:rsidTr="00374D25">
        <w:tc>
          <w:tcPr>
            <w:tcW w:w="3964" w:type="dxa"/>
            <w:shd w:val="clear" w:color="auto" w:fill="D9D9D9" w:themeFill="background1" w:themeFillShade="D9"/>
          </w:tcPr>
          <w:p w14:paraId="56D25B8F" w14:textId="77777777" w:rsidR="00C11B80" w:rsidRPr="00C11B80" w:rsidRDefault="00C11B80" w:rsidP="00374D25">
            <w:pPr>
              <w:rPr>
                <w:rFonts w:ascii="Garamond" w:hAnsi="Garamond"/>
                <w:lang w:val="en-US"/>
              </w:rPr>
            </w:pPr>
            <w:r w:rsidRPr="00C11B80">
              <w:rPr>
                <w:rFonts w:ascii="Garamond" w:hAnsi="Garamond"/>
                <w:lang w:val="en-US"/>
              </w:rPr>
              <w:t>Time-varying variables</w:t>
            </w:r>
          </w:p>
        </w:tc>
        <w:tc>
          <w:tcPr>
            <w:tcW w:w="1843" w:type="dxa"/>
            <w:shd w:val="clear" w:color="auto" w:fill="D9D9D9" w:themeFill="background1" w:themeFillShade="D9"/>
          </w:tcPr>
          <w:p w14:paraId="5F0F6AF1" w14:textId="77777777" w:rsidR="00C11B80" w:rsidRPr="00C11B80" w:rsidRDefault="00C11B80" w:rsidP="00374D25">
            <w:pPr>
              <w:rPr>
                <w:rFonts w:ascii="Garamond" w:hAnsi="Garamond"/>
                <w:lang w:val="en-US"/>
              </w:rPr>
            </w:pPr>
          </w:p>
        </w:tc>
        <w:tc>
          <w:tcPr>
            <w:tcW w:w="1985" w:type="dxa"/>
            <w:shd w:val="clear" w:color="auto" w:fill="D9D9D9" w:themeFill="background1" w:themeFillShade="D9"/>
          </w:tcPr>
          <w:p w14:paraId="6D869243" w14:textId="77777777" w:rsidR="00C11B80" w:rsidRPr="00C11B80" w:rsidRDefault="00C11B80" w:rsidP="00374D25">
            <w:pPr>
              <w:rPr>
                <w:rFonts w:ascii="Garamond" w:hAnsi="Garamond"/>
                <w:lang w:val="en-US"/>
              </w:rPr>
            </w:pPr>
          </w:p>
        </w:tc>
        <w:tc>
          <w:tcPr>
            <w:tcW w:w="1270" w:type="dxa"/>
            <w:shd w:val="clear" w:color="auto" w:fill="D9D9D9" w:themeFill="background1" w:themeFillShade="D9"/>
          </w:tcPr>
          <w:p w14:paraId="5EA61810" w14:textId="77777777" w:rsidR="00C11B80" w:rsidRPr="00C11B80" w:rsidRDefault="00C11B80" w:rsidP="00374D25">
            <w:pPr>
              <w:rPr>
                <w:rFonts w:ascii="Garamond" w:hAnsi="Garamond"/>
                <w:lang w:val="en-US"/>
              </w:rPr>
            </w:pPr>
          </w:p>
        </w:tc>
      </w:tr>
      <w:tr w:rsidR="00C11B80" w:rsidRPr="00C11B80" w14:paraId="748EC6E4" w14:textId="77777777" w:rsidTr="00374D25">
        <w:tc>
          <w:tcPr>
            <w:tcW w:w="3964" w:type="dxa"/>
          </w:tcPr>
          <w:p w14:paraId="0D0D7D9E" w14:textId="77777777" w:rsidR="00C11B80" w:rsidRPr="00C11B80" w:rsidRDefault="00C11B80" w:rsidP="00374D25">
            <w:pPr>
              <w:rPr>
                <w:rFonts w:ascii="Garamond" w:hAnsi="Garamond"/>
                <w:lang w:val="en-US"/>
              </w:rPr>
            </w:pPr>
            <w:r w:rsidRPr="00C11B80">
              <w:rPr>
                <w:rFonts w:ascii="Garamond" w:hAnsi="Garamond"/>
                <w:lang w:val="en-US"/>
              </w:rPr>
              <w:t>Non-pulmonary SOFA score (for 1 point)</w:t>
            </w:r>
          </w:p>
        </w:tc>
        <w:tc>
          <w:tcPr>
            <w:tcW w:w="1843" w:type="dxa"/>
          </w:tcPr>
          <w:p w14:paraId="5998C7A0" w14:textId="77777777" w:rsidR="00C11B80" w:rsidRPr="00C11B80" w:rsidRDefault="00C11B80" w:rsidP="00374D25">
            <w:pPr>
              <w:rPr>
                <w:rFonts w:ascii="Garamond" w:hAnsi="Garamond"/>
                <w:lang w:val="en-US"/>
              </w:rPr>
            </w:pPr>
            <w:r w:rsidRPr="00C11B80">
              <w:rPr>
                <w:rFonts w:ascii="Garamond" w:hAnsi="Garamond"/>
                <w:lang w:val="en-US"/>
              </w:rPr>
              <w:t>1.13</w:t>
            </w:r>
          </w:p>
        </w:tc>
        <w:tc>
          <w:tcPr>
            <w:tcW w:w="1985" w:type="dxa"/>
          </w:tcPr>
          <w:p w14:paraId="552F2BED" w14:textId="77777777" w:rsidR="00C11B80" w:rsidRPr="00C11B80" w:rsidRDefault="00C11B80" w:rsidP="00374D25">
            <w:pPr>
              <w:rPr>
                <w:rFonts w:ascii="Garamond" w:hAnsi="Garamond"/>
                <w:lang w:val="en-US"/>
              </w:rPr>
            </w:pPr>
            <w:r w:rsidRPr="00C11B80">
              <w:rPr>
                <w:rFonts w:ascii="Garamond" w:hAnsi="Garamond"/>
                <w:lang w:val="en-US"/>
              </w:rPr>
              <w:t>1.08 to 1.17</w:t>
            </w:r>
          </w:p>
        </w:tc>
        <w:tc>
          <w:tcPr>
            <w:tcW w:w="1270" w:type="dxa"/>
          </w:tcPr>
          <w:p w14:paraId="0DB50508" w14:textId="77777777" w:rsidR="00C11B80" w:rsidRPr="00C11B80" w:rsidRDefault="00C11B80" w:rsidP="00374D25">
            <w:pPr>
              <w:rPr>
                <w:rFonts w:ascii="Garamond" w:hAnsi="Garamond"/>
                <w:lang w:val="en-US"/>
              </w:rPr>
            </w:pPr>
            <w:r w:rsidRPr="00C11B80">
              <w:rPr>
                <w:rFonts w:ascii="Garamond" w:hAnsi="Garamond"/>
                <w:lang w:val="en-US"/>
              </w:rPr>
              <w:t>&lt;0.001</w:t>
            </w:r>
          </w:p>
        </w:tc>
      </w:tr>
      <w:tr w:rsidR="00C11B80" w:rsidRPr="00C11B80" w14:paraId="28C01C92" w14:textId="77777777" w:rsidTr="00374D25">
        <w:tc>
          <w:tcPr>
            <w:tcW w:w="3964" w:type="dxa"/>
          </w:tcPr>
          <w:p w14:paraId="24710181" w14:textId="77777777" w:rsidR="00C11B80" w:rsidRPr="00C11B80" w:rsidRDefault="00C11B80" w:rsidP="00374D25">
            <w:pPr>
              <w:rPr>
                <w:rFonts w:ascii="Garamond" w:hAnsi="Garamond"/>
                <w:lang w:val="en-US"/>
              </w:rPr>
            </w:pPr>
            <w:r w:rsidRPr="00C11B80">
              <w:rPr>
                <w:rFonts w:ascii="Garamond" w:hAnsi="Garamond"/>
                <w:lang w:val="en-US"/>
              </w:rPr>
              <w:t>PaO</w:t>
            </w:r>
            <w:r w:rsidRPr="00C11B80">
              <w:rPr>
                <w:rFonts w:ascii="Garamond" w:hAnsi="Garamond"/>
                <w:vertAlign w:val="subscript"/>
                <w:lang w:val="en-US"/>
              </w:rPr>
              <w:t>2</w:t>
            </w:r>
            <w:r w:rsidRPr="00C11B80">
              <w:rPr>
                <w:rFonts w:ascii="Garamond" w:hAnsi="Garamond"/>
                <w:lang w:val="en-US"/>
              </w:rPr>
              <w:t xml:space="preserve"> FIO</w:t>
            </w:r>
            <w:r w:rsidRPr="00C11B80">
              <w:rPr>
                <w:rFonts w:ascii="Garamond" w:hAnsi="Garamond"/>
                <w:vertAlign w:val="subscript"/>
                <w:lang w:val="en-US"/>
              </w:rPr>
              <w:t>2</w:t>
            </w:r>
            <w:r w:rsidRPr="00C11B80">
              <w:rPr>
                <w:rFonts w:ascii="Garamond" w:hAnsi="Garamond"/>
                <w:lang w:val="en-US"/>
              </w:rPr>
              <w:t xml:space="preserve"> ratio (per increase of 10 mmHg)</w:t>
            </w:r>
          </w:p>
        </w:tc>
        <w:tc>
          <w:tcPr>
            <w:tcW w:w="1843" w:type="dxa"/>
          </w:tcPr>
          <w:p w14:paraId="1E538244" w14:textId="77777777" w:rsidR="00C11B80" w:rsidRPr="00C11B80" w:rsidRDefault="00C11B80" w:rsidP="00374D25">
            <w:pPr>
              <w:rPr>
                <w:rFonts w:ascii="Garamond" w:hAnsi="Garamond"/>
                <w:lang w:val="en-US"/>
              </w:rPr>
            </w:pPr>
            <w:r w:rsidRPr="00C11B80">
              <w:rPr>
                <w:rFonts w:ascii="Garamond" w:hAnsi="Garamond"/>
                <w:lang w:val="en-US"/>
              </w:rPr>
              <w:t>0.96</w:t>
            </w:r>
          </w:p>
        </w:tc>
        <w:tc>
          <w:tcPr>
            <w:tcW w:w="1985" w:type="dxa"/>
          </w:tcPr>
          <w:p w14:paraId="04B91A5D" w14:textId="77777777" w:rsidR="00C11B80" w:rsidRPr="00C11B80" w:rsidRDefault="00C11B80" w:rsidP="00374D25">
            <w:pPr>
              <w:rPr>
                <w:rFonts w:ascii="Garamond" w:hAnsi="Garamond"/>
                <w:lang w:val="en-US"/>
              </w:rPr>
            </w:pPr>
            <w:r w:rsidRPr="00C11B80">
              <w:rPr>
                <w:rFonts w:ascii="Garamond" w:hAnsi="Garamond"/>
                <w:lang w:val="en-US"/>
              </w:rPr>
              <w:t>0.94 to 0.98</w:t>
            </w:r>
          </w:p>
        </w:tc>
        <w:tc>
          <w:tcPr>
            <w:tcW w:w="1270" w:type="dxa"/>
          </w:tcPr>
          <w:p w14:paraId="4C3502FA" w14:textId="77777777" w:rsidR="00C11B80" w:rsidRPr="00C11B80" w:rsidRDefault="00C11B80" w:rsidP="00374D25">
            <w:pPr>
              <w:rPr>
                <w:rFonts w:ascii="Garamond" w:hAnsi="Garamond"/>
                <w:lang w:val="en-US"/>
              </w:rPr>
            </w:pPr>
            <w:r w:rsidRPr="00C11B80">
              <w:rPr>
                <w:rFonts w:ascii="Garamond" w:hAnsi="Garamond"/>
                <w:lang w:val="en-US"/>
              </w:rPr>
              <w:t>&lt;0.001</w:t>
            </w:r>
          </w:p>
        </w:tc>
      </w:tr>
    </w:tbl>
    <w:p w14:paraId="64B53C0D" w14:textId="77777777" w:rsidR="00D143AA" w:rsidRDefault="00D143AA" w:rsidP="00D143AA">
      <w:pPr>
        <w:autoSpaceDE w:val="0"/>
        <w:autoSpaceDN w:val="0"/>
        <w:adjustRightInd w:val="0"/>
        <w:spacing w:after="0" w:line="240" w:lineRule="auto"/>
        <w:rPr>
          <w:rFonts w:ascii="Garamond" w:hAnsi="Garamond" w:cs="GuardianSansGR-Regular"/>
          <w:color w:val="1A171C"/>
          <w:lang w:val="en-US"/>
        </w:rPr>
      </w:pPr>
    </w:p>
    <w:p w14:paraId="43794E51" w14:textId="179B9F03" w:rsidR="00D143AA" w:rsidRPr="00F11EA3" w:rsidRDefault="00D143AA" w:rsidP="00D143AA">
      <w:pPr>
        <w:autoSpaceDE w:val="0"/>
        <w:autoSpaceDN w:val="0"/>
        <w:adjustRightInd w:val="0"/>
        <w:spacing w:after="0" w:line="240" w:lineRule="auto"/>
        <w:rPr>
          <w:rFonts w:ascii="Garamond" w:hAnsi="Garamond" w:cs="GuardianSansGR-Regular"/>
          <w:color w:val="1A171C"/>
          <w:lang w:val="en-US"/>
        </w:rPr>
      </w:pPr>
      <w:r w:rsidRPr="00F11EA3">
        <w:rPr>
          <w:rFonts w:ascii="Garamond" w:hAnsi="Garamond" w:cs="GuardianSansGR-Regular"/>
          <w:color w:val="1A171C"/>
          <w:lang w:val="en-US"/>
        </w:rPr>
        <w:t xml:space="preserve">Abbreviation list: SOFA, Sequential Organ Failure Assessment; </w:t>
      </w:r>
      <w:r w:rsidRPr="00F11EA3">
        <w:rPr>
          <w:rFonts w:ascii="Garamond" w:eastAsia="Times New Roman" w:hAnsi="Garamond" w:cs="Times New Roman"/>
          <w:color w:val="000000"/>
          <w:lang w:val="en-US" w:eastAsia="fr-FR"/>
        </w:rPr>
        <w:t>FIO</w:t>
      </w:r>
      <w:r w:rsidRPr="00F11EA3">
        <w:rPr>
          <w:rFonts w:ascii="Garamond" w:eastAsia="Times New Roman" w:hAnsi="Garamond" w:cs="Times New Roman"/>
          <w:color w:val="000000"/>
          <w:vertAlign w:val="subscript"/>
          <w:lang w:val="en-US" w:eastAsia="fr-FR"/>
        </w:rPr>
        <w:t>2</w:t>
      </w:r>
      <w:r w:rsidRPr="00F11EA3">
        <w:rPr>
          <w:rFonts w:ascii="Garamond" w:eastAsia="Times New Roman" w:hAnsi="Garamond" w:cs="Times New Roman"/>
          <w:color w:val="000000"/>
          <w:lang w:val="en-US" w:eastAsia="fr-FR"/>
        </w:rPr>
        <w:t>:</w:t>
      </w:r>
      <w:r w:rsidRPr="00F11EA3">
        <w:rPr>
          <w:rFonts w:ascii="Garamond" w:eastAsia="Times New Roman" w:hAnsi="Garamond" w:cs="Times New Roman"/>
          <w:color w:val="000000"/>
          <w:vertAlign w:val="subscript"/>
          <w:lang w:val="en-US" w:eastAsia="fr-FR"/>
        </w:rPr>
        <w:t xml:space="preserve"> </w:t>
      </w:r>
      <w:r w:rsidRPr="00F11EA3">
        <w:rPr>
          <w:rFonts w:ascii="Garamond" w:hAnsi="Garamond" w:cs="GuardianSansGR-Regular"/>
          <w:color w:val="1A171C"/>
          <w:lang w:val="en-US"/>
        </w:rPr>
        <w:t>fraction of inspired oxygen; PaO</w:t>
      </w:r>
      <w:r w:rsidRPr="00F11EA3">
        <w:rPr>
          <w:rFonts w:ascii="Garamond" w:hAnsi="Garamond" w:cs="GuardianSansGR-Regular"/>
          <w:color w:val="1A171C"/>
          <w:vertAlign w:val="subscript"/>
          <w:lang w:val="en-US"/>
        </w:rPr>
        <w:t>2</w:t>
      </w:r>
      <w:r w:rsidRPr="00F11EA3">
        <w:rPr>
          <w:rFonts w:ascii="Garamond" w:hAnsi="Garamond" w:cs="GuardianSansGR-Regular"/>
          <w:color w:val="1A171C"/>
          <w:lang w:val="en-US"/>
        </w:rPr>
        <w:t>: partial pressure of oxygen</w:t>
      </w:r>
    </w:p>
    <w:p w14:paraId="1FBE5AFC" w14:textId="77777777" w:rsidR="00D143AA" w:rsidRDefault="00D143AA" w:rsidP="00D143AA">
      <w:pPr>
        <w:pStyle w:val="Paragraphedeliste"/>
        <w:autoSpaceDE w:val="0"/>
        <w:autoSpaceDN w:val="0"/>
        <w:adjustRightInd w:val="0"/>
        <w:spacing w:after="0" w:line="240" w:lineRule="auto"/>
        <w:rPr>
          <w:rFonts w:ascii="Garamond" w:hAnsi="Garamond" w:cs="GuardianSansGR-Regular"/>
          <w:color w:val="1A171C"/>
          <w:lang w:val="en-US"/>
        </w:rPr>
      </w:pPr>
    </w:p>
    <w:p w14:paraId="79802D3B" w14:textId="77777777" w:rsidR="00C11B80" w:rsidRPr="00C11B80" w:rsidRDefault="00C11B80" w:rsidP="00C11B80">
      <w:pPr>
        <w:rPr>
          <w:rFonts w:ascii="Garamond" w:hAnsi="Garamond"/>
          <w:lang w:val="en-US"/>
        </w:rPr>
      </w:pPr>
    </w:p>
    <w:p w14:paraId="5B3012DC" w14:textId="5E506640" w:rsidR="00C11B80" w:rsidRDefault="00C11B80" w:rsidP="00C11B80">
      <w:pPr>
        <w:rPr>
          <w:rFonts w:ascii="Garamond" w:hAnsi="Garamond"/>
          <w:lang w:val="en-US"/>
        </w:rPr>
      </w:pPr>
      <w:r w:rsidRPr="00C11B80">
        <w:rPr>
          <w:rFonts w:ascii="Garamond" w:hAnsi="Garamond"/>
          <w:lang w:val="en-US"/>
        </w:rPr>
        <w:t>We chose to substitute “Improving oxygenation in the first 24h” with “PaO</w:t>
      </w:r>
      <w:r w:rsidRPr="00C11B80">
        <w:rPr>
          <w:rFonts w:ascii="Garamond" w:hAnsi="Garamond"/>
          <w:vertAlign w:val="subscript"/>
          <w:lang w:val="en-US"/>
        </w:rPr>
        <w:t>2</w:t>
      </w:r>
      <w:r w:rsidRPr="00C11B80">
        <w:rPr>
          <w:rFonts w:ascii="Garamond" w:hAnsi="Garamond"/>
          <w:lang w:val="en-US"/>
        </w:rPr>
        <w:t xml:space="preserve"> FIO</w:t>
      </w:r>
      <w:r w:rsidRPr="00C11B80">
        <w:rPr>
          <w:rFonts w:ascii="Garamond" w:hAnsi="Garamond"/>
          <w:vertAlign w:val="subscript"/>
          <w:lang w:val="en-US"/>
        </w:rPr>
        <w:t>2</w:t>
      </w:r>
      <w:r w:rsidRPr="00C11B80">
        <w:rPr>
          <w:rFonts w:ascii="Garamond" w:hAnsi="Garamond"/>
          <w:lang w:val="en-US"/>
        </w:rPr>
        <w:t xml:space="preserve"> ratio” in order to take into account the evolution of this variable in the model</w:t>
      </w:r>
    </w:p>
    <w:p w14:paraId="7FAE49B3" w14:textId="77777777" w:rsidR="00D143AA" w:rsidRDefault="00D143AA" w:rsidP="00C11B80">
      <w:pPr>
        <w:rPr>
          <w:rFonts w:ascii="Garamond" w:hAnsi="Garamond"/>
          <w:lang w:val="en-US"/>
        </w:rPr>
      </w:pPr>
    </w:p>
    <w:p w14:paraId="5C4E50A9" w14:textId="77777777" w:rsidR="00D143AA" w:rsidRPr="00C11B80" w:rsidRDefault="00D143AA" w:rsidP="00C11B80">
      <w:pPr>
        <w:rPr>
          <w:rFonts w:ascii="Garamond" w:hAnsi="Garamond"/>
          <w:lang w:val="en-US"/>
        </w:rPr>
      </w:pPr>
    </w:p>
    <w:p w14:paraId="21A30B04" w14:textId="77777777" w:rsidR="00C11B80" w:rsidRPr="00C11B80" w:rsidRDefault="00C11B80" w:rsidP="00C11B80">
      <w:pPr>
        <w:rPr>
          <w:rFonts w:ascii="Garamond" w:hAnsi="Garamond"/>
          <w:lang w:val="en-US"/>
        </w:rPr>
      </w:pPr>
    </w:p>
    <w:p w14:paraId="6913DD42" w14:textId="77777777" w:rsidR="00C11B80" w:rsidRPr="00C11B80" w:rsidRDefault="00C11B80">
      <w:pPr>
        <w:rPr>
          <w:rFonts w:ascii="Garamond" w:hAnsi="Garamond"/>
          <w:lang w:val="en-US"/>
        </w:rPr>
        <w:sectPr w:rsidR="00C11B80" w:rsidRPr="00C11B80" w:rsidSect="00666668">
          <w:pgSz w:w="11906" w:h="16838"/>
          <w:pgMar w:top="1417" w:right="1417" w:bottom="1417" w:left="1417" w:header="708" w:footer="708" w:gutter="0"/>
          <w:cols w:space="708"/>
          <w:docGrid w:linePitch="360"/>
        </w:sectPr>
      </w:pPr>
    </w:p>
    <w:p w14:paraId="0B2FA443" w14:textId="7FD608F2" w:rsidR="00625FFC" w:rsidRPr="00C11B80" w:rsidRDefault="00B40534" w:rsidP="00A7781C">
      <w:pPr>
        <w:pStyle w:val="Titre2"/>
        <w:rPr>
          <w:rFonts w:ascii="Garamond" w:hAnsi="Garamond"/>
          <w:lang w:val="en-US"/>
        </w:rPr>
      </w:pPr>
      <w:bookmarkStart w:id="15" w:name="_Toc523996939"/>
      <w:r w:rsidRPr="00C11B80">
        <w:rPr>
          <w:rFonts w:ascii="Garamond" w:hAnsi="Garamond"/>
          <w:noProof/>
          <w:lang w:eastAsia="fr-FR"/>
        </w:rPr>
        <w:lastRenderedPageBreak/>
        <w:drawing>
          <wp:anchor distT="0" distB="0" distL="114300" distR="114300" simplePos="0" relativeHeight="251668480" behindDoc="0" locked="0" layoutInCell="1" allowOverlap="1" wp14:anchorId="70D492CB" wp14:editId="3F9FE85B">
            <wp:simplePos x="0" y="0"/>
            <wp:positionH relativeFrom="column">
              <wp:posOffset>688340</wp:posOffset>
            </wp:positionH>
            <wp:positionV relativeFrom="paragraph">
              <wp:posOffset>272415</wp:posOffset>
            </wp:positionV>
            <wp:extent cx="1111250" cy="61595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62" t="69395" r="79673" b="18388"/>
                    <a:stretch/>
                  </pic:blipFill>
                  <pic:spPr bwMode="auto">
                    <a:xfrm>
                      <a:off x="0" y="0"/>
                      <a:ext cx="1111250" cy="61595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Pr="00C11B80">
        <w:rPr>
          <w:rFonts w:ascii="Garamond" w:hAnsi="Garamond"/>
          <w:lang w:val="en-US"/>
        </w:rPr>
        <w:t>e-Figure</w:t>
      </w:r>
      <w:proofErr w:type="gramEnd"/>
      <w:r w:rsidRPr="00C11B80">
        <w:rPr>
          <w:rFonts w:ascii="Garamond" w:hAnsi="Garamond"/>
          <w:lang w:val="en-US"/>
        </w:rPr>
        <w:t xml:space="preserve"> 1</w:t>
      </w:r>
      <w:r w:rsidR="00625FFC" w:rsidRPr="00C11B80">
        <w:rPr>
          <w:rFonts w:ascii="Garamond" w:hAnsi="Garamond"/>
          <w:lang w:val="en-US"/>
        </w:rPr>
        <w:t>: Evolution of Dead-space fraction in the first week following ARDS onset according to evolution group</w:t>
      </w:r>
      <w:bookmarkEnd w:id="15"/>
      <w:r w:rsidR="00625FFC" w:rsidRPr="00C11B80">
        <w:rPr>
          <w:rFonts w:ascii="Garamond" w:hAnsi="Garamond"/>
          <w:lang w:val="en-US"/>
        </w:rPr>
        <w:t xml:space="preserve"> </w:t>
      </w:r>
    </w:p>
    <w:p w14:paraId="3DBD5064" w14:textId="4B1EB24E" w:rsidR="00625FFC" w:rsidRPr="00C11B80" w:rsidRDefault="00416BB9" w:rsidP="00625FFC">
      <w:pPr>
        <w:rPr>
          <w:rFonts w:ascii="Garamond" w:hAnsi="Garamond"/>
          <w:lang w:val="en-US"/>
        </w:rPr>
      </w:pPr>
      <w:r w:rsidRPr="00C11B80">
        <w:rPr>
          <w:rFonts w:ascii="Garamond" w:hAnsi="Garamond"/>
          <w:noProof/>
          <w:lang w:eastAsia="fr-FR"/>
        </w:rPr>
        <mc:AlternateContent>
          <mc:Choice Requires="wps">
            <w:drawing>
              <wp:anchor distT="0" distB="0" distL="114300" distR="114300" simplePos="0" relativeHeight="251665408" behindDoc="0" locked="0" layoutInCell="1" allowOverlap="1" wp14:anchorId="645089E6" wp14:editId="3AEF88B9">
                <wp:simplePos x="0" y="0"/>
                <wp:positionH relativeFrom="column">
                  <wp:posOffset>3246120</wp:posOffset>
                </wp:positionH>
                <wp:positionV relativeFrom="paragraph">
                  <wp:posOffset>3993304</wp:posOffset>
                </wp:positionV>
                <wp:extent cx="292735" cy="204470"/>
                <wp:effectExtent l="0" t="0" r="0" b="5080"/>
                <wp:wrapNone/>
                <wp:docPr id="89" name="Zone de texte 89"/>
                <wp:cNvGraphicFramePr/>
                <a:graphic xmlns:a="http://schemas.openxmlformats.org/drawingml/2006/main">
                  <a:graphicData uri="http://schemas.microsoft.com/office/word/2010/wordprocessingShape">
                    <wps:wsp>
                      <wps:cNvSpPr txBox="1"/>
                      <wps:spPr>
                        <a:xfrm>
                          <a:off x="0" y="0"/>
                          <a:ext cx="29273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27D2E" w14:textId="77777777" w:rsidR="00DC198E" w:rsidRPr="00E85DE5" w:rsidRDefault="00DC198E" w:rsidP="00625FFC">
                            <w:pPr>
                              <w:rPr>
                                <w:rFonts w:ascii="Garamond" w:hAnsi="Garamond"/>
                                <w:sz w:val="24"/>
                              </w:rPr>
                            </w:pPr>
                            <w:r w:rsidRPr="00E85DE5">
                              <w:rPr>
                                <w:rFonts w:ascii="Garamond" w:hAnsi="Garamond"/>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5089E6" id="_x0000_t202" coordsize="21600,21600" o:spt="202" path="m,l,21600r21600,l21600,xe">
                <v:stroke joinstyle="miter"/>
                <v:path gradientshapeok="t" o:connecttype="rect"/>
              </v:shapetype>
              <v:shape id="Zone de texte 89" o:spid="_x0000_s1026" type="#_x0000_t202" style="position:absolute;margin-left:255.6pt;margin-top:314.45pt;width:23.05pt;height:16.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" filled="f" stroked="f" strokeweight=".5pt">
                <v:textbox>
                  <w:txbxContent>
                    <w:p w14:paraId="65D27D2E" w14:textId="77777777" w:rsidR="00DC198E" w:rsidRPr="00E85DE5" w:rsidRDefault="00DC198E" w:rsidP="00625FFC">
                      <w:pPr>
                        <w:rPr>
                          <w:rFonts w:ascii="Garamond" w:hAnsi="Garamond"/>
                          <w:sz w:val="24"/>
                        </w:rPr>
                      </w:pPr>
                      <w:r w:rsidRPr="00E85DE5">
                        <w:rPr>
                          <w:rFonts w:ascii="Garamond" w:hAnsi="Garamond"/>
                          <w:sz w:val="24"/>
                        </w:rPr>
                        <w:t xml:space="preserve"> *</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1312" behindDoc="0" locked="0" layoutInCell="1" allowOverlap="1" wp14:anchorId="7F928511" wp14:editId="6719EA31">
                <wp:simplePos x="0" y="0"/>
                <wp:positionH relativeFrom="column">
                  <wp:posOffset>9013642</wp:posOffset>
                </wp:positionH>
                <wp:positionV relativeFrom="paragraph">
                  <wp:posOffset>487208</wp:posOffset>
                </wp:positionV>
                <wp:extent cx="210185" cy="20066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29BA9" w14:textId="77777777" w:rsidR="00DC198E" w:rsidRDefault="00DC198E" w:rsidP="00625FFC">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928511" id="_x0000_t202" coordsize="21600,21600" o:spt="202" path="m,l,21600r21600,l21600,xe">
                <v:stroke joinstyle="miter"/>
                <v:path gradientshapeok="t" o:connecttype="rect"/>
              </v:shapetype>
              <v:shape id="Zone de texte 85" o:spid="_x0000_s1026" type="#_x0000_t202" style="position:absolute;margin-left:709.75pt;margin-top:38.35pt;width:16.55pt;height:15.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" filled="f" stroked="f" strokeweight=".5pt">
                <v:textbox>
                  <w:txbxContent>
                    <w:p w14:paraId="1C429BA9" w14:textId="77777777" w:rsidR="00DC198E" w:rsidRDefault="00DC198E" w:rsidP="00625FFC">
                      <w:r>
                        <w:rPr>
                          <w:sz w:val="20"/>
                          <w:vertAlign w:val="superscript"/>
                          <w:lang w:val="en-US"/>
                        </w:rPr>
                        <w:t>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6432" behindDoc="0" locked="0" layoutInCell="1" allowOverlap="1" wp14:anchorId="59694C97" wp14:editId="460FFC05">
                <wp:simplePos x="0" y="0"/>
                <wp:positionH relativeFrom="column">
                  <wp:posOffset>8555355</wp:posOffset>
                </wp:positionH>
                <wp:positionV relativeFrom="paragraph">
                  <wp:posOffset>667630</wp:posOffset>
                </wp:positionV>
                <wp:extent cx="210185" cy="20066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AD57C" w14:textId="77777777" w:rsidR="00DC198E" w:rsidRDefault="00DC198E" w:rsidP="00625FFC">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94C97" id="Zone de texte 93" o:spid="_x0000_s1027" type="#_x0000_t202" style="position:absolute;margin-left:673.65pt;margin-top:52.55pt;width:16.55pt;height:15.8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" filled="f" stroked="f" strokeweight=".5pt">
                <v:textbox>
                  <w:txbxContent>
                    <w:p w14:paraId="1DEAD57C" w14:textId="77777777" w:rsidR="00DC198E" w:rsidRDefault="00DC198E" w:rsidP="00625FFC">
                      <w:r>
                        <w:rPr>
                          <w:sz w:val="20"/>
                          <w:vertAlign w:val="superscript"/>
                          <w:lang w:val="en-US"/>
                        </w:rPr>
                        <w:t>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2336" behindDoc="0" locked="0" layoutInCell="1" allowOverlap="1" wp14:anchorId="50010132" wp14:editId="07EB4A95">
                <wp:simplePos x="0" y="0"/>
                <wp:positionH relativeFrom="column">
                  <wp:posOffset>7262024</wp:posOffset>
                </wp:positionH>
                <wp:positionV relativeFrom="paragraph">
                  <wp:posOffset>496262</wp:posOffset>
                </wp:positionV>
                <wp:extent cx="210185" cy="20066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694F3" w14:textId="77777777" w:rsidR="00DC198E" w:rsidRDefault="00DC198E" w:rsidP="00625FFC">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10132" id="Zone de texte 86" o:spid="_x0000_s1028" type="#_x0000_t202" style="position:absolute;margin-left:571.8pt;margin-top:39.1pt;width:16.55pt;height:15.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" filled="f" stroked="f" strokeweight=".5pt">
                <v:textbox>
                  <w:txbxContent>
                    <w:p w14:paraId="222694F3" w14:textId="77777777" w:rsidR="00DC198E" w:rsidRDefault="00DC198E" w:rsidP="00625FFC">
                      <w:r>
                        <w:rPr>
                          <w:sz w:val="20"/>
                          <w:vertAlign w:val="superscript"/>
                          <w:lang w:val="en-US"/>
                        </w:rPr>
                        <w:t>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7456" behindDoc="0" locked="0" layoutInCell="1" allowOverlap="1" wp14:anchorId="5F2DECBF" wp14:editId="5DF1E658">
                <wp:simplePos x="0" y="0"/>
                <wp:positionH relativeFrom="column">
                  <wp:posOffset>5463540</wp:posOffset>
                </wp:positionH>
                <wp:positionV relativeFrom="paragraph">
                  <wp:posOffset>668353</wp:posOffset>
                </wp:positionV>
                <wp:extent cx="291465" cy="20066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29146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D7CF2" w14:textId="77777777" w:rsidR="00DC198E" w:rsidRDefault="00DC198E" w:rsidP="00625FFC">
                            <w:r>
                              <w:rPr>
                                <w:sz w:val="20"/>
                                <w:vertAlign w:val="superscript"/>
                                <w:lang w:val="en-US"/>
                              </w:rPr>
                              <w:t>I,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DECBF" id="Zone de texte 94" o:spid="_x0000_s1029" type="#_x0000_t202" style="position:absolute;margin-left:430.2pt;margin-top:52.65pt;width:22.95pt;height:15.8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" filled="f" stroked="f" strokeweight=".5pt">
                <v:textbox>
                  <w:txbxContent>
                    <w:p w14:paraId="01ED7CF2" w14:textId="77777777" w:rsidR="00DC198E" w:rsidRDefault="00DC198E" w:rsidP="00625FFC">
                      <w:r>
                        <w:rPr>
                          <w:sz w:val="20"/>
                          <w:vertAlign w:val="superscript"/>
                          <w:lang w:val="en-US"/>
                        </w:rPr>
                        <w:t>I, II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0288" behindDoc="0" locked="0" layoutInCell="1" allowOverlap="1" wp14:anchorId="427DEAC1" wp14:editId="5527D24C">
                <wp:simplePos x="0" y="0"/>
                <wp:positionH relativeFrom="column">
                  <wp:posOffset>3723414</wp:posOffset>
                </wp:positionH>
                <wp:positionV relativeFrom="paragraph">
                  <wp:posOffset>484461</wp:posOffset>
                </wp:positionV>
                <wp:extent cx="210185" cy="20066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AD0D3" w14:textId="77777777" w:rsidR="00DC198E" w:rsidRDefault="00DC198E" w:rsidP="00625FFC">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DEAC1" id="Zone de texte 84" o:spid="_x0000_s1030" type="#_x0000_t202" style="position:absolute;margin-left:293.2pt;margin-top:38.15pt;width:16.55pt;height:15.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" filled="f" stroked="f" strokeweight=".5pt">
                <v:textbox>
                  <w:txbxContent>
                    <w:p w14:paraId="7EBAD0D3" w14:textId="77777777" w:rsidR="00DC198E" w:rsidRDefault="00DC198E" w:rsidP="00625FFC">
                      <w:r>
                        <w:rPr>
                          <w:sz w:val="20"/>
                          <w:vertAlign w:val="superscript"/>
                          <w:lang w:val="en-US"/>
                        </w:rPr>
                        <w:t>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59264" behindDoc="0" locked="0" layoutInCell="1" allowOverlap="1" wp14:anchorId="6B88A0D7" wp14:editId="5825FA82">
                <wp:simplePos x="0" y="0"/>
                <wp:positionH relativeFrom="column">
                  <wp:posOffset>2818683</wp:posOffset>
                </wp:positionH>
                <wp:positionV relativeFrom="paragraph">
                  <wp:posOffset>815686</wp:posOffset>
                </wp:positionV>
                <wp:extent cx="210185" cy="200660"/>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38C22" w14:textId="77777777" w:rsidR="00DC198E" w:rsidRDefault="00DC198E" w:rsidP="00625FFC">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8A0D7" id="Zone de texte 83" o:spid="_x0000_s1031" type="#_x0000_t202" style="position:absolute;margin-left:221.95pt;margin-top:64.25pt;width:16.55pt;height:15.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" filled="f" stroked="f" strokeweight=".5pt">
                <v:textbox>
                  <w:txbxContent>
                    <w:p w14:paraId="34738C22" w14:textId="77777777" w:rsidR="00DC198E" w:rsidRDefault="00DC198E" w:rsidP="00625FFC">
                      <w:r>
                        <w:rPr>
                          <w:sz w:val="20"/>
                          <w:vertAlign w:val="superscript"/>
                          <w:lang w:val="en-US"/>
                        </w:rPr>
                        <w:t>I</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4384" behindDoc="0" locked="0" layoutInCell="1" allowOverlap="1" wp14:anchorId="713CEC27" wp14:editId="427D0C60">
                <wp:simplePos x="0" y="0"/>
                <wp:positionH relativeFrom="column">
                  <wp:posOffset>3365500</wp:posOffset>
                </wp:positionH>
                <wp:positionV relativeFrom="paragraph">
                  <wp:posOffset>165100</wp:posOffset>
                </wp:positionV>
                <wp:extent cx="247015" cy="200660"/>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24701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B139A" w14:textId="77777777" w:rsidR="00DC198E" w:rsidRDefault="00DC198E" w:rsidP="00625FFC">
                            <w:r w:rsidRPr="00850E28">
                              <w:rPr>
                                <w:sz w:val="20"/>
                                <w:vertAlign w:val="superscript"/>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EC27" id="Zone de texte 88" o:spid="_x0000_s1032" type="#_x0000_t202" style="position:absolute;margin-left:265pt;margin-top:13pt;width:19.45pt;height:1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" filled="f" stroked="f" strokeweight=".5pt">
                <v:textbox>
                  <w:txbxContent>
                    <w:p w14:paraId="7EBB139A" w14:textId="77777777" w:rsidR="00DC198E" w:rsidRDefault="00DC198E" w:rsidP="00625FFC">
                      <w:r w:rsidRPr="00850E28">
                        <w:rPr>
                          <w:sz w:val="20"/>
                          <w:vertAlign w:val="superscript"/>
                          <w:lang w:val="en-US"/>
                        </w:rPr>
                        <w:t>$</w:t>
                      </w:r>
                    </w:p>
                  </w:txbxContent>
                </v:textbox>
              </v:shape>
            </w:pict>
          </mc:Fallback>
        </mc:AlternateContent>
      </w:r>
      <w:r w:rsidR="00B40534" w:rsidRPr="00C11B80">
        <w:rPr>
          <w:rFonts w:ascii="Garamond" w:hAnsi="Garamond"/>
          <w:noProof/>
          <w:lang w:eastAsia="fr-FR"/>
        </w:rPr>
        <mc:AlternateContent>
          <mc:Choice Requires="wps">
            <w:drawing>
              <wp:anchor distT="0" distB="0" distL="114300" distR="114300" simplePos="0" relativeHeight="251663360" behindDoc="0" locked="0" layoutInCell="1" allowOverlap="1" wp14:anchorId="331DA8EC" wp14:editId="0ED36CE7">
                <wp:simplePos x="0" y="0"/>
                <wp:positionH relativeFrom="column">
                  <wp:posOffset>3415426</wp:posOffset>
                </wp:positionH>
                <wp:positionV relativeFrom="paragraph">
                  <wp:posOffset>225652</wp:posOffset>
                </wp:positionV>
                <wp:extent cx="131445" cy="441325"/>
                <wp:effectExtent l="0" t="78740" r="18415" b="18415"/>
                <wp:wrapNone/>
                <wp:docPr id="87" name="Accolade fermante 87"/>
                <wp:cNvGraphicFramePr/>
                <a:graphic xmlns:a="http://schemas.openxmlformats.org/drawingml/2006/main">
                  <a:graphicData uri="http://schemas.microsoft.com/office/word/2010/wordprocessingShape">
                    <wps:wsp>
                      <wps:cNvSpPr/>
                      <wps:spPr>
                        <a:xfrm rot="16200000">
                          <a:off x="0" y="0"/>
                          <a:ext cx="131445" cy="441325"/>
                        </a:xfrm>
                        <a:prstGeom prst="rightBrace">
                          <a:avLst>
                            <a:gd name="adj1" fmla="val 833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5D0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87" o:spid="_x0000_s1026" type="#_x0000_t88" style="position:absolute;margin-left:268.95pt;margin-top:17.75pt;width:10.35pt;height:34.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" adj="536" strokecolor="black [3200]" strokeweight=".5pt">
                <v:stroke joinstyle="miter"/>
              </v:shape>
            </w:pict>
          </mc:Fallback>
        </mc:AlternateContent>
      </w:r>
      <w:r w:rsidR="00625FFC" w:rsidRPr="00C11B80">
        <w:rPr>
          <w:rFonts w:ascii="Garamond" w:hAnsi="Garamond"/>
          <w:noProof/>
          <w:lang w:eastAsia="fr-FR"/>
        </w:rPr>
        <w:drawing>
          <wp:inline distT="0" distB="0" distL="0" distR="0" wp14:anchorId="58B254B1" wp14:editId="05FB17BC">
            <wp:extent cx="9776563" cy="429077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979" b="5908"/>
                    <a:stretch/>
                  </pic:blipFill>
                  <pic:spPr bwMode="auto">
                    <a:xfrm>
                      <a:off x="0" y="0"/>
                      <a:ext cx="9777730" cy="4291289"/>
                    </a:xfrm>
                    <a:prstGeom prst="rect">
                      <a:avLst/>
                    </a:prstGeom>
                    <a:ln>
                      <a:noFill/>
                    </a:ln>
                    <a:extLst>
                      <a:ext uri="{53640926-AAD7-44D8-BBD7-CCE9431645EC}">
                        <a14:shadowObscured xmlns:a14="http://schemas.microsoft.com/office/drawing/2010/main"/>
                      </a:ext>
                    </a:extLst>
                  </pic:spPr>
                </pic:pic>
              </a:graphicData>
            </a:graphic>
          </wp:inline>
        </w:drawing>
      </w:r>
    </w:p>
    <w:p w14:paraId="22C1F30F" w14:textId="20E34D71" w:rsidR="00625FFC" w:rsidRPr="00C11B80" w:rsidRDefault="00625FFC" w:rsidP="00625FFC">
      <w:pPr>
        <w:spacing w:after="0"/>
        <w:rPr>
          <w:rFonts w:ascii="Garamond" w:hAnsi="Garamond"/>
          <w:sz w:val="20"/>
          <w:lang w:val="en-US"/>
        </w:rPr>
      </w:pPr>
      <w:proofErr w:type="spellStart"/>
      <w:r w:rsidRPr="00C11B80">
        <w:rPr>
          <w:rFonts w:ascii="Garamond" w:hAnsi="Garamond"/>
          <w:sz w:val="20"/>
          <w:lang w:val="en-US"/>
        </w:rPr>
        <w:t>Detailled</w:t>
      </w:r>
      <w:proofErr w:type="spellEnd"/>
      <w:r w:rsidRPr="00C11B80">
        <w:rPr>
          <w:rFonts w:ascii="Garamond" w:hAnsi="Garamond"/>
          <w:sz w:val="20"/>
          <w:lang w:val="en-US"/>
        </w:rPr>
        <w:t xml:space="preserve"> p-values are shown in e-Table 2 and e-Table 3</w:t>
      </w:r>
    </w:p>
    <w:p w14:paraId="05963B0E" w14:textId="77777777" w:rsidR="00625FFC" w:rsidRPr="00C11B80" w:rsidRDefault="00625FFC" w:rsidP="00625FFC">
      <w:pPr>
        <w:spacing w:after="0"/>
        <w:rPr>
          <w:rFonts w:ascii="Garamond" w:hAnsi="Garamond"/>
          <w:sz w:val="20"/>
          <w:lang w:val="en-US"/>
        </w:rPr>
      </w:pPr>
      <w:r w:rsidRPr="00C11B80">
        <w:rPr>
          <w:rFonts w:ascii="Garamond" w:hAnsi="Garamond"/>
          <w:sz w:val="20"/>
          <w:lang w:val="en-US"/>
        </w:rPr>
        <w:t>* p&lt;0.05 for overall comparison</w:t>
      </w:r>
    </w:p>
    <w:p w14:paraId="6F6428D4" w14:textId="77777777" w:rsidR="00625FFC" w:rsidRPr="00C11B80" w:rsidRDefault="00625FFC" w:rsidP="00625FFC">
      <w:pPr>
        <w:spacing w:after="0"/>
        <w:rPr>
          <w:rFonts w:ascii="Garamond" w:hAnsi="Garamond"/>
          <w:sz w:val="20"/>
          <w:lang w:val="en-US"/>
        </w:rPr>
      </w:pPr>
      <w:proofErr w:type="gramStart"/>
      <w:r w:rsidRPr="00C11B80">
        <w:rPr>
          <w:rFonts w:ascii="Garamond" w:hAnsi="Garamond"/>
          <w:sz w:val="20"/>
          <w:vertAlign w:val="superscript"/>
          <w:lang w:val="en-US"/>
        </w:rPr>
        <w:t>$</w:t>
      </w:r>
      <w:r w:rsidRPr="00C11B80">
        <w:rPr>
          <w:rFonts w:ascii="Garamond" w:hAnsi="Garamond"/>
          <w:sz w:val="20"/>
          <w:lang w:val="en-US"/>
        </w:rPr>
        <w:t xml:space="preserve">  p</w:t>
      </w:r>
      <w:proofErr w:type="gramEnd"/>
      <w:r w:rsidRPr="00C11B80">
        <w:rPr>
          <w:rFonts w:ascii="Garamond" w:hAnsi="Garamond"/>
          <w:sz w:val="20"/>
          <w:lang w:val="en-US"/>
        </w:rPr>
        <w:t>&lt;0.05 for 2 by 2 comparison</w:t>
      </w:r>
    </w:p>
    <w:p w14:paraId="707F3550" w14:textId="77777777" w:rsidR="00625FFC" w:rsidRPr="00C11B80" w:rsidRDefault="00625FFC" w:rsidP="00625FFC">
      <w:pPr>
        <w:spacing w:after="0"/>
        <w:rPr>
          <w:rFonts w:ascii="Garamond" w:hAnsi="Garamond"/>
          <w:sz w:val="20"/>
          <w:lang w:val="en-US"/>
        </w:rPr>
      </w:pPr>
      <w:r w:rsidRPr="00C11B80">
        <w:rPr>
          <w:rFonts w:ascii="Garamond" w:hAnsi="Garamond"/>
          <w:sz w:val="20"/>
          <w:vertAlign w:val="superscript"/>
          <w:lang w:val="en-US"/>
        </w:rPr>
        <w:t xml:space="preserve">I </w:t>
      </w:r>
      <w:r w:rsidRPr="00C11B80">
        <w:rPr>
          <w:rFonts w:ascii="Garamond" w:hAnsi="Garamond"/>
          <w:sz w:val="20"/>
          <w:lang w:val="en-US"/>
        </w:rPr>
        <w:t xml:space="preserve">  p&lt;0.05 vs Day 1 for the same group</w:t>
      </w:r>
    </w:p>
    <w:p w14:paraId="5B2D3845" w14:textId="77777777" w:rsidR="00625FFC" w:rsidRPr="00C11B80" w:rsidRDefault="00625FFC" w:rsidP="00625FFC">
      <w:pPr>
        <w:spacing w:after="0"/>
        <w:rPr>
          <w:rFonts w:ascii="Garamond" w:hAnsi="Garamond"/>
          <w:sz w:val="20"/>
          <w:lang w:val="en-US"/>
        </w:rPr>
      </w:pPr>
      <w:proofErr w:type="gramStart"/>
      <w:r w:rsidRPr="00C11B80">
        <w:rPr>
          <w:rFonts w:ascii="Garamond" w:hAnsi="Garamond"/>
          <w:sz w:val="20"/>
          <w:vertAlign w:val="superscript"/>
          <w:lang w:val="en-US"/>
        </w:rPr>
        <w:t xml:space="preserve">II </w:t>
      </w:r>
      <w:r w:rsidRPr="00C11B80">
        <w:rPr>
          <w:rFonts w:ascii="Garamond" w:hAnsi="Garamond"/>
          <w:sz w:val="20"/>
          <w:lang w:val="en-US"/>
        </w:rPr>
        <w:t xml:space="preserve"> p</w:t>
      </w:r>
      <w:proofErr w:type="gramEnd"/>
      <w:r w:rsidRPr="00C11B80">
        <w:rPr>
          <w:rFonts w:ascii="Garamond" w:hAnsi="Garamond"/>
          <w:sz w:val="20"/>
          <w:lang w:val="en-US"/>
        </w:rPr>
        <w:t>&lt;0.05 vs Day 2 for the same group</w:t>
      </w:r>
    </w:p>
    <w:p w14:paraId="2687B222" w14:textId="77777777" w:rsidR="00B40534" w:rsidRPr="00C11B80" w:rsidRDefault="00B40534">
      <w:pPr>
        <w:rPr>
          <w:rFonts w:ascii="Garamond" w:hAnsi="Garamond"/>
          <w:lang w:val="en-US"/>
        </w:rPr>
        <w:sectPr w:rsidR="00B40534" w:rsidRPr="00C11B80" w:rsidSect="00625FFC">
          <w:pgSz w:w="16838" w:h="11906" w:orient="landscape"/>
          <w:pgMar w:top="1417" w:right="1417" w:bottom="1417" w:left="1417" w:header="708" w:footer="708" w:gutter="0"/>
          <w:cols w:space="708"/>
          <w:docGrid w:linePitch="360"/>
        </w:sectPr>
      </w:pPr>
    </w:p>
    <w:bookmarkStart w:id="16" w:name="_Toc523996940"/>
    <w:p w14:paraId="4FC0EA5A" w14:textId="2962C639" w:rsidR="00B40534" w:rsidRPr="00C11B80" w:rsidRDefault="00B40534" w:rsidP="00A7781C">
      <w:pPr>
        <w:pStyle w:val="Titre2"/>
        <w:rPr>
          <w:rFonts w:ascii="Garamond" w:hAnsi="Garamond"/>
          <w:lang w:val="en-US"/>
        </w:rPr>
      </w:pPr>
      <w:r w:rsidRPr="00C11B80">
        <w:rPr>
          <w:rFonts w:ascii="Garamond" w:hAnsi="Garamond"/>
          <w:noProof/>
          <w:lang w:eastAsia="fr-FR"/>
        </w:rPr>
        <w:lastRenderedPageBreak/>
        <mc:AlternateContent>
          <mc:Choice Requires="wps">
            <w:drawing>
              <wp:anchor distT="0" distB="0" distL="114300" distR="114300" simplePos="0" relativeHeight="251672576" behindDoc="0" locked="0" layoutInCell="1" allowOverlap="1" wp14:anchorId="4F320157" wp14:editId="41119889">
                <wp:simplePos x="0" y="0"/>
                <wp:positionH relativeFrom="column">
                  <wp:posOffset>5295900</wp:posOffset>
                </wp:positionH>
                <wp:positionV relativeFrom="paragraph">
                  <wp:posOffset>334010</wp:posOffset>
                </wp:positionV>
                <wp:extent cx="131445" cy="800735"/>
                <wp:effectExtent l="8255" t="67945" r="10160" b="10160"/>
                <wp:wrapNone/>
                <wp:docPr id="96" name="Accolade fermante 96"/>
                <wp:cNvGraphicFramePr/>
                <a:graphic xmlns:a="http://schemas.openxmlformats.org/drawingml/2006/main">
                  <a:graphicData uri="http://schemas.microsoft.com/office/word/2010/wordprocessingShape">
                    <wps:wsp>
                      <wps:cNvSpPr/>
                      <wps:spPr>
                        <a:xfrm rot="16200000">
                          <a:off x="0" y="0"/>
                          <a:ext cx="131445" cy="800735"/>
                        </a:xfrm>
                        <a:prstGeom prst="rightBrace">
                          <a:avLst>
                            <a:gd name="adj1" fmla="val 833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75E9" id="Accolade fermante 96" o:spid="_x0000_s1026" type="#_x0000_t88" style="position:absolute;margin-left:417pt;margin-top:26.3pt;width:10.35pt;height:63.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" adj="295" strokecolor="black [3200]" strokeweight=".5pt">
                <v:stroke joinstyle="miter"/>
              </v:shape>
            </w:pict>
          </mc:Fallback>
        </mc:AlternateContent>
      </w:r>
      <w:r w:rsidRPr="00C11B80">
        <w:rPr>
          <w:rFonts w:ascii="Garamond" w:hAnsi="Garamond"/>
          <w:noProof/>
          <w:lang w:eastAsia="fr-FR"/>
        </w:rPr>
        <mc:AlternateContent>
          <mc:Choice Requires="wps">
            <w:drawing>
              <wp:anchor distT="0" distB="0" distL="114300" distR="114300" simplePos="0" relativeHeight="251673600" behindDoc="0" locked="0" layoutInCell="1" allowOverlap="1" wp14:anchorId="192CFFBD" wp14:editId="607D46CA">
                <wp:simplePos x="0" y="0"/>
                <wp:positionH relativeFrom="column">
                  <wp:posOffset>5242560</wp:posOffset>
                </wp:positionH>
                <wp:positionV relativeFrom="paragraph">
                  <wp:posOffset>463550</wp:posOffset>
                </wp:positionV>
                <wp:extent cx="247015" cy="20066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24701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3FFF9" w14:textId="77777777" w:rsidR="00DC198E" w:rsidRDefault="00DC198E" w:rsidP="00B40534">
                            <w:r w:rsidRPr="00850E28">
                              <w:rPr>
                                <w:sz w:val="20"/>
                                <w:vertAlign w:val="superscript"/>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FFBD" id="Zone de texte 97" o:spid="_x0000_s1034" type="#_x0000_t202" style="position:absolute;margin-left:412.8pt;margin-top:36.5pt;width:19.45pt;height: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" filled="f" stroked="f" strokeweight=".5pt">
                <v:textbox>
                  <w:txbxContent>
                    <w:p w14:paraId="4B43FFF9" w14:textId="77777777" w:rsidR="00DC198E" w:rsidRDefault="00DC198E" w:rsidP="00B40534">
                      <w:r w:rsidRPr="00850E28">
                        <w:rPr>
                          <w:sz w:val="20"/>
                          <w:vertAlign w:val="superscript"/>
                          <w:lang w:val="en-US"/>
                        </w:rPr>
                        <w:t>$</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4624" behindDoc="0" locked="0" layoutInCell="1" allowOverlap="1" wp14:anchorId="726C7639" wp14:editId="43D1BE45">
                <wp:simplePos x="0" y="0"/>
                <wp:positionH relativeFrom="column">
                  <wp:posOffset>4874895</wp:posOffset>
                </wp:positionH>
                <wp:positionV relativeFrom="paragraph">
                  <wp:posOffset>-312420</wp:posOffset>
                </wp:positionV>
                <wp:extent cx="131445" cy="1502410"/>
                <wp:effectExtent l="318" t="75882" r="21272" b="21273"/>
                <wp:wrapNone/>
                <wp:docPr id="98" name="Accolade fermante 98"/>
                <wp:cNvGraphicFramePr/>
                <a:graphic xmlns:a="http://schemas.openxmlformats.org/drawingml/2006/main">
                  <a:graphicData uri="http://schemas.microsoft.com/office/word/2010/wordprocessingShape">
                    <wps:wsp>
                      <wps:cNvSpPr/>
                      <wps:spPr>
                        <a:xfrm rot="16200000">
                          <a:off x="0" y="0"/>
                          <a:ext cx="131445" cy="1502410"/>
                        </a:xfrm>
                        <a:prstGeom prst="rightBrace">
                          <a:avLst>
                            <a:gd name="adj1" fmla="val 833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F1A33" id="Accolade fermante 98" o:spid="_x0000_s1026" type="#_x0000_t88" style="position:absolute;margin-left:383.85pt;margin-top:-24.6pt;width:10.35pt;height:118.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" adj="157" strokecolor="black [3200]" strokeweight=".5pt">
                <v:stroke joinstyle="miter"/>
              </v:shape>
            </w:pict>
          </mc:Fallback>
        </mc:AlternateContent>
      </w:r>
      <w:r w:rsidRPr="00C11B80">
        <w:rPr>
          <w:rFonts w:ascii="Garamond" w:hAnsi="Garamond"/>
          <w:noProof/>
          <w:lang w:eastAsia="fr-FR"/>
        </w:rPr>
        <mc:AlternateContent>
          <mc:Choice Requires="wps">
            <w:drawing>
              <wp:anchor distT="0" distB="0" distL="114300" distR="114300" simplePos="0" relativeHeight="251675648" behindDoc="0" locked="0" layoutInCell="1" allowOverlap="1" wp14:anchorId="51F3414A" wp14:editId="2645F0AF">
                <wp:simplePos x="0" y="0"/>
                <wp:positionH relativeFrom="column">
                  <wp:posOffset>4824297</wp:posOffset>
                </wp:positionH>
                <wp:positionV relativeFrom="paragraph">
                  <wp:posOffset>133004</wp:posOffset>
                </wp:positionV>
                <wp:extent cx="463568" cy="20066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463568"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688CC" w14:textId="77777777" w:rsidR="00DC198E" w:rsidRDefault="00DC198E" w:rsidP="00B40534">
                            <w:r w:rsidRPr="00850E28">
                              <w:rPr>
                                <w:sz w:val="20"/>
                                <w:vertAlign w:val="superscript"/>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3414A" id="Zone de texte 99" o:spid="_x0000_s1035" type="#_x0000_t202" style="position:absolute;margin-left:379.85pt;margin-top:10.45pt;width:36.5pt;height:1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" filled="f" stroked="f" strokeweight=".5pt">
                <v:textbox>
                  <w:txbxContent>
                    <w:p w14:paraId="62A688CC" w14:textId="77777777" w:rsidR="00DC198E" w:rsidRDefault="00DC198E" w:rsidP="00B40534">
                      <w:r w:rsidRPr="00850E28">
                        <w:rPr>
                          <w:sz w:val="20"/>
                          <w:vertAlign w:val="superscript"/>
                          <w:lang w:val="en-US"/>
                        </w:rPr>
                        <w:t>$</w:t>
                      </w:r>
                    </w:p>
                  </w:txbxContent>
                </v:textbox>
              </v:shape>
            </w:pict>
          </mc:Fallback>
        </mc:AlternateContent>
      </w:r>
      <w:proofErr w:type="gramStart"/>
      <w:r w:rsidR="004629A5" w:rsidRPr="00C11B80">
        <w:rPr>
          <w:rFonts w:ascii="Garamond" w:hAnsi="Garamond"/>
          <w:lang w:val="en-US"/>
        </w:rPr>
        <w:t>e-</w:t>
      </w:r>
      <w:r w:rsidRPr="00C11B80">
        <w:rPr>
          <w:rFonts w:ascii="Garamond" w:hAnsi="Garamond"/>
          <w:lang w:val="en-US"/>
        </w:rPr>
        <w:t>Figure</w:t>
      </w:r>
      <w:proofErr w:type="gramEnd"/>
      <w:r w:rsidRPr="00C11B80">
        <w:rPr>
          <w:rFonts w:ascii="Garamond" w:hAnsi="Garamond"/>
          <w:lang w:val="en-US"/>
        </w:rPr>
        <w:t xml:space="preserve"> 2: Evolution of non-pulmonary SOFA score in the first week following ARDS onset according to evolution group</w:t>
      </w:r>
      <w:bookmarkEnd w:id="16"/>
    </w:p>
    <w:p w14:paraId="36EB5E01" w14:textId="561AD4C9" w:rsidR="00B40534" w:rsidRPr="00C11B80" w:rsidRDefault="00B40534" w:rsidP="00B40534">
      <w:pPr>
        <w:rPr>
          <w:rFonts w:ascii="Garamond" w:hAnsi="Garamond"/>
          <w:lang w:val="en-US"/>
        </w:rPr>
      </w:pPr>
      <w:r w:rsidRPr="00C11B80">
        <w:rPr>
          <w:rFonts w:ascii="Garamond" w:hAnsi="Garamond"/>
          <w:noProof/>
          <w:lang w:eastAsia="fr-FR"/>
        </w:rPr>
        <mc:AlternateContent>
          <mc:Choice Requires="wps">
            <w:drawing>
              <wp:anchor distT="0" distB="0" distL="114300" distR="114300" simplePos="0" relativeHeight="251676672" behindDoc="0" locked="0" layoutInCell="1" allowOverlap="1" wp14:anchorId="73FBC3CA" wp14:editId="1141F4DB">
                <wp:simplePos x="0" y="0"/>
                <wp:positionH relativeFrom="column">
                  <wp:posOffset>8032967</wp:posOffset>
                </wp:positionH>
                <wp:positionV relativeFrom="paragraph">
                  <wp:posOffset>3935151</wp:posOffset>
                </wp:positionV>
                <wp:extent cx="292735" cy="204470"/>
                <wp:effectExtent l="0" t="0" r="0" b="5080"/>
                <wp:wrapNone/>
                <wp:docPr id="100" name="Zone de texte 100"/>
                <wp:cNvGraphicFramePr/>
                <a:graphic xmlns:a="http://schemas.openxmlformats.org/drawingml/2006/main">
                  <a:graphicData uri="http://schemas.microsoft.com/office/word/2010/wordprocessingShape">
                    <wps:wsp>
                      <wps:cNvSpPr txBox="1"/>
                      <wps:spPr>
                        <a:xfrm>
                          <a:off x="0" y="0"/>
                          <a:ext cx="29273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40DD2" w14:textId="77777777" w:rsidR="00DC198E" w:rsidRPr="00E85DE5" w:rsidRDefault="00DC198E" w:rsidP="00B40534">
                            <w:pPr>
                              <w:rPr>
                                <w:rFonts w:ascii="Garamond" w:hAnsi="Garamond"/>
                                <w:sz w:val="24"/>
                              </w:rPr>
                            </w:pPr>
                            <w:r w:rsidRPr="00E85DE5">
                              <w:rPr>
                                <w:rFonts w:ascii="Garamond" w:hAnsi="Garamond"/>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BC3CA" id="Zone de texte 100" o:spid="_x0000_s1036" type="#_x0000_t202" style="position:absolute;margin-left:632.5pt;margin-top:309.85pt;width:23.05pt;height:16.1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" filled="f" stroked="f" strokeweight=".5pt">
                <v:textbox>
                  <w:txbxContent>
                    <w:p w14:paraId="7F840DD2" w14:textId="77777777" w:rsidR="00DC198E" w:rsidRPr="00E85DE5" w:rsidRDefault="00DC198E" w:rsidP="00B40534">
                      <w:pPr>
                        <w:rPr>
                          <w:rFonts w:ascii="Garamond" w:hAnsi="Garamond"/>
                          <w:sz w:val="24"/>
                        </w:rPr>
                      </w:pPr>
                      <w:r w:rsidRPr="00E85DE5">
                        <w:rPr>
                          <w:rFonts w:ascii="Garamond" w:hAnsi="Garamond"/>
                          <w:sz w:val="24"/>
                        </w:rPr>
                        <w:t xml:space="preserve"> *</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1552" behindDoc="0" locked="0" layoutInCell="1" allowOverlap="1" wp14:anchorId="252B5096" wp14:editId="0B178308">
                <wp:simplePos x="0" y="0"/>
                <wp:positionH relativeFrom="column">
                  <wp:posOffset>5021162</wp:posOffset>
                </wp:positionH>
                <wp:positionV relativeFrom="paragraph">
                  <wp:posOffset>3919131</wp:posOffset>
                </wp:positionV>
                <wp:extent cx="292735" cy="204470"/>
                <wp:effectExtent l="0" t="0" r="0" b="5080"/>
                <wp:wrapNone/>
                <wp:docPr id="95" name="Zone de texte 95"/>
                <wp:cNvGraphicFramePr/>
                <a:graphic xmlns:a="http://schemas.openxmlformats.org/drawingml/2006/main">
                  <a:graphicData uri="http://schemas.microsoft.com/office/word/2010/wordprocessingShape">
                    <wps:wsp>
                      <wps:cNvSpPr txBox="1"/>
                      <wps:spPr>
                        <a:xfrm>
                          <a:off x="0" y="0"/>
                          <a:ext cx="29273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D6C02" w14:textId="77777777" w:rsidR="00DC198E" w:rsidRPr="00E85DE5" w:rsidRDefault="00DC198E" w:rsidP="00B40534">
                            <w:pPr>
                              <w:rPr>
                                <w:rFonts w:ascii="Garamond" w:hAnsi="Garamond"/>
                                <w:sz w:val="24"/>
                              </w:rPr>
                            </w:pPr>
                            <w:r w:rsidRPr="00E85DE5">
                              <w:rPr>
                                <w:rFonts w:ascii="Garamond" w:hAnsi="Garamond"/>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B5096" id="Zone de texte 95" o:spid="_x0000_s1037" type="#_x0000_t202" style="position:absolute;margin-left:395.35pt;margin-top:308.6pt;width:23.05pt;height:16.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" filled="f" stroked="f" strokeweight=".5pt">
                <v:textbox>
                  <w:txbxContent>
                    <w:p w14:paraId="7E2D6C02" w14:textId="77777777" w:rsidR="00DC198E" w:rsidRPr="00E85DE5" w:rsidRDefault="00DC198E" w:rsidP="00B40534">
                      <w:pPr>
                        <w:rPr>
                          <w:rFonts w:ascii="Garamond" w:hAnsi="Garamond"/>
                          <w:sz w:val="24"/>
                        </w:rPr>
                      </w:pPr>
                      <w:r w:rsidRPr="00E85DE5">
                        <w:rPr>
                          <w:rFonts w:ascii="Garamond" w:hAnsi="Garamond"/>
                          <w:sz w:val="24"/>
                        </w:rPr>
                        <w:t xml:space="preserve"> *</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0528" behindDoc="0" locked="0" layoutInCell="1" allowOverlap="1" wp14:anchorId="0A6E111D" wp14:editId="1665DF17">
                <wp:simplePos x="0" y="0"/>
                <wp:positionH relativeFrom="column">
                  <wp:posOffset>1968500</wp:posOffset>
                </wp:positionH>
                <wp:positionV relativeFrom="paragraph">
                  <wp:posOffset>3943406</wp:posOffset>
                </wp:positionV>
                <wp:extent cx="292735" cy="204470"/>
                <wp:effectExtent l="0" t="0" r="0" b="5080"/>
                <wp:wrapNone/>
                <wp:docPr id="92" name="Zone de texte 92"/>
                <wp:cNvGraphicFramePr/>
                <a:graphic xmlns:a="http://schemas.openxmlformats.org/drawingml/2006/main">
                  <a:graphicData uri="http://schemas.microsoft.com/office/word/2010/wordprocessingShape">
                    <wps:wsp>
                      <wps:cNvSpPr txBox="1"/>
                      <wps:spPr>
                        <a:xfrm>
                          <a:off x="0" y="0"/>
                          <a:ext cx="29273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2A3F8" w14:textId="77777777" w:rsidR="00DC198E" w:rsidRPr="00E85DE5" w:rsidRDefault="00DC198E" w:rsidP="00B40534">
                            <w:pPr>
                              <w:rPr>
                                <w:rFonts w:ascii="Garamond" w:hAnsi="Garamond"/>
                                <w:sz w:val="24"/>
                              </w:rPr>
                            </w:pPr>
                            <w:r w:rsidRPr="00E85DE5">
                              <w:rPr>
                                <w:rFonts w:ascii="Garamond" w:hAnsi="Garamond"/>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E111D" id="Zone de texte 92" o:spid="_x0000_s1038" type="#_x0000_t202" style="position:absolute;margin-left:155pt;margin-top:310.5pt;width:23.05pt;height:16.1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" filled="f" stroked="f" strokeweight=".5pt">
                <v:textbox>
                  <w:txbxContent>
                    <w:p w14:paraId="13F2A3F8" w14:textId="77777777" w:rsidR="00DC198E" w:rsidRPr="00E85DE5" w:rsidRDefault="00DC198E" w:rsidP="00B40534">
                      <w:pPr>
                        <w:rPr>
                          <w:rFonts w:ascii="Garamond" w:hAnsi="Garamond"/>
                          <w:sz w:val="24"/>
                        </w:rPr>
                      </w:pPr>
                      <w:r w:rsidRPr="00E85DE5">
                        <w:rPr>
                          <w:rFonts w:ascii="Garamond" w:hAnsi="Garamond"/>
                          <w:sz w:val="24"/>
                        </w:rPr>
                        <w:t xml:space="preserve"> *</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82816" behindDoc="0" locked="0" layoutInCell="1" allowOverlap="1" wp14:anchorId="0B6E694F" wp14:editId="1C100FC9">
                <wp:simplePos x="0" y="0"/>
                <wp:positionH relativeFrom="column">
                  <wp:posOffset>8917305</wp:posOffset>
                </wp:positionH>
                <wp:positionV relativeFrom="paragraph">
                  <wp:posOffset>969428</wp:posOffset>
                </wp:positionV>
                <wp:extent cx="210185" cy="20066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24BC2" w14:textId="77777777" w:rsidR="00DC198E" w:rsidRDefault="00DC198E" w:rsidP="00B40534">
                            <w:r>
                              <w:rPr>
                                <w:sz w:val="20"/>
                                <w:vertAlign w:val="superscript"/>
                                <w:lang w:val="en-US"/>
                              </w:rPr>
                              <w:t>I,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E694F" id="Zone de texte 108" o:spid="_x0000_s1039" type="#_x0000_t202" style="position:absolute;margin-left:702.15pt;margin-top:76.35pt;width:16.55pt;height:15.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" filled="f" stroked="f" strokeweight=".5pt">
                <v:textbox>
                  <w:txbxContent>
                    <w:p w14:paraId="0DD24BC2" w14:textId="77777777" w:rsidR="00DC198E" w:rsidRDefault="00DC198E" w:rsidP="00B40534">
                      <w:r>
                        <w:rPr>
                          <w:sz w:val="20"/>
                          <w:vertAlign w:val="superscript"/>
                          <w:lang w:val="en-US"/>
                        </w:rPr>
                        <w:t>I, II</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81792" behindDoc="0" locked="0" layoutInCell="1" allowOverlap="1" wp14:anchorId="6CAC2EA1" wp14:editId="21B431DC">
                <wp:simplePos x="0" y="0"/>
                <wp:positionH relativeFrom="column">
                  <wp:posOffset>8154815</wp:posOffset>
                </wp:positionH>
                <wp:positionV relativeFrom="paragraph">
                  <wp:posOffset>1412369</wp:posOffset>
                </wp:positionV>
                <wp:extent cx="210185" cy="20066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30F54" w14:textId="77777777" w:rsidR="00DC198E" w:rsidRDefault="00DC198E" w:rsidP="00B40534">
                            <w:r>
                              <w:rPr>
                                <w:sz w:val="20"/>
                                <w:vertAlign w:val="superscript"/>
                                <w:lang w:val="en-US"/>
                              </w:rPr>
                              <w:t>I,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C2EA1" id="Zone de texte 107" o:spid="_x0000_s1040" type="#_x0000_t202" style="position:absolute;margin-left:642.1pt;margin-top:111.2pt;width:16.55pt;height:15.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" filled="f" stroked="f" strokeweight=".5pt">
                <v:textbox>
                  <w:txbxContent>
                    <w:p w14:paraId="3DB30F54" w14:textId="77777777" w:rsidR="00DC198E" w:rsidRDefault="00DC198E" w:rsidP="00B40534">
                      <w:r>
                        <w:rPr>
                          <w:sz w:val="20"/>
                          <w:vertAlign w:val="superscript"/>
                          <w:lang w:val="en-US"/>
                        </w:rPr>
                        <w:t>I, II</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80768" behindDoc="0" locked="0" layoutInCell="1" allowOverlap="1" wp14:anchorId="3CF8EC9E" wp14:editId="5A00B5A1">
                <wp:simplePos x="0" y="0"/>
                <wp:positionH relativeFrom="column">
                  <wp:posOffset>7400363</wp:posOffset>
                </wp:positionH>
                <wp:positionV relativeFrom="paragraph">
                  <wp:posOffset>1876771</wp:posOffset>
                </wp:positionV>
                <wp:extent cx="210185" cy="20066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5DF52" w14:textId="77777777" w:rsidR="00DC198E" w:rsidRDefault="00DC198E" w:rsidP="00B40534">
                            <w:r>
                              <w:rPr>
                                <w:sz w:val="20"/>
                                <w:vertAlign w:val="superscript"/>
                                <w:lang w:val="en-US"/>
                              </w:rPr>
                              <w:t>I,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8EC9E" id="Zone de texte 106" o:spid="_x0000_s1041" type="#_x0000_t202" style="position:absolute;margin-left:582.7pt;margin-top:147.8pt;width:16.55pt;height:15.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" filled="f" stroked="f" strokeweight=".5pt">
                <v:textbox>
                  <w:txbxContent>
                    <w:p w14:paraId="0FB5DF52" w14:textId="77777777" w:rsidR="00DC198E" w:rsidRDefault="00DC198E" w:rsidP="00B40534">
                      <w:r>
                        <w:rPr>
                          <w:sz w:val="20"/>
                          <w:vertAlign w:val="superscript"/>
                          <w:lang w:val="en-US"/>
                        </w:rPr>
                        <w:t>I, II</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7696" behindDoc="0" locked="0" layoutInCell="1" allowOverlap="1" wp14:anchorId="01B2EC8B" wp14:editId="1400F5F3">
                <wp:simplePos x="0" y="0"/>
                <wp:positionH relativeFrom="column">
                  <wp:posOffset>4370922</wp:posOffset>
                </wp:positionH>
                <wp:positionV relativeFrom="paragraph">
                  <wp:posOffset>952701</wp:posOffset>
                </wp:positionV>
                <wp:extent cx="210185" cy="200660"/>
                <wp:effectExtent l="0" t="0" r="0" b="0"/>
                <wp:wrapNone/>
                <wp:docPr id="101" name="Zone de texte 101"/>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7C17C" w14:textId="77777777" w:rsidR="00DC198E" w:rsidRDefault="00DC198E" w:rsidP="00B40534">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2EC8B" id="Zone de texte 101" o:spid="_x0000_s1042" type="#_x0000_t202" style="position:absolute;margin-left:344.15pt;margin-top:75pt;width:16.55pt;height:15.8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" filled="f" stroked="f" strokeweight=".5pt">
                <v:textbox>
                  <w:txbxContent>
                    <w:p w14:paraId="6C57C17C" w14:textId="77777777" w:rsidR="00DC198E" w:rsidRDefault="00DC198E" w:rsidP="00B40534">
                      <w:r>
                        <w:rPr>
                          <w:sz w:val="20"/>
                          <w:vertAlign w:val="superscript"/>
                          <w:lang w:val="en-US"/>
                        </w:rPr>
                        <w:t>I</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8720" behindDoc="0" locked="0" layoutInCell="1" allowOverlap="1" wp14:anchorId="1600C326" wp14:editId="2F0A358A">
                <wp:simplePos x="0" y="0"/>
                <wp:positionH relativeFrom="column">
                  <wp:posOffset>5120077</wp:posOffset>
                </wp:positionH>
                <wp:positionV relativeFrom="paragraph">
                  <wp:posOffset>1146030</wp:posOffset>
                </wp:positionV>
                <wp:extent cx="210185" cy="20066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B5B46" w14:textId="77777777" w:rsidR="00DC198E" w:rsidRDefault="00DC198E" w:rsidP="00B40534">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0C326" id="Zone de texte 102" o:spid="_x0000_s1043" type="#_x0000_t202" style="position:absolute;margin-left:403.15pt;margin-top:90.25pt;width:16.55pt;height:15.8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" filled="f" stroked="f" strokeweight=".5pt">
                <v:textbox>
                  <w:txbxContent>
                    <w:p w14:paraId="0F4B5B46" w14:textId="77777777" w:rsidR="00DC198E" w:rsidRDefault="00DC198E" w:rsidP="00B40534">
                      <w:r>
                        <w:rPr>
                          <w:sz w:val="20"/>
                          <w:vertAlign w:val="superscript"/>
                          <w:lang w:val="en-US"/>
                        </w:rPr>
                        <w:t>I</w:t>
                      </w:r>
                    </w:p>
                  </w:txbxContent>
                </v:textbox>
              </v:shape>
            </w:pict>
          </mc:Fallback>
        </mc:AlternateContent>
      </w:r>
      <w:r w:rsidRPr="00C11B80">
        <w:rPr>
          <w:rFonts w:ascii="Garamond" w:hAnsi="Garamond"/>
          <w:noProof/>
          <w:lang w:eastAsia="fr-FR"/>
        </w:rPr>
        <mc:AlternateContent>
          <mc:Choice Requires="wps">
            <w:drawing>
              <wp:anchor distT="0" distB="0" distL="114300" distR="114300" simplePos="0" relativeHeight="251679744" behindDoc="0" locked="0" layoutInCell="1" allowOverlap="1" wp14:anchorId="1B4381A8" wp14:editId="75848787">
                <wp:simplePos x="0" y="0"/>
                <wp:positionH relativeFrom="column">
                  <wp:posOffset>5933673</wp:posOffset>
                </wp:positionH>
                <wp:positionV relativeFrom="paragraph">
                  <wp:posOffset>495011</wp:posOffset>
                </wp:positionV>
                <wp:extent cx="210185" cy="200660"/>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21018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AD7D8" w14:textId="77777777" w:rsidR="00DC198E" w:rsidRDefault="00DC198E" w:rsidP="00B40534">
                            <w:r>
                              <w:rPr>
                                <w:sz w:val="20"/>
                                <w:vertAlign w:val="superscript"/>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381A8" id="Zone de texte 105" o:spid="_x0000_s1044" type="#_x0000_t202" style="position:absolute;margin-left:467.2pt;margin-top:39pt;width:16.55pt;height:15.8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" filled="f" stroked="f" strokeweight=".5pt">
                <v:textbox>
                  <w:txbxContent>
                    <w:p w14:paraId="234AD7D8" w14:textId="77777777" w:rsidR="00DC198E" w:rsidRDefault="00DC198E" w:rsidP="00B40534">
                      <w:r>
                        <w:rPr>
                          <w:sz w:val="20"/>
                          <w:vertAlign w:val="superscript"/>
                          <w:lang w:val="en-US"/>
                        </w:rPr>
                        <w:t>I</w:t>
                      </w:r>
                    </w:p>
                  </w:txbxContent>
                </v:textbox>
              </v:shape>
            </w:pict>
          </mc:Fallback>
        </mc:AlternateContent>
      </w:r>
      <w:r w:rsidRPr="00C11B80">
        <w:rPr>
          <w:rFonts w:ascii="Garamond" w:hAnsi="Garamond"/>
          <w:noProof/>
          <w:lang w:eastAsia="fr-FR"/>
        </w:rPr>
        <w:drawing>
          <wp:inline distT="0" distB="0" distL="0" distR="0" wp14:anchorId="180AD044" wp14:editId="41A368EC">
            <wp:extent cx="9777511" cy="4186041"/>
            <wp:effectExtent l="0" t="0" r="0" b="50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834" b="7139"/>
                    <a:stretch/>
                  </pic:blipFill>
                  <pic:spPr bwMode="auto">
                    <a:xfrm>
                      <a:off x="0" y="0"/>
                      <a:ext cx="9777730" cy="4186135"/>
                    </a:xfrm>
                    <a:prstGeom prst="rect">
                      <a:avLst/>
                    </a:prstGeom>
                    <a:ln>
                      <a:noFill/>
                    </a:ln>
                    <a:extLst>
                      <a:ext uri="{53640926-AAD7-44D8-BBD7-CCE9431645EC}">
                        <a14:shadowObscured xmlns:a14="http://schemas.microsoft.com/office/drawing/2010/main"/>
                      </a:ext>
                    </a:extLst>
                  </pic:spPr>
                </pic:pic>
              </a:graphicData>
            </a:graphic>
          </wp:inline>
        </w:drawing>
      </w:r>
    </w:p>
    <w:p w14:paraId="7E8227FF" w14:textId="63BFF4AF" w:rsidR="00B40534" w:rsidRPr="00C11B80" w:rsidRDefault="00B40534" w:rsidP="00B40534">
      <w:pPr>
        <w:spacing w:after="0"/>
        <w:rPr>
          <w:rFonts w:ascii="Garamond" w:hAnsi="Garamond"/>
          <w:sz w:val="20"/>
          <w:lang w:val="en-US"/>
        </w:rPr>
      </w:pPr>
      <w:r w:rsidRPr="00C11B80">
        <w:rPr>
          <w:rFonts w:ascii="Garamond" w:hAnsi="Garamond"/>
          <w:sz w:val="20"/>
          <w:lang w:val="en-US"/>
        </w:rPr>
        <w:t>Detailed p-values are shown in e-Table 2 and e-Table 3</w:t>
      </w:r>
    </w:p>
    <w:p w14:paraId="62456775" w14:textId="77777777" w:rsidR="00B40534" w:rsidRPr="00C11B80" w:rsidRDefault="00B40534" w:rsidP="00B40534">
      <w:pPr>
        <w:spacing w:after="0"/>
        <w:rPr>
          <w:rFonts w:ascii="Garamond" w:hAnsi="Garamond"/>
          <w:sz w:val="20"/>
          <w:lang w:val="en-US"/>
        </w:rPr>
      </w:pPr>
      <w:r w:rsidRPr="00C11B80">
        <w:rPr>
          <w:rFonts w:ascii="Garamond" w:hAnsi="Garamond"/>
          <w:sz w:val="20"/>
          <w:lang w:val="en-US"/>
        </w:rPr>
        <w:t>* p&lt;0.05 for overall comparison</w:t>
      </w:r>
    </w:p>
    <w:p w14:paraId="1B9EDD3B" w14:textId="77777777" w:rsidR="00B40534" w:rsidRPr="00C11B80" w:rsidRDefault="00B40534" w:rsidP="00B40534">
      <w:pPr>
        <w:spacing w:after="0"/>
        <w:rPr>
          <w:rFonts w:ascii="Garamond" w:hAnsi="Garamond"/>
          <w:sz w:val="20"/>
          <w:lang w:val="en-US"/>
        </w:rPr>
      </w:pPr>
      <w:proofErr w:type="gramStart"/>
      <w:r w:rsidRPr="00C11B80">
        <w:rPr>
          <w:rFonts w:ascii="Garamond" w:hAnsi="Garamond"/>
          <w:sz w:val="20"/>
          <w:vertAlign w:val="superscript"/>
          <w:lang w:val="en-US"/>
        </w:rPr>
        <w:t>$</w:t>
      </w:r>
      <w:r w:rsidRPr="00C11B80">
        <w:rPr>
          <w:rFonts w:ascii="Garamond" w:hAnsi="Garamond"/>
          <w:sz w:val="20"/>
          <w:lang w:val="en-US"/>
        </w:rPr>
        <w:t xml:space="preserve">  p</w:t>
      </w:r>
      <w:proofErr w:type="gramEnd"/>
      <w:r w:rsidRPr="00C11B80">
        <w:rPr>
          <w:rFonts w:ascii="Garamond" w:hAnsi="Garamond"/>
          <w:sz w:val="20"/>
          <w:lang w:val="en-US"/>
        </w:rPr>
        <w:t>&lt;0.05 for 2 by 2 comparison</w:t>
      </w:r>
    </w:p>
    <w:p w14:paraId="3899DF39" w14:textId="77777777" w:rsidR="00B40534" w:rsidRPr="00C11B80" w:rsidRDefault="00B40534" w:rsidP="00B40534">
      <w:pPr>
        <w:spacing w:after="0"/>
        <w:rPr>
          <w:rFonts w:ascii="Garamond" w:hAnsi="Garamond"/>
          <w:sz w:val="20"/>
          <w:lang w:val="en-US"/>
        </w:rPr>
      </w:pPr>
      <w:r w:rsidRPr="00C11B80">
        <w:rPr>
          <w:rFonts w:ascii="Garamond" w:hAnsi="Garamond"/>
          <w:sz w:val="20"/>
          <w:vertAlign w:val="superscript"/>
          <w:lang w:val="en-US"/>
        </w:rPr>
        <w:t xml:space="preserve">I </w:t>
      </w:r>
      <w:r w:rsidRPr="00C11B80">
        <w:rPr>
          <w:rFonts w:ascii="Garamond" w:hAnsi="Garamond"/>
          <w:sz w:val="20"/>
          <w:lang w:val="en-US"/>
        </w:rPr>
        <w:t xml:space="preserve">  p&lt;0.05 vs Day 1 for the same group</w:t>
      </w:r>
    </w:p>
    <w:p w14:paraId="02156FCB" w14:textId="77777777" w:rsidR="00B40534" w:rsidRPr="00C11B80" w:rsidRDefault="00B40534" w:rsidP="00B40534">
      <w:pPr>
        <w:spacing w:after="0"/>
        <w:rPr>
          <w:rFonts w:ascii="Garamond" w:hAnsi="Garamond"/>
          <w:sz w:val="20"/>
          <w:lang w:val="en-US"/>
        </w:rPr>
      </w:pPr>
      <w:proofErr w:type="gramStart"/>
      <w:r w:rsidRPr="00C11B80">
        <w:rPr>
          <w:rFonts w:ascii="Garamond" w:hAnsi="Garamond"/>
          <w:sz w:val="20"/>
          <w:vertAlign w:val="superscript"/>
          <w:lang w:val="en-US"/>
        </w:rPr>
        <w:t xml:space="preserve">II </w:t>
      </w:r>
      <w:r w:rsidRPr="00C11B80">
        <w:rPr>
          <w:rFonts w:ascii="Garamond" w:hAnsi="Garamond"/>
          <w:sz w:val="20"/>
          <w:lang w:val="en-US"/>
        </w:rPr>
        <w:t xml:space="preserve"> p</w:t>
      </w:r>
      <w:proofErr w:type="gramEnd"/>
      <w:r w:rsidRPr="00C11B80">
        <w:rPr>
          <w:rFonts w:ascii="Garamond" w:hAnsi="Garamond"/>
          <w:sz w:val="20"/>
          <w:lang w:val="en-US"/>
        </w:rPr>
        <w:t>&lt;0.05 vs Day 2 for the same group</w:t>
      </w:r>
    </w:p>
    <w:p w14:paraId="20C41A0C" w14:textId="512228E5" w:rsidR="00625FFC" w:rsidRPr="00C11B80" w:rsidRDefault="00625FFC">
      <w:pPr>
        <w:rPr>
          <w:rFonts w:ascii="Garamond" w:hAnsi="Garamond"/>
          <w:lang w:val="en-US"/>
        </w:rPr>
        <w:sectPr w:rsidR="00625FFC" w:rsidRPr="00C11B80" w:rsidSect="00625FFC">
          <w:pgSz w:w="16838" w:h="11906" w:orient="landscape"/>
          <w:pgMar w:top="1417" w:right="1417" w:bottom="1417" w:left="1417" w:header="708" w:footer="708" w:gutter="0"/>
          <w:cols w:space="708"/>
          <w:docGrid w:linePitch="360"/>
        </w:sectPr>
      </w:pPr>
    </w:p>
    <w:p w14:paraId="35858400" w14:textId="5E25B1E4" w:rsidR="00C11B80" w:rsidRPr="00416BB9" w:rsidRDefault="00C11B80" w:rsidP="0036615B">
      <w:pPr>
        <w:pStyle w:val="Titre2"/>
        <w:rPr>
          <w:rFonts w:ascii="Garamond" w:hAnsi="Garamond"/>
          <w:lang w:val="en-US"/>
        </w:rPr>
      </w:pPr>
      <w:bookmarkStart w:id="17" w:name="_Toc523996941"/>
      <w:r w:rsidRPr="00416BB9">
        <w:rPr>
          <w:rFonts w:ascii="Garamond" w:hAnsi="Garamond"/>
          <w:lang w:val="en-US"/>
        </w:rPr>
        <w:lastRenderedPageBreak/>
        <w:t>Internal validity assessment results</w:t>
      </w:r>
      <w:bookmarkEnd w:id="17"/>
    </w:p>
    <w:p w14:paraId="4BA7ECF2" w14:textId="77777777" w:rsidR="00C11B80" w:rsidRPr="00416BB9" w:rsidRDefault="00C11B80" w:rsidP="00C11B80">
      <w:pPr>
        <w:rPr>
          <w:rFonts w:ascii="Garamond" w:hAnsi="Garamond"/>
          <w:lang w:val="en-US"/>
        </w:rPr>
      </w:pPr>
    </w:p>
    <w:p w14:paraId="0439D8A2" w14:textId="77777777" w:rsidR="00C11B80" w:rsidRPr="00416BB9" w:rsidRDefault="00C11B80" w:rsidP="00C11B80">
      <w:pPr>
        <w:rPr>
          <w:rFonts w:ascii="Garamond" w:hAnsi="Garamond"/>
          <w:lang w:val="en-US"/>
        </w:rPr>
      </w:pPr>
    </w:p>
    <w:p w14:paraId="3A3874BA" w14:textId="2CF2DCB3" w:rsidR="00C11B80" w:rsidRPr="00416BB9" w:rsidRDefault="00C11B80" w:rsidP="00C11B80">
      <w:pPr>
        <w:pStyle w:val="Titre3"/>
        <w:numPr>
          <w:ilvl w:val="0"/>
          <w:numId w:val="4"/>
        </w:numPr>
        <w:rPr>
          <w:rFonts w:ascii="Garamond" w:hAnsi="Garamond"/>
          <w:lang w:val="en-US"/>
        </w:rPr>
      </w:pPr>
      <w:bookmarkStart w:id="18" w:name="_Toc523996942"/>
      <w:r w:rsidRPr="00416BB9">
        <w:rPr>
          <w:rFonts w:ascii="Garamond" w:hAnsi="Garamond"/>
          <w:lang w:val="en-US"/>
        </w:rPr>
        <w:t>Variance inflation factors</w:t>
      </w:r>
      <w:bookmarkEnd w:id="18"/>
      <w:r w:rsidRPr="00416BB9">
        <w:rPr>
          <w:rFonts w:ascii="Garamond" w:hAnsi="Garamond"/>
          <w:lang w:val="en-US"/>
        </w:rPr>
        <w:t xml:space="preserve"> </w:t>
      </w:r>
    </w:p>
    <w:p w14:paraId="77A596E7" w14:textId="77777777" w:rsidR="00C11B80" w:rsidRPr="00416BB9" w:rsidRDefault="00C11B80" w:rsidP="00C11B80">
      <w:pPr>
        <w:rPr>
          <w:rFonts w:ascii="Garamond" w:hAnsi="Garamond"/>
        </w:rPr>
      </w:pPr>
    </w:p>
    <w:p w14:paraId="38685FFE" w14:textId="77777777" w:rsidR="00C11B80" w:rsidRPr="00416BB9" w:rsidRDefault="00C11B80" w:rsidP="00C11B80">
      <w:pPr>
        <w:rPr>
          <w:rFonts w:ascii="Garamond" w:hAnsi="Garamond"/>
          <w:sz w:val="20"/>
          <w:lang w:val="en-US"/>
        </w:rPr>
      </w:pPr>
      <w:r w:rsidRPr="00416BB9">
        <w:rPr>
          <w:rFonts w:ascii="Garamond" w:hAnsi="Garamond"/>
          <w:sz w:val="20"/>
          <w:lang w:val="en-US"/>
        </w:rPr>
        <w:t>All the variables included in our final models displayed a VIF&lt;2 confidently ruling out multicollinearity:</w:t>
      </w:r>
    </w:p>
    <w:p w14:paraId="17375A62" w14:textId="77777777" w:rsidR="00C11B80" w:rsidRPr="00416BB9" w:rsidRDefault="00C11B80" w:rsidP="00C11B80">
      <w:pPr>
        <w:rPr>
          <w:rFonts w:ascii="Garamond" w:hAnsi="Garamond"/>
          <w:sz w:val="20"/>
          <w:lang w:val="en-US"/>
        </w:rPr>
      </w:pPr>
    </w:p>
    <w:p w14:paraId="4193238A" w14:textId="05A39E1F" w:rsidR="00C11B80" w:rsidRPr="00416BB9" w:rsidRDefault="00A75FD8" w:rsidP="00C11B80">
      <w:pPr>
        <w:rPr>
          <w:rFonts w:ascii="Garamond" w:hAnsi="Garamond"/>
          <w:sz w:val="20"/>
          <w:lang w:val="en-US"/>
        </w:rPr>
      </w:pPr>
      <w:r w:rsidRPr="00416BB9">
        <w:rPr>
          <w:rFonts w:ascii="Garamond" w:hAnsi="Garamond"/>
          <w:sz w:val="20"/>
          <w:lang w:val="en-US"/>
        </w:rPr>
        <w:t>VIF for variables included in the l</w:t>
      </w:r>
      <w:r w:rsidR="00C11B80" w:rsidRPr="00416BB9">
        <w:rPr>
          <w:rFonts w:ascii="Garamond" w:hAnsi="Garamond"/>
          <w:sz w:val="20"/>
          <w:lang w:val="en-US"/>
        </w:rPr>
        <w:t>ogistic regression of factors associated with worsening ARDS:</w:t>
      </w:r>
    </w:p>
    <w:p w14:paraId="635FEB11" w14:textId="63C3BC5C" w:rsidR="00A75FD8" w:rsidRPr="00416BB9" w:rsidRDefault="00A75FD8" w:rsidP="00A75FD8">
      <w:pPr>
        <w:rPr>
          <w:rFonts w:ascii="Garamond" w:hAnsi="Garamond"/>
          <w:sz w:val="20"/>
          <w:lang w:val="en-US"/>
        </w:rPr>
      </w:pPr>
      <w:r w:rsidRPr="00416BB9">
        <w:rPr>
          <w:rFonts w:ascii="Garamond" w:hAnsi="Garamond"/>
          <w:sz w:val="20"/>
          <w:lang w:val="en-US"/>
        </w:rPr>
        <w:tab/>
      </w:r>
    </w:p>
    <w:p w14:paraId="71C9D439" w14:textId="458FC89B"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Admission for Trauma: 1.04</w:t>
      </w:r>
    </w:p>
    <w:p w14:paraId="66DF81DF" w14:textId="7F3BA1B6"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Pneumonia: 1.04</w:t>
      </w:r>
    </w:p>
    <w:p w14:paraId="278628E5" w14:textId="1FF1DD0E"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Non-pulmonary SOFA score (for 1 point): 1.00</w:t>
      </w:r>
    </w:p>
    <w:p w14:paraId="60DBADB5" w14:textId="7D2F703D"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PaO2 FIO2 ratio (per decrease of 10 mmHg): 1.00</w:t>
      </w:r>
    </w:p>
    <w:p w14:paraId="6A92A396" w14:textId="2ECACE15"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Peak Inspiratory Pressure (for 1mmHg): 1.01</w:t>
      </w:r>
    </w:p>
    <w:p w14:paraId="44C738FA" w14:textId="77777777" w:rsidR="00C11B80" w:rsidRPr="00416BB9" w:rsidRDefault="00C11B80" w:rsidP="00C11B80">
      <w:pPr>
        <w:rPr>
          <w:rFonts w:ascii="Garamond" w:hAnsi="Garamond"/>
          <w:sz w:val="20"/>
          <w:lang w:val="en-US"/>
        </w:rPr>
      </w:pPr>
    </w:p>
    <w:p w14:paraId="515F039E" w14:textId="32D09C87" w:rsidR="00A75FD8" w:rsidRPr="00416BB9" w:rsidRDefault="00A75FD8" w:rsidP="00A75FD8">
      <w:pPr>
        <w:rPr>
          <w:rFonts w:ascii="Garamond" w:hAnsi="Garamond"/>
          <w:sz w:val="20"/>
          <w:lang w:val="en-US"/>
        </w:rPr>
      </w:pPr>
      <w:r w:rsidRPr="00416BB9">
        <w:rPr>
          <w:rFonts w:ascii="Garamond" w:hAnsi="Garamond"/>
          <w:sz w:val="20"/>
          <w:lang w:val="en-US"/>
        </w:rPr>
        <w:t>VIF for variables included in the logistic regression of factors associated with hospital death:</w:t>
      </w:r>
    </w:p>
    <w:p w14:paraId="1BA7CCA6" w14:textId="6BA262C0"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Age (for 1 year): 1.08</w:t>
      </w:r>
    </w:p>
    <w:p w14:paraId="0F62AAFD" w14:textId="61DFE509"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Diabetes: 1.04</w:t>
      </w:r>
    </w:p>
    <w:p w14:paraId="5746659B" w14:textId="75221E1D"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Immunosuppression: 1.03</w:t>
      </w:r>
    </w:p>
    <w:p w14:paraId="42B4BFE7" w14:textId="6168C49F"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Non-pulmonary SOFA score (for 1 point): 1.05</w:t>
      </w:r>
    </w:p>
    <w:p w14:paraId="2B32DD88" w14:textId="0315C643"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Extra pulmonary sepsis: 1.12</w:t>
      </w:r>
    </w:p>
    <w:p w14:paraId="5969715D" w14:textId="032A28E0" w:rsidR="00A75FD8"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Surgical cause of admission</w:t>
      </w:r>
      <w:r w:rsidRPr="00416BB9">
        <w:rPr>
          <w:rFonts w:ascii="Garamond" w:hAnsi="Garamond"/>
          <w:sz w:val="20"/>
          <w:lang w:val="en-US"/>
        </w:rPr>
        <w:tab/>
        <w:t>: 1.09</w:t>
      </w:r>
    </w:p>
    <w:p w14:paraId="085D6C97" w14:textId="5D750A6F" w:rsidR="00C11B80" w:rsidRPr="00416BB9" w:rsidRDefault="00A75FD8" w:rsidP="00A75FD8">
      <w:pPr>
        <w:pStyle w:val="Paragraphedeliste"/>
        <w:numPr>
          <w:ilvl w:val="0"/>
          <w:numId w:val="1"/>
        </w:numPr>
        <w:rPr>
          <w:rFonts w:ascii="Garamond" w:hAnsi="Garamond"/>
          <w:sz w:val="20"/>
          <w:lang w:val="en-US"/>
        </w:rPr>
      </w:pPr>
      <w:r w:rsidRPr="00416BB9">
        <w:rPr>
          <w:rFonts w:ascii="Garamond" w:hAnsi="Garamond"/>
          <w:sz w:val="20"/>
          <w:lang w:val="en-US"/>
        </w:rPr>
        <w:t>Improving oxygenation in the first 24h: 1.01</w:t>
      </w:r>
    </w:p>
    <w:p w14:paraId="7A4AD5F9" w14:textId="77777777" w:rsidR="00C11B80" w:rsidRPr="00416BB9" w:rsidRDefault="00C11B80" w:rsidP="00C11B80">
      <w:pPr>
        <w:rPr>
          <w:rFonts w:ascii="Garamond" w:hAnsi="Garamond"/>
          <w:lang w:val="en-US"/>
        </w:rPr>
      </w:pPr>
      <w:r w:rsidRPr="00416BB9">
        <w:rPr>
          <w:rFonts w:ascii="Garamond" w:hAnsi="Garamond"/>
          <w:lang w:val="en-US"/>
        </w:rPr>
        <w:t xml:space="preserve">  </w:t>
      </w:r>
    </w:p>
    <w:p w14:paraId="759B1DDB" w14:textId="77777777" w:rsidR="00C11B80" w:rsidRPr="00416BB9" w:rsidRDefault="00C11B80" w:rsidP="00C11B80">
      <w:pPr>
        <w:rPr>
          <w:rFonts w:ascii="Garamond" w:hAnsi="Garamond"/>
          <w:lang w:val="en-US"/>
        </w:rPr>
      </w:pPr>
    </w:p>
    <w:p w14:paraId="4A945AB3" w14:textId="00839739" w:rsidR="00C11B80" w:rsidRPr="00416BB9" w:rsidRDefault="00C11B80">
      <w:pPr>
        <w:rPr>
          <w:rFonts w:ascii="Garamond" w:hAnsi="Garamond"/>
          <w:lang w:val="en-US"/>
        </w:rPr>
      </w:pPr>
      <w:r w:rsidRPr="00416BB9">
        <w:rPr>
          <w:rFonts w:ascii="Garamond" w:hAnsi="Garamond"/>
          <w:lang w:val="en-US"/>
        </w:rPr>
        <w:br w:type="page"/>
      </w:r>
    </w:p>
    <w:p w14:paraId="2E7CF4D5" w14:textId="77777777" w:rsidR="00C11B80" w:rsidRPr="00416BB9" w:rsidRDefault="00C11B80" w:rsidP="00C11B80">
      <w:pPr>
        <w:rPr>
          <w:rFonts w:ascii="Garamond" w:hAnsi="Garamond"/>
          <w:lang w:val="en-US"/>
        </w:rPr>
        <w:sectPr w:rsidR="00C11B80" w:rsidRPr="00416BB9" w:rsidSect="0061620B">
          <w:pgSz w:w="11906" w:h="16838"/>
          <w:pgMar w:top="1417" w:right="1417" w:bottom="1417" w:left="1417" w:header="708" w:footer="708" w:gutter="0"/>
          <w:cols w:space="708"/>
          <w:docGrid w:linePitch="360"/>
        </w:sectPr>
      </w:pPr>
    </w:p>
    <w:p w14:paraId="0AC95870" w14:textId="76EBAC1D" w:rsidR="00C11B80" w:rsidRPr="00416BB9" w:rsidRDefault="00C11B80" w:rsidP="00C11B80">
      <w:pPr>
        <w:pStyle w:val="Titre3"/>
        <w:numPr>
          <w:ilvl w:val="0"/>
          <w:numId w:val="4"/>
        </w:numPr>
        <w:rPr>
          <w:rFonts w:ascii="Garamond" w:hAnsi="Garamond"/>
          <w:lang w:val="en-US"/>
        </w:rPr>
      </w:pPr>
      <w:bookmarkStart w:id="19" w:name="_Toc523996943"/>
      <w:r w:rsidRPr="00416BB9">
        <w:rPr>
          <w:rFonts w:ascii="Garamond" w:hAnsi="Garamond"/>
          <w:lang w:val="en-US"/>
        </w:rPr>
        <w:lastRenderedPageBreak/>
        <w:t>10 folds cross validation</w:t>
      </w:r>
      <w:bookmarkEnd w:id="19"/>
    </w:p>
    <w:p w14:paraId="695277FB" w14:textId="77777777" w:rsidR="00C11B80" w:rsidRPr="00416BB9" w:rsidRDefault="00C11B80" w:rsidP="00C11B80">
      <w:pPr>
        <w:rPr>
          <w:rFonts w:ascii="Garamond" w:hAnsi="Garamond"/>
          <w:lang w:val="en-US"/>
        </w:rPr>
      </w:pPr>
    </w:p>
    <w:p w14:paraId="1BD1DA56" w14:textId="1E302784" w:rsidR="00C11B80" w:rsidRPr="00416BB9" w:rsidRDefault="00C11B80" w:rsidP="00C11B80">
      <w:pPr>
        <w:rPr>
          <w:rFonts w:ascii="Garamond" w:hAnsi="Garamond"/>
          <w:lang w:val="en-US"/>
        </w:rPr>
      </w:pPr>
      <w:r w:rsidRPr="00416BB9">
        <w:rPr>
          <w:rFonts w:ascii="Garamond" w:hAnsi="Garamond"/>
          <w:lang w:val="en-US"/>
        </w:rPr>
        <w:t>This validation process showed an accuracy of 64% (</w:t>
      </w:r>
      <w:r w:rsidRPr="00416BB9">
        <w:rPr>
          <w:rFonts w:ascii="Garamond" w:hAnsi="Garamond"/>
          <w:vertAlign w:val="subscript"/>
          <w:lang w:val="en-US"/>
        </w:rPr>
        <w:t>95%</w:t>
      </w:r>
      <w:r w:rsidRPr="00416BB9">
        <w:rPr>
          <w:rFonts w:ascii="Garamond" w:hAnsi="Garamond"/>
          <w:lang w:val="en-US"/>
        </w:rPr>
        <w:t>CI 57% to 70%) for the logistic regression of factors associated with worsening ARDS and an accuracy of 69% (</w:t>
      </w:r>
      <w:r w:rsidRPr="00416BB9">
        <w:rPr>
          <w:rFonts w:ascii="Garamond" w:hAnsi="Garamond"/>
          <w:vertAlign w:val="subscript"/>
          <w:lang w:val="en-US"/>
        </w:rPr>
        <w:t>95%</w:t>
      </w:r>
      <w:r w:rsidRPr="00416BB9">
        <w:rPr>
          <w:rFonts w:ascii="Garamond" w:hAnsi="Garamond"/>
          <w:lang w:val="en-US"/>
        </w:rPr>
        <w:t xml:space="preserve">CI 62% to 74%) for the </w:t>
      </w:r>
      <w:r w:rsidRPr="00416BB9">
        <w:rPr>
          <w:rFonts w:ascii="Garamond" w:hAnsi="Garamond"/>
          <w:sz w:val="20"/>
          <w:lang w:val="en-US"/>
        </w:rPr>
        <w:t xml:space="preserve">logistic regression </w:t>
      </w:r>
      <w:r w:rsidRPr="00416BB9">
        <w:rPr>
          <w:rFonts w:ascii="Garamond" w:hAnsi="Garamond"/>
          <w:lang w:val="en-US"/>
        </w:rPr>
        <w:t xml:space="preserve">of factors associated with hospital death. </w:t>
      </w:r>
    </w:p>
    <w:p w14:paraId="534D0EC4" w14:textId="28FDDFBC" w:rsidR="00C11B80" w:rsidRPr="00416BB9" w:rsidRDefault="00C11B80" w:rsidP="00C11B80">
      <w:pPr>
        <w:rPr>
          <w:rFonts w:ascii="Garamond" w:hAnsi="Garamond"/>
          <w:lang w:val="en-US"/>
        </w:rPr>
      </w:pPr>
    </w:p>
    <w:p w14:paraId="588E82B7" w14:textId="4514A93A" w:rsidR="00C11B80" w:rsidRPr="00416BB9" w:rsidRDefault="00C11B80" w:rsidP="00C11B80">
      <w:pPr>
        <w:pStyle w:val="Titre3"/>
        <w:numPr>
          <w:ilvl w:val="0"/>
          <w:numId w:val="4"/>
        </w:numPr>
        <w:rPr>
          <w:rFonts w:ascii="Garamond" w:hAnsi="Garamond"/>
          <w:lang w:val="en-US"/>
        </w:rPr>
      </w:pPr>
      <w:bookmarkStart w:id="20" w:name="_Toc523996944"/>
      <w:r w:rsidRPr="00416BB9">
        <w:rPr>
          <w:rFonts w:ascii="Garamond" w:hAnsi="Garamond"/>
          <w:lang w:val="en-US"/>
        </w:rPr>
        <w:t>Leave One Out Cross Validation</w:t>
      </w:r>
      <w:bookmarkEnd w:id="20"/>
    </w:p>
    <w:p w14:paraId="6E3984AA" w14:textId="77777777" w:rsidR="00C11B80" w:rsidRPr="00416BB9" w:rsidRDefault="00C11B80" w:rsidP="00C11B80">
      <w:pPr>
        <w:rPr>
          <w:rFonts w:ascii="Garamond" w:hAnsi="Garamond"/>
          <w:lang w:val="en-US"/>
        </w:rPr>
      </w:pPr>
    </w:p>
    <w:p w14:paraId="27D8D4EB" w14:textId="3A96F46E" w:rsidR="00C11B80" w:rsidRPr="00C11B80" w:rsidRDefault="00C11B80" w:rsidP="00C11B80">
      <w:pPr>
        <w:rPr>
          <w:rFonts w:ascii="Garamond" w:hAnsi="Garamond"/>
          <w:lang w:val="en-US"/>
        </w:rPr>
      </w:pPr>
      <w:r w:rsidRPr="00416BB9">
        <w:rPr>
          <w:rFonts w:ascii="Garamond" w:hAnsi="Garamond"/>
          <w:lang w:val="en-US"/>
        </w:rPr>
        <w:t>This validation process showed an accuracy of 63% (</w:t>
      </w:r>
      <w:r w:rsidRPr="00416BB9">
        <w:rPr>
          <w:rFonts w:ascii="Garamond" w:hAnsi="Garamond"/>
          <w:vertAlign w:val="subscript"/>
          <w:lang w:val="en-US"/>
        </w:rPr>
        <w:t>95%</w:t>
      </w:r>
      <w:r w:rsidRPr="00416BB9">
        <w:rPr>
          <w:rFonts w:ascii="Garamond" w:hAnsi="Garamond"/>
          <w:lang w:val="en-US"/>
        </w:rPr>
        <w:t>CI 59% to 67%) for the logistic regression of factors associated with worsening ARDS and an accuracy of 73% (</w:t>
      </w:r>
      <w:r w:rsidRPr="00416BB9">
        <w:rPr>
          <w:rFonts w:ascii="Garamond" w:hAnsi="Garamond"/>
          <w:vertAlign w:val="subscript"/>
          <w:lang w:val="en-US"/>
        </w:rPr>
        <w:t>95%</w:t>
      </w:r>
      <w:r w:rsidRPr="00416BB9">
        <w:rPr>
          <w:rFonts w:ascii="Garamond" w:hAnsi="Garamond"/>
          <w:lang w:val="en-US"/>
        </w:rPr>
        <w:t>CI 69% to 77%) for the logistic regression of factors associated with hospital death</w:t>
      </w:r>
      <w:r w:rsidRPr="00C11B80">
        <w:rPr>
          <w:rFonts w:ascii="Garamond" w:hAnsi="Garamond"/>
          <w:lang w:val="en-US"/>
        </w:rPr>
        <w:t xml:space="preserve"> </w:t>
      </w:r>
    </w:p>
    <w:p w14:paraId="6271D52C" w14:textId="77777777" w:rsidR="005C76A4" w:rsidRDefault="005C76A4" w:rsidP="00C11B80">
      <w:pPr>
        <w:rPr>
          <w:rFonts w:ascii="Garamond" w:hAnsi="Garamond"/>
          <w:lang w:val="en-US"/>
        </w:rPr>
        <w:sectPr w:rsidR="005C76A4" w:rsidSect="0061620B">
          <w:pgSz w:w="11906" w:h="16838"/>
          <w:pgMar w:top="1417" w:right="1417" w:bottom="1417" w:left="1417" w:header="708" w:footer="708" w:gutter="0"/>
          <w:cols w:space="708"/>
          <w:docGrid w:linePitch="360"/>
        </w:sectPr>
      </w:pPr>
    </w:p>
    <w:p w14:paraId="49377321" w14:textId="12600B82" w:rsidR="00416BB9" w:rsidRDefault="00416BB9" w:rsidP="00416BB9">
      <w:pPr>
        <w:pStyle w:val="Titre2"/>
        <w:rPr>
          <w:lang w:val="en-US"/>
        </w:rPr>
      </w:pPr>
      <w:bookmarkStart w:id="21" w:name="_Toc523996945"/>
      <w:r>
        <w:rPr>
          <w:lang w:val="en-US"/>
        </w:rPr>
        <w:lastRenderedPageBreak/>
        <w:t>Bibliography</w:t>
      </w:r>
      <w:bookmarkEnd w:id="21"/>
    </w:p>
    <w:p w14:paraId="09A624B7" w14:textId="77777777" w:rsidR="00416BB9" w:rsidRPr="00416BB9" w:rsidRDefault="00416BB9" w:rsidP="00416BB9">
      <w:pPr>
        <w:rPr>
          <w:lang w:val="en-US"/>
        </w:rPr>
      </w:pPr>
    </w:p>
    <w:p w14:paraId="5D0D2662" w14:textId="77777777" w:rsidR="005C76A4" w:rsidRPr="005C76A4" w:rsidRDefault="005C76A4" w:rsidP="005C76A4">
      <w:pPr>
        <w:pStyle w:val="Bibliographie"/>
        <w:rPr>
          <w:rFonts w:ascii="Garamond" w:hAnsi="Garamond"/>
          <w:lang w:val="en-US"/>
        </w:rPr>
      </w:pPr>
      <w:r>
        <w:rPr>
          <w:rFonts w:ascii="Garamond" w:hAnsi="Garamond"/>
          <w:lang w:val="en-US"/>
        </w:rPr>
        <w:fldChar w:fldCharType="begin"/>
      </w:r>
      <w:r>
        <w:rPr>
          <w:rFonts w:ascii="Garamond" w:hAnsi="Garamond"/>
          <w:lang w:val="en-US"/>
        </w:rPr>
        <w:instrText xml:space="preserve"> ADDIN ZOTERO_BIBL {"uncited":[],"omitted":[],"custom":[]} CSL_BIBLIOGRAPHY </w:instrText>
      </w:r>
      <w:r>
        <w:rPr>
          <w:rFonts w:ascii="Garamond" w:hAnsi="Garamond"/>
          <w:lang w:val="en-US"/>
        </w:rPr>
        <w:fldChar w:fldCharType="separate"/>
      </w:r>
      <w:r w:rsidRPr="005C76A4">
        <w:rPr>
          <w:rFonts w:ascii="Garamond" w:hAnsi="Garamond"/>
          <w:lang w:val="en-US"/>
        </w:rPr>
        <w:t>1.</w:t>
      </w:r>
      <w:r w:rsidRPr="005C76A4">
        <w:rPr>
          <w:rFonts w:ascii="Garamond" w:hAnsi="Garamond"/>
          <w:lang w:val="en-US"/>
        </w:rPr>
        <w:tab/>
        <w:t>Bellani G, Laffey JG, Pham T, Fan E, Brochard L, Esteban A, Gattinoni L, Haren F van, Larsson A, McAuley DF, Ranieri M, Rubenfeld G, Thompson BT, Wrigge H, Slutsky AS, Pesenti A, LUNG SAFE Investigators, ESICM Trials Group: Epidemiology, Patterns of Care, and Mortality for Patients With Acute Respiratory Distress Syndrome in Intensive Care Units in 50 Countries. JAMA 2016; 315:788–800</w:t>
      </w:r>
    </w:p>
    <w:p w14:paraId="5C86751C" w14:textId="77777777" w:rsidR="005C76A4" w:rsidRPr="005C76A4" w:rsidRDefault="005C76A4" w:rsidP="005C76A4">
      <w:pPr>
        <w:pStyle w:val="Bibliographie"/>
        <w:rPr>
          <w:rFonts w:ascii="Garamond" w:hAnsi="Garamond"/>
          <w:lang w:val="en-US"/>
        </w:rPr>
      </w:pPr>
      <w:r w:rsidRPr="005C76A4">
        <w:rPr>
          <w:rFonts w:ascii="Garamond" w:hAnsi="Garamond"/>
          <w:lang w:val="en-US"/>
        </w:rPr>
        <w:t>2.</w:t>
      </w:r>
      <w:r w:rsidRPr="005C76A4">
        <w:rPr>
          <w:rFonts w:ascii="Garamond" w:hAnsi="Garamond"/>
          <w:lang w:val="en-US"/>
        </w:rPr>
        <w:tab/>
        <w:t>Pham T, De Haro C, Lorente JA, Schultz MJ, Bellani G, Pelosi P, Serpa Neto A, Laffey JG, Brochard L, Pesenti A, Artigas A: Evolution of Patients with Mild ARDS: Insight from the LUNG SAFE Study [abstract]. Am J Respir Crit Care Med 2017; 195:A6809</w:t>
      </w:r>
    </w:p>
    <w:p w14:paraId="2D47A883" w14:textId="77777777" w:rsidR="005C76A4" w:rsidRPr="005C76A4" w:rsidRDefault="005C76A4" w:rsidP="005C76A4">
      <w:pPr>
        <w:pStyle w:val="Bibliographie"/>
        <w:rPr>
          <w:rFonts w:ascii="Garamond" w:hAnsi="Garamond"/>
          <w:lang w:val="en-US"/>
        </w:rPr>
      </w:pPr>
      <w:r w:rsidRPr="005C76A4">
        <w:rPr>
          <w:rFonts w:ascii="Garamond" w:hAnsi="Garamond"/>
          <w:lang w:val="en-US"/>
        </w:rPr>
        <w:t>3.</w:t>
      </w:r>
      <w:r w:rsidRPr="005C76A4">
        <w:rPr>
          <w:rFonts w:ascii="Garamond" w:hAnsi="Garamond"/>
          <w:lang w:val="en-US"/>
        </w:rPr>
        <w:tab/>
        <w:t>James G, Witten D, Hastie T, Tibshirani R: An Introduction to Statistical Learning: with Applications in R, 8th edition. New York, Springer-Verlag, 2013</w:t>
      </w:r>
    </w:p>
    <w:p w14:paraId="31186E4D" w14:textId="77777777" w:rsidR="005C76A4" w:rsidRPr="005C76A4" w:rsidRDefault="005C76A4" w:rsidP="005C76A4">
      <w:pPr>
        <w:pStyle w:val="Bibliographie"/>
        <w:rPr>
          <w:rFonts w:ascii="Garamond" w:hAnsi="Garamond"/>
          <w:lang w:val="en-US"/>
        </w:rPr>
      </w:pPr>
      <w:r w:rsidRPr="005C76A4">
        <w:rPr>
          <w:rFonts w:ascii="Garamond" w:hAnsi="Garamond"/>
          <w:lang w:val="en-US"/>
        </w:rPr>
        <w:t>4.</w:t>
      </w:r>
      <w:r w:rsidRPr="005C76A4">
        <w:rPr>
          <w:rFonts w:ascii="Garamond" w:hAnsi="Garamond"/>
          <w:lang w:val="en-US"/>
        </w:rPr>
        <w:tab/>
        <w:t>Kutner MH, Nachtsheim C, Neter J: Applied linear regression models, 4th edition. McGraw-Hill/Irwin, 2004</w:t>
      </w:r>
    </w:p>
    <w:p w14:paraId="114C491B" w14:textId="77777777" w:rsidR="005C76A4" w:rsidRPr="005C76A4" w:rsidRDefault="005C76A4" w:rsidP="005C76A4">
      <w:pPr>
        <w:pStyle w:val="Bibliographie"/>
        <w:rPr>
          <w:rFonts w:ascii="Garamond" w:hAnsi="Garamond"/>
          <w:lang w:val="en-US"/>
        </w:rPr>
      </w:pPr>
      <w:r w:rsidRPr="005C76A4">
        <w:rPr>
          <w:rFonts w:ascii="Garamond" w:hAnsi="Garamond"/>
          <w:lang w:val="en-US"/>
        </w:rPr>
        <w:t>5.</w:t>
      </w:r>
      <w:r w:rsidRPr="005C76A4">
        <w:rPr>
          <w:rFonts w:ascii="Garamond" w:hAnsi="Garamond"/>
          <w:lang w:val="en-US"/>
        </w:rPr>
        <w:tab/>
        <w:t>Sheather S: A Modern Approach to Regression with R. New York, Springer-Verlag, 2009</w:t>
      </w:r>
    </w:p>
    <w:p w14:paraId="369D4F13" w14:textId="77777777" w:rsidR="005C76A4" w:rsidRPr="005C76A4" w:rsidRDefault="005C76A4" w:rsidP="005C76A4">
      <w:pPr>
        <w:pStyle w:val="Bibliographie"/>
        <w:rPr>
          <w:rFonts w:ascii="Garamond" w:hAnsi="Garamond"/>
        </w:rPr>
      </w:pPr>
      <w:r w:rsidRPr="005C76A4">
        <w:rPr>
          <w:rFonts w:ascii="Garamond" w:hAnsi="Garamond"/>
          <w:lang w:val="en-US"/>
        </w:rPr>
        <w:t>6.</w:t>
      </w:r>
      <w:r w:rsidRPr="005C76A4">
        <w:rPr>
          <w:rFonts w:ascii="Garamond" w:hAnsi="Garamond"/>
          <w:lang w:val="en-US"/>
        </w:rPr>
        <w:tab/>
        <w:t xml:space="preserve">Elm E von, Altman DG, Egger M, Pocock SJ, Gøtzsche PC, Vandenbroucke JP, STROBE Initiative: The Strengthening the Reporting of Observational Studies in Epidemiology (STROBE) statement: guidelines for reporting observational studies. </w:t>
      </w:r>
      <w:r w:rsidRPr="005C76A4">
        <w:rPr>
          <w:rFonts w:ascii="Garamond" w:hAnsi="Garamond"/>
        </w:rPr>
        <w:t>Lancet 2007; 370:1453–7</w:t>
      </w:r>
    </w:p>
    <w:p w14:paraId="32AC1DEE" w14:textId="4BEF6391" w:rsidR="00C11B80" w:rsidRPr="00C11B80" w:rsidRDefault="005C76A4" w:rsidP="00C11B80">
      <w:pPr>
        <w:rPr>
          <w:rFonts w:ascii="Garamond" w:hAnsi="Garamond"/>
          <w:lang w:val="en-US"/>
        </w:rPr>
        <w:sectPr w:rsidR="00C11B80" w:rsidRPr="00C11B80" w:rsidSect="0061620B">
          <w:pgSz w:w="11906" w:h="16838"/>
          <w:pgMar w:top="1417" w:right="1417" w:bottom="1417" w:left="1417" w:header="708" w:footer="708" w:gutter="0"/>
          <w:cols w:space="708"/>
          <w:docGrid w:linePitch="360"/>
        </w:sectPr>
      </w:pPr>
      <w:r>
        <w:rPr>
          <w:rFonts w:ascii="Garamond" w:hAnsi="Garamond"/>
          <w:lang w:val="en-US"/>
        </w:rPr>
        <w:fldChar w:fldCharType="end"/>
      </w:r>
    </w:p>
    <w:p w14:paraId="70FD7FB8" w14:textId="1628C7CB" w:rsidR="00137E14" w:rsidRPr="00C11B80" w:rsidRDefault="0036615B" w:rsidP="0036615B">
      <w:pPr>
        <w:pStyle w:val="Titre2"/>
        <w:rPr>
          <w:rFonts w:ascii="Garamond" w:hAnsi="Garamond"/>
          <w:lang w:val="en-US"/>
        </w:rPr>
      </w:pPr>
      <w:bookmarkStart w:id="22" w:name="_Toc523996946"/>
      <w:r w:rsidRPr="00C11B80">
        <w:rPr>
          <w:rFonts w:ascii="Garamond" w:hAnsi="Garamond"/>
          <w:lang w:val="en-US"/>
        </w:rPr>
        <w:lastRenderedPageBreak/>
        <w:t>LUNG SAFE protocol</w:t>
      </w:r>
      <w:bookmarkEnd w:id="22"/>
    </w:p>
    <w:p w14:paraId="08574483" w14:textId="7CC91365" w:rsidR="0036615B" w:rsidRPr="00C11B80" w:rsidRDefault="0036615B" w:rsidP="0036615B">
      <w:pPr>
        <w:rPr>
          <w:rFonts w:ascii="Garamond" w:hAnsi="Garamond"/>
          <w:lang w:val="en-US"/>
        </w:rPr>
      </w:pPr>
      <w:r w:rsidRPr="00C11B80">
        <w:rPr>
          <w:rFonts w:ascii="Garamond" w:hAnsi="Garamond"/>
          <w:noProof/>
          <w:lang w:eastAsia="fr-FR"/>
        </w:rPr>
        <w:drawing>
          <wp:inline distT="0" distB="0" distL="0" distR="0" wp14:anchorId="5D000F04" wp14:editId="563B7DEC">
            <wp:extent cx="6192570" cy="8583562"/>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433" cy="8613866"/>
                    </a:xfrm>
                    <a:prstGeom prst="rect">
                      <a:avLst/>
                    </a:prstGeom>
                    <a:noFill/>
                    <a:ln>
                      <a:noFill/>
                    </a:ln>
                  </pic:spPr>
                </pic:pic>
              </a:graphicData>
            </a:graphic>
          </wp:inline>
        </w:drawing>
      </w:r>
    </w:p>
    <w:p w14:paraId="435AA9A4" w14:textId="06639B1E" w:rsidR="0036615B" w:rsidRPr="00C11B80" w:rsidRDefault="0036615B" w:rsidP="0036615B">
      <w:pPr>
        <w:rPr>
          <w:rFonts w:ascii="Garamond" w:hAnsi="Garamond"/>
          <w:lang w:val="en-US"/>
        </w:rPr>
      </w:pPr>
      <w:r w:rsidRPr="00C11B80">
        <w:rPr>
          <w:rFonts w:ascii="Garamond" w:hAnsi="Garamond"/>
          <w:noProof/>
          <w:lang w:eastAsia="fr-FR"/>
        </w:rPr>
        <w:lastRenderedPageBreak/>
        <w:drawing>
          <wp:inline distT="0" distB="0" distL="0" distR="0" wp14:anchorId="6C2D1DA6" wp14:editId="4009AD78">
            <wp:extent cx="6666614" cy="8576741"/>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2661" cy="8584521"/>
                    </a:xfrm>
                    <a:prstGeom prst="rect">
                      <a:avLst/>
                    </a:prstGeom>
                    <a:noFill/>
                    <a:ln>
                      <a:noFill/>
                    </a:ln>
                  </pic:spPr>
                </pic:pic>
              </a:graphicData>
            </a:graphic>
          </wp:inline>
        </w:drawing>
      </w:r>
    </w:p>
    <w:p w14:paraId="118AEAEB" w14:textId="77777777" w:rsidR="0036615B" w:rsidRPr="00C11B80" w:rsidRDefault="0036615B" w:rsidP="0036615B">
      <w:pPr>
        <w:rPr>
          <w:rFonts w:ascii="Garamond" w:hAnsi="Garamond"/>
          <w:lang w:val="en-US"/>
        </w:rPr>
      </w:pPr>
    </w:p>
    <w:p w14:paraId="58A130D5" w14:textId="05887028" w:rsidR="0036615B" w:rsidRPr="00C11B80" w:rsidRDefault="0036615B" w:rsidP="0036615B">
      <w:pPr>
        <w:rPr>
          <w:rFonts w:ascii="Garamond" w:hAnsi="Garamond"/>
          <w:lang w:val="en-US"/>
        </w:rPr>
      </w:pPr>
      <w:r w:rsidRPr="00C11B80">
        <w:rPr>
          <w:rFonts w:ascii="Garamond" w:hAnsi="Garamond"/>
          <w:noProof/>
          <w:lang w:eastAsia="fr-FR"/>
        </w:rPr>
        <w:lastRenderedPageBreak/>
        <w:drawing>
          <wp:inline distT="0" distB="0" distL="0" distR="0" wp14:anchorId="11662A37" wp14:editId="57427391">
            <wp:extent cx="6624084" cy="9238432"/>
            <wp:effectExtent l="0" t="0" r="5715"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919" cy="9246570"/>
                    </a:xfrm>
                    <a:prstGeom prst="rect">
                      <a:avLst/>
                    </a:prstGeom>
                    <a:noFill/>
                    <a:ln>
                      <a:noFill/>
                    </a:ln>
                  </pic:spPr>
                </pic:pic>
              </a:graphicData>
            </a:graphic>
          </wp:inline>
        </w:drawing>
      </w:r>
    </w:p>
    <w:p w14:paraId="2B58761E" w14:textId="51F1DA68" w:rsidR="0036615B" w:rsidRPr="00C11B80" w:rsidRDefault="0036615B" w:rsidP="0036615B">
      <w:pPr>
        <w:rPr>
          <w:rFonts w:ascii="Garamond" w:hAnsi="Garamond"/>
          <w:lang w:val="en-US"/>
        </w:rPr>
      </w:pPr>
      <w:r w:rsidRPr="00C11B80">
        <w:rPr>
          <w:rFonts w:ascii="Garamond" w:hAnsi="Garamond"/>
          <w:noProof/>
          <w:lang w:eastAsia="fr-FR"/>
        </w:rPr>
        <w:lastRenderedPageBreak/>
        <w:drawing>
          <wp:inline distT="0" distB="0" distL="0" distR="0" wp14:anchorId="292A36F0" wp14:editId="4C50AEBD">
            <wp:extent cx="6652835" cy="8793126"/>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5902" cy="8810397"/>
                    </a:xfrm>
                    <a:prstGeom prst="rect">
                      <a:avLst/>
                    </a:prstGeom>
                    <a:noFill/>
                    <a:ln>
                      <a:noFill/>
                    </a:ln>
                  </pic:spPr>
                </pic:pic>
              </a:graphicData>
            </a:graphic>
          </wp:inline>
        </w:drawing>
      </w:r>
    </w:p>
    <w:p w14:paraId="4E4C57C9" w14:textId="181D9B91" w:rsidR="0036615B" w:rsidRPr="00C11B80" w:rsidRDefault="0036615B" w:rsidP="0036615B">
      <w:pPr>
        <w:rPr>
          <w:rFonts w:ascii="Garamond" w:hAnsi="Garamond"/>
          <w:lang w:val="en-US"/>
        </w:rPr>
      </w:pPr>
      <w:r w:rsidRPr="00C11B80">
        <w:rPr>
          <w:rFonts w:ascii="Garamond" w:hAnsi="Garamond"/>
          <w:noProof/>
          <w:lang w:eastAsia="fr-FR"/>
        </w:rPr>
        <w:lastRenderedPageBreak/>
        <w:drawing>
          <wp:inline distT="0" distB="0" distL="0" distR="0" wp14:anchorId="2AD82A0E" wp14:editId="6F74D2E4">
            <wp:extent cx="6602819" cy="9315357"/>
            <wp:effectExtent l="0" t="0" r="762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9579" cy="9324895"/>
                    </a:xfrm>
                    <a:prstGeom prst="rect">
                      <a:avLst/>
                    </a:prstGeom>
                    <a:noFill/>
                    <a:ln>
                      <a:noFill/>
                    </a:ln>
                  </pic:spPr>
                </pic:pic>
              </a:graphicData>
            </a:graphic>
          </wp:inline>
        </w:drawing>
      </w:r>
    </w:p>
    <w:p w14:paraId="4E509A5A" w14:textId="77777777" w:rsidR="0036615B" w:rsidRPr="00C11B80" w:rsidRDefault="0036615B" w:rsidP="0036615B">
      <w:pPr>
        <w:rPr>
          <w:rFonts w:ascii="Garamond" w:hAnsi="Garamond"/>
          <w:lang w:val="en-US"/>
        </w:rPr>
        <w:sectPr w:rsidR="0036615B" w:rsidRPr="00C11B80" w:rsidSect="0061620B">
          <w:pgSz w:w="11906" w:h="16838"/>
          <w:pgMar w:top="1417" w:right="1417" w:bottom="1417" w:left="1417" w:header="708" w:footer="708" w:gutter="0"/>
          <w:cols w:space="708"/>
          <w:docGrid w:linePitch="360"/>
        </w:sectPr>
      </w:pPr>
    </w:p>
    <w:p w14:paraId="48D86647" w14:textId="77777777" w:rsidR="00E269EC" w:rsidRPr="00C11B80" w:rsidRDefault="00E269EC" w:rsidP="0061620B">
      <w:pPr>
        <w:rPr>
          <w:rStyle w:val="Titre2Car"/>
          <w:rFonts w:ascii="Garamond" w:hAnsi="Garamond"/>
          <w:lang w:val="en-US"/>
        </w:rPr>
      </w:pPr>
      <w:bookmarkStart w:id="23" w:name="_Toc523996947"/>
      <w:r w:rsidRPr="00C11B80">
        <w:rPr>
          <w:rStyle w:val="Titre2Car"/>
          <w:rFonts w:ascii="Garamond" w:hAnsi="Garamond"/>
          <w:lang w:val="en-US"/>
        </w:rPr>
        <w:lastRenderedPageBreak/>
        <w:t>LUNG SAFE CRF</w:t>
      </w:r>
      <w:bookmarkEnd w:id="23"/>
    </w:p>
    <w:p w14:paraId="3EAD8464" w14:textId="30D886EA" w:rsidR="00137E14" w:rsidRPr="00C11B80" w:rsidRDefault="00137E14" w:rsidP="0061620B">
      <w:pPr>
        <w:rPr>
          <w:rFonts w:ascii="Garamond" w:hAnsi="Garamond" w:cs="Times New Roman"/>
          <w:b/>
          <w:sz w:val="24"/>
          <w:szCs w:val="24"/>
          <w:lang w:val="en-US"/>
        </w:rPr>
      </w:pPr>
      <w:r w:rsidRPr="00C11B80">
        <w:rPr>
          <w:rFonts w:ascii="Garamond" w:hAnsi="Garamond"/>
          <w:noProof/>
          <w:lang w:eastAsia="fr-FR"/>
        </w:rPr>
        <w:drawing>
          <wp:inline distT="0" distB="0" distL="0" distR="0" wp14:anchorId="7E59A3CF" wp14:editId="1C036222">
            <wp:extent cx="7639050" cy="53400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3172" cy="5342969"/>
                    </a:xfrm>
                    <a:prstGeom prst="rect">
                      <a:avLst/>
                    </a:prstGeom>
                    <a:noFill/>
                    <a:ln>
                      <a:noFill/>
                    </a:ln>
                  </pic:spPr>
                </pic:pic>
              </a:graphicData>
            </a:graphic>
          </wp:inline>
        </w:drawing>
      </w:r>
      <w:r w:rsidRPr="00C11B80">
        <w:rPr>
          <w:rFonts w:ascii="Garamond" w:hAnsi="Garamond" w:cs="Times New Roman"/>
          <w:b/>
          <w:sz w:val="24"/>
          <w:szCs w:val="24"/>
          <w:lang w:val="en-US"/>
        </w:rPr>
        <w:t xml:space="preserve"> </w:t>
      </w:r>
    </w:p>
    <w:p w14:paraId="21BCC3BA" w14:textId="77777777" w:rsidR="00137E14" w:rsidRPr="00C11B80" w:rsidRDefault="00137E14" w:rsidP="0061620B">
      <w:pPr>
        <w:rPr>
          <w:rFonts w:ascii="Garamond" w:hAnsi="Garamond" w:cs="Times New Roman"/>
          <w:b/>
          <w:sz w:val="24"/>
          <w:szCs w:val="24"/>
          <w:lang w:val="en-US"/>
        </w:rPr>
      </w:pPr>
    </w:p>
    <w:p w14:paraId="61AD706A" w14:textId="1799BB49" w:rsidR="00137E14" w:rsidRPr="00C11B80" w:rsidRDefault="00137E14" w:rsidP="0061620B">
      <w:pPr>
        <w:rPr>
          <w:rFonts w:ascii="Garamond" w:hAnsi="Garamond" w:cs="Times New Roman"/>
          <w:b/>
          <w:sz w:val="24"/>
          <w:szCs w:val="24"/>
          <w:lang w:val="en-US"/>
        </w:rPr>
        <w:sectPr w:rsidR="00137E14" w:rsidRPr="00C11B80" w:rsidSect="00137E14">
          <w:pgSz w:w="16838" w:h="11906" w:orient="landscape"/>
          <w:pgMar w:top="1417" w:right="1417" w:bottom="1417" w:left="1417" w:header="708" w:footer="708" w:gutter="0"/>
          <w:cols w:space="708"/>
          <w:docGrid w:linePitch="360"/>
        </w:sectPr>
      </w:pPr>
      <w:r w:rsidRPr="00C11B80">
        <w:rPr>
          <w:rFonts w:ascii="Garamond" w:hAnsi="Garamond" w:cs="Times New Roman"/>
          <w:b/>
          <w:noProof/>
          <w:sz w:val="24"/>
          <w:szCs w:val="24"/>
          <w:lang w:eastAsia="fr-FR"/>
        </w:rPr>
        <w:drawing>
          <wp:inline distT="0" distB="0" distL="0" distR="0" wp14:anchorId="3F7A38DC" wp14:editId="024120F3">
            <wp:extent cx="7666990" cy="534543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6990" cy="5345430"/>
                    </a:xfrm>
                    <a:prstGeom prst="rect">
                      <a:avLst/>
                    </a:prstGeom>
                    <a:noFill/>
                    <a:ln>
                      <a:noFill/>
                    </a:ln>
                  </pic:spPr>
                </pic:pic>
              </a:graphicData>
            </a:graphic>
          </wp:inline>
        </w:drawing>
      </w:r>
    </w:p>
    <w:p w14:paraId="6B603318" w14:textId="72A65099" w:rsidR="0061620B" w:rsidRPr="00C11B80" w:rsidRDefault="00137E14" w:rsidP="0061620B">
      <w:pPr>
        <w:rPr>
          <w:rFonts w:ascii="Garamond" w:hAnsi="Garamond"/>
          <w:lang w:val="en-US"/>
        </w:rPr>
      </w:pPr>
      <w:r w:rsidRPr="00C11B80">
        <w:rPr>
          <w:rFonts w:ascii="Garamond" w:hAnsi="Garamond" w:cs="Times New Roman"/>
          <w:b/>
          <w:noProof/>
          <w:sz w:val="24"/>
          <w:szCs w:val="24"/>
          <w:lang w:eastAsia="fr-FR"/>
        </w:rPr>
        <w:lastRenderedPageBreak/>
        <w:drawing>
          <wp:inline distT="0" distB="0" distL="0" distR="0" wp14:anchorId="5488F977" wp14:editId="17FB53F1">
            <wp:extent cx="6525678" cy="86487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6602"/>
                    <a:stretch/>
                  </pic:blipFill>
                  <pic:spPr bwMode="auto">
                    <a:xfrm>
                      <a:off x="0" y="0"/>
                      <a:ext cx="6531224" cy="8656051"/>
                    </a:xfrm>
                    <a:prstGeom prst="rect">
                      <a:avLst/>
                    </a:prstGeom>
                    <a:noFill/>
                    <a:ln>
                      <a:noFill/>
                    </a:ln>
                    <a:extLst>
                      <a:ext uri="{53640926-AAD7-44D8-BBD7-CCE9431645EC}">
                        <a14:shadowObscured xmlns:a14="http://schemas.microsoft.com/office/drawing/2010/main"/>
                      </a:ext>
                    </a:extLst>
                  </pic:spPr>
                </pic:pic>
              </a:graphicData>
            </a:graphic>
          </wp:inline>
        </w:drawing>
      </w:r>
      <w:r w:rsidRPr="00C11B80">
        <w:rPr>
          <w:rFonts w:ascii="Garamond" w:hAnsi="Garamond" w:cs="Times New Roman"/>
          <w:b/>
          <w:sz w:val="24"/>
          <w:szCs w:val="24"/>
          <w:lang w:val="en-US"/>
        </w:rPr>
        <w:t xml:space="preserve"> </w:t>
      </w:r>
      <w:r w:rsidR="0061620B" w:rsidRPr="00C11B80">
        <w:rPr>
          <w:rFonts w:ascii="Garamond" w:hAnsi="Garamond" w:cs="Times New Roman"/>
          <w:b/>
          <w:sz w:val="24"/>
          <w:szCs w:val="24"/>
          <w:lang w:val="en-US"/>
        </w:rPr>
        <w:br w:type="page"/>
      </w:r>
    </w:p>
    <w:p w14:paraId="649502D9" w14:textId="77777777" w:rsidR="0061620B" w:rsidRPr="00C11B80" w:rsidRDefault="0061620B">
      <w:pPr>
        <w:rPr>
          <w:rFonts w:ascii="Garamond" w:hAnsi="Garamond"/>
          <w:lang w:val="en-US"/>
        </w:rPr>
      </w:pPr>
    </w:p>
    <w:p w14:paraId="439B24A9" w14:textId="6E9AD63B" w:rsidR="00533406" w:rsidRPr="00C11B80" w:rsidRDefault="00137E14">
      <w:pPr>
        <w:rPr>
          <w:rFonts w:ascii="Garamond" w:hAnsi="Garamond"/>
          <w:lang w:val="en-US"/>
        </w:rPr>
      </w:pPr>
      <w:r w:rsidRPr="00C11B80">
        <w:rPr>
          <w:rFonts w:ascii="Garamond" w:hAnsi="Garamond"/>
          <w:noProof/>
          <w:lang w:eastAsia="fr-FR"/>
        </w:rPr>
        <w:drawing>
          <wp:inline distT="0" distB="0" distL="0" distR="0" wp14:anchorId="52D7E4EB" wp14:editId="3791418F">
            <wp:extent cx="6604000" cy="8563897"/>
            <wp:effectExtent l="0" t="0" r="635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8009"/>
                    <a:stretch/>
                  </pic:blipFill>
                  <pic:spPr bwMode="auto">
                    <a:xfrm>
                      <a:off x="0" y="0"/>
                      <a:ext cx="6608770" cy="8570082"/>
                    </a:xfrm>
                    <a:prstGeom prst="rect">
                      <a:avLst/>
                    </a:prstGeom>
                    <a:noFill/>
                    <a:ln>
                      <a:noFill/>
                    </a:ln>
                    <a:extLst>
                      <a:ext uri="{53640926-AAD7-44D8-BBD7-CCE9431645EC}">
                        <a14:shadowObscured xmlns:a14="http://schemas.microsoft.com/office/drawing/2010/main"/>
                      </a:ext>
                    </a:extLst>
                  </pic:spPr>
                </pic:pic>
              </a:graphicData>
            </a:graphic>
          </wp:inline>
        </w:drawing>
      </w:r>
    </w:p>
    <w:p w14:paraId="20DDD43E" w14:textId="77777777" w:rsidR="00137E14" w:rsidRPr="00C11B80" w:rsidRDefault="00137E14">
      <w:pPr>
        <w:rPr>
          <w:rFonts w:ascii="Garamond" w:hAnsi="Garamond"/>
          <w:lang w:val="en-US"/>
        </w:rPr>
      </w:pPr>
    </w:p>
    <w:p w14:paraId="79241600" w14:textId="30488433" w:rsidR="00137E14" w:rsidRPr="00C11B80" w:rsidRDefault="00137E14">
      <w:pPr>
        <w:rPr>
          <w:rFonts w:ascii="Garamond" w:hAnsi="Garamond"/>
          <w:lang w:val="en-US"/>
        </w:rPr>
      </w:pPr>
      <w:r w:rsidRPr="00C11B80">
        <w:rPr>
          <w:rFonts w:ascii="Garamond" w:hAnsi="Garamond"/>
          <w:noProof/>
          <w:lang w:eastAsia="fr-FR"/>
        </w:rPr>
        <w:drawing>
          <wp:inline distT="0" distB="0" distL="0" distR="0" wp14:anchorId="1B91D9FC" wp14:editId="1F3323AB">
            <wp:extent cx="6634391" cy="8496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9154"/>
                    <a:stretch/>
                  </pic:blipFill>
                  <pic:spPr bwMode="auto">
                    <a:xfrm>
                      <a:off x="0" y="0"/>
                      <a:ext cx="6655213" cy="8522965"/>
                    </a:xfrm>
                    <a:prstGeom prst="rect">
                      <a:avLst/>
                    </a:prstGeom>
                    <a:noFill/>
                    <a:ln>
                      <a:noFill/>
                    </a:ln>
                    <a:extLst>
                      <a:ext uri="{53640926-AAD7-44D8-BBD7-CCE9431645EC}">
                        <a14:shadowObscured xmlns:a14="http://schemas.microsoft.com/office/drawing/2010/main"/>
                      </a:ext>
                    </a:extLst>
                  </pic:spPr>
                </pic:pic>
              </a:graphicData>
            </a:graphic>
          </wp:inline>
        </w:drawing>
      </w:r>
    </w:p>
    <w:p w14:paraId="74EEE134" w14:textId="0E550E5F"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02EFDCA9" wp14:editId="331F1DD0">
            <wp:extent cx="6667500" cy="8624734"/>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8238"/>
                    <a:stretch/>
                  </pic:blipFill>
                  <pic:spPr bwMode="auto">
                    <a:xfrm>
                      <a:off x="0" y="0"/>
                      <a:ext cx="6673924" cy="8633044"/>
                    </a:xfrm>
                    <a:prstGeom prst="rect">
                      <a:avLst/>
                    </a:prstGeom>
                    <a:noFill/>
                    <a:ln>
                      <a:noFill/>
                    </a:ln>
                    <a:extLst>
                      <a:ext uri="{53640926-AAD7-44D8-BBD7-CCE9431645EC}">
                        <a14:shadowObscured xmlns:a14="http://schemas.microsoft.com/office/drawing/2010/main"/>
                      </a:ext>
                    </a:extLst>
                  </pic:spPr>
                </pic:pic>
              </a:graphicData>
            </a:graphic>
          </wp:inline>
        </w:drawing>
      </w:r>
    </w:p>
    <w:p w14:paraId="4BC7718E" w14:textId="11CB337F"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52BD491D" wp14:editId="5954EACE">
            <wp:extent cx="6662615" cy="8661400"/>
            <wp:effectExtent l="0" t="0" r="508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7780"/>
                    <a:stretch/>
                  </pic:blipFill>
                  <pic:spPr bwMode="auto">
                    <a:xfrm>
                      <a:off x="0" y="0"/>
                      <a:ext cx="6666090" cy="8665918"/>
                    </a:xfrm>
                    <a:prstGeom prst="rect">
                      <a:avLst/>
                    </a:prstGeom>
                    <a:noFill/>
                    <a:ln>
                      <a:noFill/>
                    </a:ln>
                    <a:extLst>
                      <a:ext uri="{53640926-AAD7-44D8-BBD7-CCE9431645EC}">
                        <a14:shadowObscured xmlns:a14="http://schemas.microsoft.com/office/drawing/2010/main"/>
                      </a:ext>
                    </a:extLst>
                  </pic:spPr>
                </pic:pic>
              </a:graphicData>
            </a:graphic>
          </wp:inline>
        </w:drawing>
      </w:r>
    </w:p>
    <w:p w14:paraId="29C0B38F" w14:textId="7796B797"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7109B50D" wp14:editId="61DF5EDC">
            <wp:extent cx="6650471" cy="8559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8696"/>
                    <a:stretch/>
                  </pic:blipFill>
                  <pic:spPr bwMode="auto">
                    <a:xfrm>
                      <a:off x="0" y="0"/>
                      <a:ext cx="6666941" cy="8580999"/>
                    </a:xfrm>
                    <a:prstGeom prst="rect">
                      <a:avLst/>
                    </a:prstGeom>
                    <a:noFill/>
                    <a:ln>
                      <a:noFill/>
                    </a:ln>
                    <a:extLst>
                      <a:ext uri="{53640926-AAD7-44D8-BBD7-CCE9431645EC}">
                        <a14:shadowObscured xmlns:a14="http://schemas.microsoft.com/office/drawing/2010/main"/>
                      </a:ext>
                    </a:extLst>
                  </pic:spPr>
                </pic:pic>
              </a:graphicData>
            </a:graphic>
          </wp:inline>
        </w:drawing>
      </w:r>
    </w:p>
    <w:p w14:paraId="5146F85C" w14:textId="77777777" w:rsidR="00137E14" w:rsidRPr="00C11B80" w:rsidRDefault="00137E14">
      <w:pPr>
        <w:rPr>
          <w:rFonts w:ascii="Garamond" w:hAnsi="Garamond"/>
          <w:lang w:val="en-US"/>
        </w:rPr>
      </w:pPr>
    </w:p>
    <w:p w14:paraId="5FDAC4D9" w14:textId="69998507"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6F6B4C71" wp14:editId="1E47C289">
            <wp:extent cx="6676209" cy="8636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8238"/>
                    <a:stretch/>
                  </pic:blipFill>
                  <pic:spPr bwMode="auto">
                    <a:xfrm>
                      <a:off x="0" y="0"/>
                      <a:ext cx="6681732" cy="8643145"/>
                    </a:xfrm>
                    <a:prstGeom prst="rect">
                      <a:avLst/>
                    </a:prstGeom>
                    <a:noFill/>
                    <a:ln>
                      <a:noFill/>
                    </a:ln>
                    <a:extLst>
                      <a:ext uri="{53640926-AAD7-44D8-BBD7-CCE9431645EC}">
                        <a14:shadowObscured xmlns:a14="http://schemas.microsoft.com/office/drawing/2010/main"/>
                      </a:ext>
                    </a:extLst>
                  </pic:spPr>
                </pic:pic>
              </a:graphicData>
            </a:graphic>
          </wp:inline>
        </w:drawing>
      </w:r>
    </w:p>
    <w:p w14:paraId="41FEB46C" w14:textId="58FFF006"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5A970E6B" wp14:editId="0E9BAC8E">
            <wp:extent cx="6642100" cy="8506173"/>
            <wp:effectExtent l="0" t="0" r="635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b="9154"/>
                    <a:stretch/>
                  </pic:blipFill>
                  <pic:spPr bwMode="auto">
                    <a:xfrm>
                      <a:off x="0" y="0"/>
                      <a:ext cx="6647105" cy="8512582"/>
                    </a:xfrm>
                    <a:prstGeom prst="rect">
                      <a:avLst/>
                    </a:prstGeom>
                    <a:noFill/>
                    <a:ln>
                      <a:noFill/>
                    </a:ln>
                    <a:extLst>
                      <a:ext uri="{53640926-AAD7-44D8-BBD7-CCE9431645EC}">
                        <a14:shadowObscured xmlns:a14="http://schemas.microsoft.com/office/drawing/2010/main"/>
                      </a:ext>
                    </a:extLst>
                  </pic:spPr>
                </pic:pic>
              </a:graphicData>
            </a:graphic>
          </wp:inline>
        </w:drawing>
      </w:r>
    </w:p>
    <w:p w14:paraId="05377C03" w14:textId="77777777" w:rsidR="00137E14" w:rsidRPr="00C11B80" w:rsidRDefault="00137E14">
      <w:pPr>
        <w:rPr>
          <w:rFonts w:ascii="Garamond" w:hAnsi="Garamond"/>
          <w:lang w:val="en-US"/>
        </w:rPr>
      </w:pPr>
    </w:p>
    <w:p w14:paraId="52FB7943" w14:textId="71D5D1E6"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143C5C3B" wp14:editId="417DF27B">
            <wp:extent cx="6675359" cy="86995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b="7551"/>
                    <a:stretch/>
                  </pic:blipFill>
                  <pic:spPr bwMode="auto">
                    <a:xfrm>
                      <a:off x="0" y="0"/>
                      <a:ext cx="6680759" cy="8706538"/>
                    </a:xfrm>
                    <a:prstGeom prst="rect">
                      <a:avLst/>
                    </a:prstGeom>
                    <a:noFill/>
                    <a:ln>
                      <a:noFill/>
                    </a:ln>
                    <a:extLst>
                      <a:ext uri="{53640926-AAD7-44D8-BBD7-CCE9431645EC}">
                        <a14:shadowObscured xmlns:a14="http://schemas.microsoft.com/office/drawing/2010/main"/>
                      </a:ext>
                    </a:extLst>
                  </pic:spPr>
                </pic:pic>
              </a:graphicData>
            </a:graphic>
          </wp:inline>
        </w:drawing>
      </w:r>
    </w:p>
    <w:p w14:paraId="17CC1F58" w14:textId="63B5822F"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68E129F9" wp14:editId="1A41FAE3">
            <wp:extent cx="6642100" cy="8570452"/>
            <wp:effectExtent l="0" t="0" r="635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b="8467"/>
                    <a:stretch/>
                  </pic:blipFill>
                  <pic:spPr bwMode="auto">
                    <a:xfrm>
                      <a:off x="0" y="0"/>
                      <a:ext cx="6647697" cy="8577674"/>
                    </a:xfrm>
                    <a:prstGeom prst="rect">
                      <a:avLst/>
                    </a:prstGeom>
                    <a:noFill/>
                    <a:ln>
                      <a:noFill/>
                    </a:ln>
                    <a:extLst>
                      <a:ext uri="{53640926-AAD7-44D8-BBD7-CCE9431645EC}">
                        <a14:shadowObscured xmlns:a14="http://schemas.microsoft.com/office/drawing/2010/main"/>
                      </a:ext>
                    </a:extLst>
                  </pic:spPr>
                </pic:pic>
              </a:graphicData>
            </a:graphic>
          </wp:inline>
        </w:drawing>
      </w:r>
    </w:p>
    <w:p w14:paraId="70428A76" w14:textId="77777777" w:rsidR="00137E14" w:rsidRPr="00C11B80" w:rsidRDefault="00137E14">
      <w:pPr>
        <w:rPr>
          <w:rFonts w:ascii="Garamond" w:hAnsi="Garamond"/>
          <w:lang w:val="en-US"/>
        </w:rPr>
      </w:pPr>
    </w:p>
    <w:p w14:paraId="777330EC" w14:textId="5A175428" w:rsidR="00137E14" w:rsidRPr="00C11B80" w:rsidRDefault="00137E14">
      <w:pPr>
        <w:rPr>
          <w:rFonts w:ascii="Garamond" w:hAnsi="Garamond"/>
          <w:lang w:val="en-US"/>
        </w:rPr>
      </w:pPr>
      <w:r w:rsidRPr="00C11B80">
        <w:rPr>
          <w:rFonts w:ascii="Garamond" w:hAnsi="Garamond"/>
          <w:noProof/>
          <w:lang w:eastAsia="fr-FR"/>
        </w:rPr>
        <w:lastRenderedPageBreak/>
        <w:drawing>
          <wp:inline distT="0" distB="0" distL="0" distR="0" wp14:anchorId="523BB983" wp14:editId="5542092C">
            <wp:extent cx="6654800" cy="85439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b="8924"/>
                    <a:stretch/>
                  </pic:blipFill>
                  <pic:spPr bwMode="auto">
                    <a:xfrm>
                      <a:off x="0" y="0"/>
                      <a:ext cx="6660681" cy="8551456"/>
                    </a:xfrm>
                    <a:prstGeom prst="rect">
                      <a:avLst/>
                    </a:prstGeom>
                    <a:noFill/>
                    <a:ln>
                      <a:noFill/>
                    </a:ln>
                    <a:extLst>
                      <a:ext uri="{53640926-AAD7-44D8-BBD7-CCE9431645EC}">
                        <a14:shadowObscured xmlns:a14="http://schemas.microsoft.com/office/drawing/2010/main"/>
                      </a:ext>
                    </a:extLst>
                  </pic:spPr>
                </pic:pic>
              </a:graphicData>
            </a:graphic>
          </wp:inline>
        </w:drawing>
      </w:r>
    </w:p>
    <w:sectPr w:rsidR="00137E14" w:rsidRPr="00C11B80" w:rsidSect="00137E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B896A" w14:textId="77777777" w:rsidR="00775E75" w:rsidRDefault="00775E75" w:rsidP="00D5590C">
      <w:pPr>
        <w:spacing w:after="0" w:line="240" w:lineRule="auto"/>
      </w:pPr>
      <w:r>
        <w:separator/>
      </w:r>
    </w:p>
  </w:endnote>
  <w:endnote w:type="continuationSeparator" w:id="0">
    <w:p w14:paraId="0143EE22" w14:textId="77777777" w:rsidR="00775E75" w:rsidRDefault="00775E75" w:rsidP="00D5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ardianSansGR-Regular">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ardianSans-RegularI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745C6" w14:textId="77777777" w:rsidR="00775E75" w:rsidRDefault="00775E75" w:rsidP="00D5590C">
      <w:pPr>
        <w:spacing w:after="0" w:line="240" w:lineRule="auto"/>
      </w:pPr>
      <w:r>
        <w:separator/>
      </w:r>
    </w:p>
  </w:footnote>
  <w:footnote w:type="continuationSeparator" w:id="0">
    <w:p w14:paraId="3239F57B" w14:textId="77777777" w:rsidR="00775E75" w:rsidRDefault="00775E75" w:rsidP="00D55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090559"/>
      <w:docPartObj>
        <w:docPartGallery w:val="Page Numbers (Top of Page)"/>
        <w:docPartUnique/>
      </w:docPartObj>
    </w:sdtPr>
    <w:sdtEndPr/>
    <w:sdtContent>
      <w:p w14:paraId="458E334F" w14:textId="412AAA74" w:rsidR="00DC198E" w:rsidRDefault="00DC198E">
        <w:pPr>
          <w:pStyle w:val="En-tte"/>
          <w:jc w:val="right"/>
        </w:pPr>
        <w:r>
          <w:fldChar w:fldCharType="begin"/>
        </w:r>
        <w:r>
          <w:instrText>PAGE   \* MERGEFORMAT</w:instrText>
        </w:r>
        <w:r>
          <w:fldChar w:fldCharType="separate"/>
        </w:r>
        <w:r w:rsidR="00416BB9">
          <w:rPr>
            <w:noProof/>
          </w:rPr>
          <w:t>7</w:t>
        </w:r>
        <w:r>
          <w:fldChar w:fldCharType="end"/>
        </w:r>
      </w:p>
    </w:sdtContent>
  </w:sdt>
  <w:p w14:paraId="489D6C27" w14:textId="77777777" w:rsidR="00DC198E" w:rsidRDefault="00DC198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54A3B"/>
    <w:multiLevelType w:val="hybridMultilevel"/>
    <w:tmpl w:val="46A6B0EC"/>
    <w:lvl w:ilvl="0" w:tplc="489283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C4B65E1"/>
    <w:multiLevelType w:val="hybridMultilevel"/>
    <w:tmpl w:val="6E74E2D0"/>
    <w:lvl w:ilvl="0" w:tplc="EA8E0118">
      <w:start w:val="3"/>
      <w:numFmt w:val="bullet"/>
      <w:lvlText w:val="-"/>
      <w:lvlJc w:val="left"/>
      <w:pPr>
        <w:ind w:left="720" w:hanging="360"/>
      </w:pPr>
      <w:rPr>
        <w:rFonts w:ascii="Calibri" w:eastAsiaTheme="minorHAnsi" w:hAnsi="Calibri" w:cs="GuardianSansGR-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8D1587"/>
    <w:multiLevelType w:val="hybridMultilevel"/>
    <w:tmpl w:val="D2C2186C"/>
    <w:lvl w:ilvl="0" w:tplc="EA14C4BC">
      <w:start w:val="88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C08142F"/>
    <w:multiLevelType w:val="hybridMultilevel"/>
    <w:tmpl w:val="0ADAC4EA"/>
    <w:lvl w:ilvl="0" w:tplc="999ED0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20B"/>
    <w:rsid w:val="000346BE"/>
    <w:rsid w:val="000520E5"/>
    <w:rsid w:val="000D0CD5"/>
    <w:rsid w:val="00137E14"/>
    <w:rsid w:val="00151DBA"/>
    <w:rsid w:val="00151FDA"/>
    <w:rsid w:val="001D7B55"/>
    <w:rsid w:val="001F4735"/>
    <w:rsid w:val="002071C7"/>
    <w:rsid w:val="00241048"/>
    <w:rsid w:val="002433E9"/>
    <w:rsid w:val="0026742D"/>
    <w:rsid w:val="00267F3B"/>
    <w:rsid w:val="002847A7"/>
    <w:rsid w:val="002F7639"/>
    <w:rsid w:val="003004A6"/>
    <w:rsid w:val="003177AB"/>
    <w:rsid w:val="00355AA3"/>
    <w:rsid w:val="0036615B"/>
    <w:rsid w:val="00371DAD"/>
    <w:rsid w:val="00374D25"/>
    <w:rsid w:val="00391FE4"/>
    <w:rsid w:val="003945BE"/>
    <w:rsid w:val="003B5AA2"/>
    <w:rsid w:val="003D4716"/>
    <w:rsid w:val="003E0FDB"/>
    <w:rsid w:val="00416BB9"/>
    <w:rsid w:val="004629A5"/>
    <w:rsid w:val="004A18B2"/>
    <w:rsid w:val="004A1C93"/>
    <w:rsid w:val="00510C7E"/>
    <w:rsid w:val="005279FE"/>
    <w:rsid w:val="00533406"/>
    <w:rsid w:val="00537AD8"/>
    <w:rsid w:val="00552385"/>
    <w:rsid w:val="005C5F90"/>
    <w:rsid w:val="005C76A4"/>
    <w:rsid w:val="005C7F79"/>
    <w:rsid w:val="005E1A47"/>
    <w:rsid w:val="005F72E8"/>
    <w:rsid w:val="0061620B"/>
    <w:rsid w:val="006217F1"/>
    <w:rsid w:val="00625FFC"/>
    <w:rsid w:val="00644437"/>
    <w:rsid w:val="00644494"/>
    <w:rsid w:val="00651CB4"/>
    <w:rsid w:val="00666668"/>
    <w:rsid w:val="00673EFF"/>
    <w:rsid w:val="006807E2"/>
    <w:rsid w:val="006A1E05"/>
    <w:rsid w:val="006D4227"/>
    <w:rsid w:val="006E5F73"/>
    <w:rsid w:val="00745258"/>
    <w:rsid w:val="00746025"/>
    <w:rsid w:val="00775E75"/>
    <w:rsid w:val="007D6ADD"/>
    <w:rsid w:val="0080266B"/>
    <w:rsid w:val="00881BE3"/>
    <w:rsid w:val="00895D63"/>
    <w:rsid w:val="008C4CA2"/>
    <w:rsid w:val="00947456"/>
    <w:rsid w:val="009735E5"/>
    <w:rsid w:val="009879F2"/>
    <w:rsid w:val="009A51AC"/>
    <w:rsid w:val="009F430B"/>
    <w:rsid w:val="00A40EB8"/>
    <w:rsid w:val="00A75FD8"/>
    <w:rsid w:val="00A7781C"/>
    <w:rsid w:val="00A97EAF"/>
    <w:rsid w:val="00AA4C52"/>
    <w:rsid w:val="00AF71F4"/>
    <w:rsid w:val="00B40534"/>
    <w:rsid w:val="00B67CBE"/>
    <w:rsid w:val="00B842F8"/>
    <w:rsid w:val="00B91395"/>
    <w:rsid w:val="00BD4DA3"/>
    <w:rsid w:val="00C11B80"/>
    <w:rsid w:val="00C155DB"/>
    <w:rsid w:val="00C4327E"/>
    <w:rsid w:val="00C97160"/>
    <w:rsid w:val="00C97974"/>
    <w:rsid w:val="00D07874"/>
    <w:rsid w:val="00D143AA"/>
    <w:rsid w:val="00D5590C"/>
    <w:rsid w:val="00DC198E"/>
    <w:rsid w:val="00DF5BE6"/>
    <w:rsid w:val="00E269EC"/>
    <w:rsid w:val="00E83D35"/>
    <w:rsid w:val="00EB1953"/>
    <w:rsid w:val="00EC2334"/>
    <w:rsid w:val="00F11EA3"/>
    <w:rsid w:val="00F64848"/>
    <w:rsid w:val="00F751F9"/>
    <w:rsid w:val="00F90B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7FAB7"/>
  <w15:chartTrackingRefBased/>
  <w15:docId w15:val="{774E1A08-1971-4B06-A7ED-602BFA1E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D7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D7B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11B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162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620B"/>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53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1D7B55"/>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1D7B55"/>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D7B55"/>
    <w:pPr>
      <w:outlineLvl w:val="9"/>
    </w:pPr>
    <w:rPr>
      <w:lang w:eastAsia="fr-FR"/>
    </w:rPr>
  </w:style>
  <w:style w:type="paragraph" w:styleId="TM2">
    <w:name w:val="toc 2"/>
    <w:basedOn w:val="Normal"/>
    <w:next w:val="Normal"/>
    <w:autoRedefine/>
    <w:uiPriority w:val="39"/>
    <w:unhideWhenUsed/>
    <w:rsid w:val="001D7B55"/>
    <w:pPr>
      <w:spacing w:after="100"/>
      <w:ind w:left="220"/>
    </w:pPr>
  </w:style>
  <w:style w:type="character" w:styleId="Lienhypertexte">
    <w:name w:val="Hyperlink"/>
    <w:basedOn w:val="Policepardfaut"/>
    <w:uiPriority w:val="99"/>
    <w:unhideWhenUsed/>
    <w:rsid w:val="001D7B55"/>
    <w:rPr>
      <w:color w:val="0563C1" w:themeColor="hyperlink"/>
      <w:u w:val="single"/>
    </w:rPr>
  </w:style>
  <w:style w:type="character" w:styleId="Lienhypertextesuivivisit">
    <w:name w:val="FollowedHyperlink"/>
    <w:basedOn w:val="Policepardfaut"/>
    <w:uiPriority w:val="99"/>
    <w:semiHidden/>
    <w:unhideWhenUsed/>
    <w:rsid w:val="00DF5BE6"/>
    <w:rPr>
      <w:color w:val="954F72"/>
      <w:u w:val="single"/>
    </w:rPr>
  </w:style>
  <w:style w:type="paragraph" w:customStyle="1" w:styleId="font5">
    <w:name w:val="font5"/>
    <w:basedOn w:val="Normal"/>
    <w:rsid w:val="00DF5BE6"/>
    <w:pPr>
      <w:spacing w:before="100" w:beforeAutospacing="1" w:after="100" w:afterAutospacing="1" w:line="240" w:lineRule="auto"/>
    </w:pPr>
    <w:rPr>
      <w:rFonts w:ascii="Garamond" w:eastAsia="Times New Roman" w:hAnsi="Garamond" w:cs="Times New Roman"/>
      <w:color w:val="000000"/>
      <w:sz w:val="20"/>
      <w:szCs w:val="20"/>
      <w:lang w:eastAsia="fr-FR"/>
    </w:rPr>
  </w:style>
  <w:style w:type="paragraph" w:customStyle="1" w:styleId="font6">
    <w:name w:val="font6"/>
    <w:basedOn w:val="Normal"/>
    <w:rsid w:val="00DF5BE6"/>
    <w:pPr>
      <w:spacing w:before="100" w:beforeAutospacing="1" w:after="100" w:afterAutospacing="1" w:line="240" w:lineRule="auto"/>
    </w:pPr>
    <w:rPr>
      <w:rFonts w:ascii="Garamond" w:eastAsia="Times New Roman" w:hAnsi="Garamond" w:cs="Times New Roman"/>
      <w:color w:val="000000"/>
      <w:sz w:val="20"/>
      <w:szCs w:val="20"/>
      <w:lang w:eastAsia="fr-FR"/>
    </w:rPr>
  </w:style>
  <w:style w:type="paragraph" w:customStyle="1" w:styleId="xl63">
    <w:name w:val="xl63"/>
    <w:basedOn w:val="Normal"/>
    <w:rsid w:val="00DF5BE6"/>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4">
    <w:name w:val="xl64"/>
    <w:basedOn w:val="Normal"/>
    <w:rsid w:val="00DF5BE6"/>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5">
    <w:name w:val="xl65"/>
    <w:basedOn w:val="Normal"/>
    <w:rsid w:val="00DF5BE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6">
    <w:name w:val="xl66"/>
    <w:basedOn w:val="Normal"/>
    <w:rsid w:val="00DF5BE6"/>
    <w:pPr>
      <w:pBdr>
        <w:top w:val="single" w:sz="12" w:space="0" w:color="auto"/>
        <w:left w:val="single" w:sz="12" w:space="0" w:color="auto"/>
        <w:bottom w:val="single" w:sz="4" w:space="0" w:color="auto"/>
      </w:pBdr>
      <w:shd w:val="clear" w:color="000000" w:fill="E7E6E6"/>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7">
    <w:name w:val="xl67"/>
    <w:basedOn w:val="Normal"/>
    <w:rsid w:val="00DF5BE6"/>
    <w:pPr>
      <w:pBdr>
        <w:top w:val="single" w:sz="12" w:space="0" w:color="auto"/>
        <w:bottom w:val="single" w:sz="4" w:space="0" w:color="auto"/>
      </w:pBdr>
      <w:shd w:val="clear" w:color="000000" w:fill="E7E6E6"/>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8">
    <w:name w:val="xl68"/>
    <w:basedOn w:val="Normal"/>
    <w:rsid w:val="00DF5BE6"/>
    <w:pPr>
      <w:pBdr>
        <w:top w:val="single" w:sz="12" w:space="0" w:color="auto"/>
        <w:bottom w:val="single" w:sz="4" w:space="0" w:color="auto"/>
        <w:right w:val="single" w:sz="12" w:space="0" w:color="auto"/>
      </w:pBdr>
      <w:shd w:val="clear" w:color="000000" w:fill="E7E6E6"/>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69">
    <w:name w:val="xl69"/>
    <w:basedOn w:val="Normal"/>
    <w:rsid w:val="00DF5BE6"/>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color w:val="000000"/>
      <w:sz w:val="20"/>
      <w:szCs w:val="20"/>
      <w:lang w:eastAsia="fr-FR"/>
    </w:rPr>
  </w:style>
  <w:style w:type="paragraph" w:customStyle="1" w:styleId="xl70">
    <w:name w:val="xl70"/>
    <w:basedOn w:val="Normal"/>
    <w:rsid w:val="00DF5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color w:val="000000"/>
      <w:sz w:val="20"/>
      <w:szCs w:val="20"/>
      <w:lang w:eastAsia="fr-FR"/>
    </w:rPr>
  </w:style>
  <w:style w:type="paragraph" w:customStyle="1" w:styleId="xl71">
    <w:name w:val="xl71"/>
    <w:basedOn w:val="Normal"/>
    <w:rsid w:val="00DF5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color w:val="000000"/>
      <w:sz w:val="20"/>
      <w:szCs w:val="20"/>
      <w:lang w:eastAsia="fr-FR"/>
    </w:rPr>
  </w:style>
  <w:style w:type="paragraph" w:customStyle="1" w:styleId="xl72">
    <w:name w:val="xl72"/>
    <w:basedOn w:val="Normal"/>
    <w:rsid w:val="00DF5B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3">
    <w:name w:val="xl73"/>
    <w:basedOn w:val="Normal"/>
    <w:rsid w:val="00DF5BE6"/>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4">
    <w:name w:val="xl74"/>
    <w:basedOn w:val="Normal"/>
    <w:rsid w:val="00DF5BE6"/>
    <w:pPr>
      <w:pBdr>
        <w:top w:val="single" w:sz="4" w:space="0" w:color="auto"/>
        <w:left w:val="single" w:sz="12" w:space="0" w:color="auto"/>
        <w:right w:val="single" w:sz="4"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5">
    <w:name w:val="xl75"/>
    <w:basedOn w:val="Normal"/>
    <w:rsid w:val="00DF5BE6"/>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6">
    <w:name w:val="xl76"/>
    <w:basedOn w:val="Normal"/>
    <w:rsid w:val="00DF5BE6"/>
    <w:pPr>
      <w:pBdr>
        <w:top w:val="single" w:sz="4" w:space="0" w:color="auto"/>
        <w:left w:val="single" w:sz="4" w:space="0" w:color="auto"/>
        <w:right w:val="single" w:sz="12"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7">
    <w:name w:val="xl77"/>
    <w:basedOn w:val="Normal"/>
    <w:rsid w:val="00DF5BE6"/>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8">
    <w:name w:val="xl78"/>
    <w:basedOn w:val="Normal"/>
    <w:rsid w:val="00DF5B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79">
    <w:name w:val="xl79"/>
    <w:basedOn w:val="Normal"/>
    <w:rsid w:val="00DF5BE6"/>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80">
    <w:name w:val="xl80"/>
    <w:basedOn w:val="Normal"/>
    <w:rsid w:val="00DF5BE6"/>
    <w:pPr>
      <w:pBdr>
        <w:left w:val="single" w:sz="12"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81">
    <w:name w:val="xl81"/>
    <w:basedOn w:val="Normal"/>
    <w:rsid w:val="00DF5BE6"/>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82">
    <w:name w:val="xl82"/>
    <w:basedOn w:val="Normal"/>
    <w:rsid w:val="00DF5BE6"/>
    <w:pPr>
      <w:pBdr>
        <w:left w:val="single" w:sz="4" w:space="0" w:color="auto"/>
        <w:bottom w:val="single" w:sz="4" w:space="0" w:color="auto"/>
        <w:right w:val="single" w:sz="12" w:space="0" w:color="auto"/>
      </w:pBdr>
      <w:shd w:val="clear" w:color="000000" w:fill="E7E6E6"/>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83">
    <w:name w:val="xl83"/>
    <w:basedOn w:val="Normal"/>
    <w:rsid w:val="00DF5BE6"/>
    <w:pPr>
      <w:pBdr>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lang w:eastAsia="fr-FR"/>
    </w:rPr>
  </w:style>
  <w:style w:type="paragraph" w:customStyle="1" w:styleId="xl84">
    <w:name w:val="xl84"/>
    <w:basedOn w:val="Normal"/>
    <w:rsid w:val="00DF5BE6"/>
    <w:pPr>
      <w:pBdr>
        <w:top w:val="single" w:sz="4" w:space="0" w:color="auto"/>
        <w:left w:val="single" w:sz="4" w:space="0" w:color="auto"/>
        <w:bottom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85">
    <w:name w:val="xl85"/>
    <w:basedOn w:val="Normal"/>
    <w:rsid w:val="00DF5BE6"/>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86">
    <w:name w:val="xl86"/>
    <w:basedOn w:val="Normal"/>
    <w:rsid w:val="00DF5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87">
    <w:name w:val="xl87"/>
    <w:basedOn w:val="Normal"/>
    <w:rsid w:val="00DF5BE6"/>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88">
    <w:name w:val="xl88"/>
    <w:basedOn w:val="Normal"/>
    <w:rsid w:val="00DF5BE6"/>
    <w:pPr>
      <w:pBdr>
        <w:top w:val="single" w:sz="4" w:space="0" w:color="auto"/>
        <w:left w:val="single" w:sz="12" w:space="0" w:color="auto"/>
        <w:bottom w:val="single" w:sz="4" w:space="0" w:color="auto"/>
        <w:right w:val="single" w:sz="4"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89">
    <w:name w:val="xl89"/>
    <w:basedOn w:val="Normal"/>
    <w:rsid w:val="00DF5BE6"/>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0">
    <w:name w:val="xl90"/>
    <w:basedOn w:val="Normal"/>
    <w:rsid w:val="00DF5BE6"/>
    <w:pPr>
      <w:pBdr>
        <w:top w:val="single" w:sz="4" w:space="0" w:color="auto"/>
        <w:left w:val="single" w:sz="4" w:space="0" w:color="auto"/>
        <w:bottom w:val="single" w:sz="4" w:space="0" w:color="auto"/>
        <w:right w:val="single" w:sz="12"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1">
    <w:name w:val="xl91"/>
    <w:basedOn w:val="Normal"/>
    <w:rsid w:val="00DF5BE6"/>
    <w:pPr>
      <w:pBdr>
        <w:top w:val="single" w:sz="4" w:space="0" w:color="auto"/>
        <w:left w:val="single" w:sz="4" w:space="0" w:color="auto"/>
        <w:bottom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2">
    <w:name w:val="xl92"/>
    <w:basedOn w:val="Normal"/>
    <w:rsid w:val="00DF5B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color w:val="000000"/>
      <w:sz w:val="20"/>
      <w:szCs w:val="20"/>
      <w:lang w:eastAsia="fr-FR"/>
    </w:rPr>
  </w:style>
  <w:style w:type="paragraph" w:customStyle="1" w:styleId="xl93">
    <w:name w:val="xl93"/>
    <w:basedOn w:val="Normal"/>
    <w:rsid w:val="00DF5BE6"/>
    <w:pPr>
      <w:pBdr>
        <w:top w:val="single" w:sz="4" w:space="0" w:color="auto"/>
        <w:left w:val="single" w:sz="12"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4">
    <w:name w:val="xl94"/>
    <w:basedOn w:val="Normal"/>
    <w:rsid w:val="00DF5BE6"/>
    <w:pPr>
      <w:pBdr>
        <w:top w:val="single" w:sz="4" w:space="0" w:color="auto"/>
        <w:left w:val="single" w:sz="4"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5">
    <w:name w:val="xl95"/>
    <w:basedOn w:val="Normal"/>
    <w:rsid w:val="00DF5BE6"/>
    <w:pPr>
      <w:pBdr>
        <w:top w:val="single" w:sz="4" w:space="0" w:color="auto"/>
        <w:left w:val="single" w:sz="4" w:space="0" w:color="auto"/>
        <w:right w:val="single" w:sz="12"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6">
    <w:name w:val="xl96"/>
    <w:basedOn w:val="Normal"/>
    <w:rsid w:val="00DF5BE6"/>
    <w:pPr>
      <w:pBdr>
        <w:top w:val="single" w:sz="4" w:space="0" w:color="auto"/>
        <w:left w:val="single" w:sz="12" w:space="0" w:color="auto"/>
        <w:right w:val="single" w:sz="4"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7">
    <w:name w:val="xl97"/>
    <w:basedOn w:val="Normal"/>
    <w:rsid w:val="00DF5BE6"/>
    <w:pPr>
      <w:pBdr>
        <w:top w:val="single" w:sz="4" w:space="0" w:color="auto"/>
        <w:left w:val="single" w:sz="4" w:space="0" w:color="auto"/>
        <w:right w:val="single" w:sz="4"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8">
    <w:name w:val="xl98"/>
    <w:basedOn w:val="Normal"/>
    <w:rsid w:val="00DF5BE6"/>
    <w:pPr>
      <w:pBdr>
        <w:top w:val="single" w:sz="4" w:space="0" w:color="auto"/>
        <w:left w:val="single" w:sz="4" w:space="0" w:color="auto"/>
        <w:right w:val="single" w:sz="12" w:space="0" w:color="auto"/>
      </w:pBdr>
      <w:shd w:val="clear" w:color="000000" w:fill="E7E6E6"/>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99">
    <w:name w:val="xl99"/>
    <w:basedOn w:val="Normal"/>
    <w:rsid w:val="00DF5BE6"/>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100">
    <w:name w:val="xl100"/>
    <w:basedOn w:val="Normal"/>
    <w:rsid w:val="00DF5BE6"/>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101">
    <w:name w:val="xl101"/>
    <w:basedOn w:val="Normal"/>
    <w:rsid w:val="00DF5BE6"/>
    <w:pPr>
      <w:pBdr>
        <w:top w:val="single" w:sz="4" w:space="0" w:color="auto"/>
        <w:left w:val="single" w:sz="4" w:space="0" w:color="auto"/>
        <w:bottom w:val="single" w:sz="12"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102">
    <w:name w:val="xl102"/>
    <w:basedOn w:val="Normal"/>
    <w:rsid w:val="00DF5BE6"/>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103">
    <w:name w:val="xl103"/>
    <w:basedOn w:val="Normal"/>
    <w:rsid w:val="00DF5BE6"/>
    <w:pPr>
      <w:pBdr>
        <w:top w:val="single" w:sz="4" w:space="0" w:color="auto"/>
        <w:bottom w:val="single" w:sz="12" w:space="0" w:color="auto"/>
        <w:right w:val="single" w:sz="4" w:space="0" w:color="auto"/>
      </w:pBdr>
      <w:spacing w:before="100" w:beforeAutospacing="1" w:after="100" w:afterAutospacing="1" w:line="240" w:lineRule="auto"/>
    </w:pPr>
    <w:rPr>
      <w:rFonts w:ascii="Garamond" w:eastAsia="Times New Roman" w:hAnsi="Garamond" w:cs="Times New Roman"/>
      <w:sz w:val="20"/>
      <w:szCs w:val="20"/>
      <w:lang w:eastAsia="fr-FR"/>
    </w:rPr>
  </w:style>
  <w:style w:type="paragraph" w:customStyle="1" w:styleId="xl104">
    <w:name w:val="xl104"/>
    <w:basedOn w:val="Normal"/>
    <w:rsid w:val="00DF5BE6"/>
    <w:pPr>
      <w:pBdr>
        <w:top w:val="single" w:sz="12" w:space="0" w:color="auto"/>
        <w:left w:val="single" w:sz="12" w:space="0" w:color="auto"/>
        <w:right w:val="single" w:sz="12"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105">
    <w:name w:val="xl105"/>
    <w:basedOn w:val="Normal"/>
    <w:rsid w:val="00DF5BE6"/>
    <w:pPr>
      <w:pBdr>
        <w:left w:val="single" w:sz="12" w:space="0" w:color="auto"/>
        <w:right w:val="single" w:sz="12"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customStyle="1" w:styleId="xl106">
    <w:name w:val="xl106"/>
    <w:basedOn w:val="Normal"/>
    <w:rsid w:val="00DF5BE6"/>
    <w:pPr>
      <w:pBdr>
        <w:left w:val="single" w:sz="12" w:space="0" w:color="auto"/>
        <w:bottom w:val="single" w:sz="4" w:space="0" w:color="auto"/>
        <w:right w:val="single" w:sz="12" w:space="0" w:color="auto"/>
      </w:pBdr>
      <w:spacing w:before="100" w:beforeAutospacing="1" w:after="100" w:afterAutospacing="1" w:line="240" w:lineRule="auto"/>
      <w:jc w:val="center"/>
    </w:pPr>
    <w:rPr>
      <w:rFonts w:ascii="Garamond" w:eastAsia="Times New Roman" w:hAnsi="Garamond" w:cs="Times New Roman"/>
      <w:sz w:val="20"/>
      <w:szCs w:val="20"/>
      <w:lang w:eastAsia="fr-FR"/>
    </w:rPr>
  </w:style>
  <w:style w:type="paragraph" w:styleId="Paragraphedeliste">
    <w:name w:val="List Paragraph"/>
    <w:basedOn w:val="Normal"/>
    <w:uiPriority w:val="34"/>
    <w:qFormat/>
    <w:rsid w:val="00EC2334"/>
    <w:pPr>
      <w:ind w:left="720"/>
      <w:contextualSpacing/>
    </w:pPr>
  </w:style>
  <w:style w:type="paragraph" w:styleId="En-tte">
    <w:name w:val="header"/>
    <w:basedOn w:val="Normal"/>
    <w:link w:val="En-tteCar"/>
    <w:uiPriority w:val="99"/>
    <w:unhideWhenUsed/>
    <w:rsid w:val="00D5590C"/>
    <w:pPr>
      <w:tabs>
        <w:tab w:val="center" w:pos="4536"/>
        <w:tab w:val="right" w:pos="9072"/>
      </w:tabs>
      <w:spacing w:after="0" w:line="240" w:lineRule="auto"/>
    </w:pPr>
  </w:style>
  <w:style w:type="character" w:customStyle="1" w:styleId="En-tteCar">
    <w:name w:val="En-tête Car"/>
    <w:basedOn w:val="Policepardfaut"/>
    <w:link w:val="En-tte"/>
    <w:uiPriority w:val="99"/>
    <w:rsid w:val="00D5590C"/>
  </w:style>
  <w:style w:type="paragraph" w:styleId="Pieddepage">
    <w:name w:val="footer"/>
    <w:basedOn w:val="Normal"/>
    <w:link w:val="PieddepageCar"/>
    <w:uiPriority w:val="99"/>
    <w:unhideWhenUsed/>
    <w:rsid w:val="00D559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590C"/>
  </w:style>
  <w:style w:type="paragraph" w:styleId="Textedebulles">
    <w:name w:val="Balloon Text"/>
    <w:basedOn w:val="Normal"/>
    <w:link w:val="TextedebullesCar"/>
    <w:uiPriority w:val="99"/>
    <w:semiHidden/>
    <w:unhideWhenUsed/>
    <w:rsid w:val="007460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6025"/>
    <w:rPr>
      <w:rFonts w:ascii="Segoe UI" w:hAnsi="Segoe UI" w:cs="Segoe UI"/>
      <w:sz w:val="18"/>
      <w:szCs w:val="18"/>
    </w:rPr>
  </w:style>
  <w:style w:type="paragraph" w:styleId="TM1">
    <w:name w:val="toc 1"/>
    <w:basedOn w:val="Normal"/>
    <w:next w:val="Normal"/>
    <w:autoRedefine/>
    <w:uiPriority w:val="39"/>
    <w:unhideWhenUsed/>
    <w:rsid w:val="003D4716"/>
    <w:pPr>
      <w:spacing w:after="100"/>
    </w:pPr>
  </w:style>
  <w:style w:type="character" w:styleId="Marquedecommentaire">
    <w:name w:val="annotation reference"/>
    <w:basedOn w:val="Policepardfaut"/>
    <w:uiPriority w:val="99"/>
    <w:semiHidden/>
    <w:unhideWhenUsed/>
    <w:rsid w:val="00C11B80"/>
    <w:rPr>
      <w:sz w:val="16"/>
      <w:szCs w:val="16"/>
    </w:rPr>
  </w:style>
  <w:style w:type="paragraph" w:styleId="Commentaire">
    <w:name w:val="annotation text"/>
    <w:basedOn w:val="Normal"/>
    <w:link w:val="CommentaireCar"/>
    <w:uiPriority w:val="99"/>
    <w:semiHidden/>
    <w:unhideWhenUsed/>
    <w:rsid w:val="00C11B80"/>
    <w:pPr>
      <w:spacing w:line="240" w:lineRule="auto"/>
    </w:pPr>
    <w:rPr>
      <w:sz w:val="20"/>
      <w:szCs w:val="20"/>
    </w:rPr>
  </w:style>
  <w:style w:type="character" w:customStyle="1" w:styleId="CommentaireCar">
    <w:name w:val="Commentaire Car"/>
    <w:basedOn w:val="Policepardfaut"/>
    <w:link w:val="Commentaire"/>
    <w:uiPriority w:val="99"/>
    <w:semiHidden/>
    <w:rsid w:val="00C11B80"/>
    <w:rPr>
      <w:sz w:val="20"/>
      <w:szCs w:val="20"/>
    </w:rPr>
  </w:style>
  <w:style w:type="character" w:styleId="CitationHTML">
    <w:name w:val="HTML Cite"/>
    <w:basedOn w:val="Policepardfaut"/>
    <w:uiPriority w:val="99"/>
    <w:semiHidden/>
    <w:unhideWhenUsed/>
    <w:rsid w:val="00C11B80"/>
    <w:rPr>
      <w:i/>
      <w:iCs/>
    </w:rPr>
  </w:style>
  <w:style w:type="character" w:customStyle="1" w:styleId="Titre3Car">
    <w:name w:val="Titre 3 Car"/>
    <w:basedOn w:val="Policepardfaut"/>
    <w:link w:val="Titre3"/>
    <w:uiPriority w:val="9"/>
    <w:rsid w:val="00C11B80"/>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EB1953"/>
    <w:pPr>
      <w:spacing w:after="100"/>
      <w:ind w:left="440"/>
    </w:pPr>
  </w:style>
  <w:style w:type="paragraph" w:styleId="Bibliographie">
    <w:name w:val="Bibliography"/>
    <w:basedOn w:val="Normal"/>
    <w:next w:val="Normal"/>
    <w:uiPriority w:val="37"/>
    <w:unhideWhenUsed/>
    <w:rsid w:val="005C76A4"/>
    <w:pPr>
      <w:tabs>
        <w:tab w:val="left" w:pos="264"/>
      </w:tabs>
      <w:spacing w:after="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3980">
      <w:bodyDiv w:val="1"/>
      <w:marLeft w:val="0"/>
      <w:marRight w:val="0"/>
      <w:marTop w:val="0"/>
      <w:marBottom w:val="0"/>
      <w:divBdr>
        <w:top w:val="none" w:sz="0" w:space="0" w:color="auto"/>
        <w:left w:val="none" w:sz="0" w:space="0" w:color="auto"/>
        <w:bottom w:val="none" w:sz="0" w:space="0" w:color="auto"/>
        <w:right w:val="none" w:sz="0" w:space="0" w:color="auto"/>
      </w:divBdr>
    </w:div>
    <w:div w:id="428085510">
      <w:bodyDiv w:val="1"/>
      <w:marLeft w:val="0"/>
      <w:marRight w:val="0"/>
      <w:marTop w:val="0"/>
      <w:marBottom w:val="0"/>
      <w:divBdr>
        <w:top w:val="none" w:sz="0" w:space="0" w:color="auto"/>
        <w:left w:val="none" w:sz="0" w:space="0" w:color="auto"/>
        <w:bottom w:val="none" w:sz="0" w:space="0" w:color="auto"/>
        <w:right w:val="none" w:sz="0" w:space="0" w:color="auto"/>
      </w:divBdr>
    </w:div>
    <w:div w:id="791439161">
      <w:bodyDiv w:val="1"/>
      <w:marLeft w:val="0"/>
      <w:marRight w:val="0"/>
      <w:marTop w:val="0"/>
      <w:marBottom w:val="0"/>
      <w:divBdr>
        <w:top w:val="none" w:sz="0" w:space="0" w:color="auto"/>
        <w:left w:val="none" w:sz="0" w:space="0" w:color="auto"/>
        <w:bottom w:val="none" w:sz="0" w:space="0" w:color="auto"/>
        <w:right w:val="none" w:sz="0" w:space="0" w:color="auto"/>
      </w:divBdr>
    </w:div>
    <w:div w:id="806319660">
      <w:bodyDiv w:val="1"/>
      <w:marLeft w:val="0"/>
      <w:marRight w:val="0"/>
      <w:marTop w:val="0"/>
      <w:marBottom w:val="0"/>
      <w:divBdr>
        <w:top w:val="none" w:sz="0" w:space="0" w:color="auto"/>
        <w:left w:val="none" w:sz="0" w:space="0" w:color="auto"/>
        <w:bottom w:val="none" w:sz="0" w:space="0" w:color="auto"/>
        <w:right w:val="none" w:sz="0" w:space="0" w:color="auto"/>
      </w:divBdr>
    </w:div>
    <w:div w:id="848178688">
      <w:bodyDiv w:val="1"/>
      <w:marLeft w:val="0"/>
      <w:marRight w:val="0"/>
      <w:marTop w:val="0"/>
      <w:marBottom w:val="0"/>
      <w:divBdr>
        <w:top w:val="none" w:sz="0" w:space="0" w:color="auto"/>
        <w:left w:val="none" w:sz="0" w:space="0" w:color="auto"/>
        <w:bottom w:val="none" w:sz="0" w:space="0" w:color="auto"/>
        <w:right w:val="none" w:sz="0" w:space="0" w:color="auto"/>
      </w:divBdr>
    </w:div>
    <w:div w:id="967004161">
      <w:bodyDiv w:val="1"/>
      <w:marLeft w:val="0"/>
      <w:marRight w:val="0"/>
      <w:marTop w:val="0"/>
      <w:marBottom w:val="0"/>
      <w:divBdr>
        <w:top w:val="none" w:sz="0" w:space="0" w:color="auto"/>
        <w:left w:val="none" w:sz="0" w:space="0" w:color="auto"/>
        <w:bottom w:val="none" w:sz="0" w:space="0" w:color="auto"/>
        <w:right w:val="none" w:sz="0" w:space="0" w:color="auto"/>
      </w:divBdr>
    </w:div>
    <w:div w:id="1269042691">
      <w:bodyDiv w:val="1"/>
      <w:marLeft w:val="0"/>
      <w:marRight w:val="0"/>
      <w:marTop w:val="0"/>
      <w:marBottom w:val="0"/>
      <w:divBdr>
        <w:top w:val="none" w:sz="0" w:space="0" w:color="auto"/>
        <w:left w:val="none" w:sz="0" w:space="0" w:color="auto"/>
        <w:bottom w:val="none" w:sz="0" w:space="0" w:color="auto"/>
        <w:right w:val="none" w:sz="0" w:space="0" w:color="auto"/>
      </w:divBdr>
    </w:div>
    <w:div w:id="1400594576">
      <w:bodyDiv w:val="1"/>
      <w:marLeft w:val="0"/>
      <w:marRight w:val="0"/>
      <w:marTop w:val="0"/>
      <w:marBottom w:val="0"/>
      <w:divBdr>
        <w:top w:val="none" w:sz="0" w:space="0" w:color="auto"/>
        <w:left w:val="none" w:sz="0" w:space="0" w:color="auto"/>
        <w:bottom w:val="none" w:sz="0" w:space="0" w:color="auto"/>
        <w:right w:val="none" w:sz="0" w:space="0" w:color="auto"/>
      </w:divBdr>
    </w:div>
    <w:div w:id="1498378265">
      <w:bodyDiv w:val="1"/>
      <w:marLeft w:val="0"/>
      <w:marRight w:val="0"/>
      <w:marTop w:val="0"/>
      <w:marBottom w:val="0"/>
      <w:divBdr>
        <w:top w:val="none" w:sz="0" w:space="0" w:color="auto"/>
        <w:left w:val="none" w:sz="0" w:space="0" w:color="auto"/>
        <w:bottom w:val="none" w:sz="0" w:space="0" w:color="auto"/>
        <w:right w:val="none" w:sz="0" w:space="0" w:color="auto"/>
      </w:divBdr>
    </w:div>
    <w:div w:id="1629123423">
      <w:bodyDiv w:val="1"/>
      <w:marLeft w:val="0"/>
      <w:marRight w:val="0"/>
      <w:marTop w:val="0"/>
      <w:marBottom w:val="0"/>
      <w:divBdr>
        <w:top w:val="none" w:sz="0" w:space="0" w:color="auto"/>
        <w:left w:val="none" w:sz="0" w:space="0" w:color="auto"/>
        <w:bottom w:val="none" w:sz="0" w:space="0" w:color="auto"/>
        <w:right w:val="none" w:sz="0" w:space="0" w:color="auto"/>
      </w:divBdr>
    </w:div>
    <w:div w:id="1786995495">
      <w:bodyDiv w:val="1"/>
      <w:marLeft w:val="0"/>
      <w:marRight w:val="0"/>
      <w:marTop w:val="0"/>
      <w:marBottom w:val="0"/>
      <w:divBdr>
        <w:top w:val="none" w:sz="0" w:space="0" w:color="auto"/>
        <w:left w:val="none" w:sz="0" w:space="0" w:color="auto"/>
        <w:bottom w:val="none" w:sz="0" w:space="0" w:color="auto"/>
        <w:right w:val="none" w:sz="0" w:space="0" w:color="auto"/>
      </w:divBdr>
    </w:div>
    <w:div w:id="1801268749">
      <w:bodyDiv w:val="1"/>
      <w:marLeft w:val="0"/>
      <w:marRight w:val="0"/>
      <w:marTop w:val="0"/>
      <w:marBottom w:val="0"/>
      <w:divBdr>
        <w:top w:val="none" w:sz="0" w:space="0" w:color="auto"/>
        <w:left w:val="none" w:sz="0" w:space="0" w:color="auto"/>
        <w:bottom w:val="none" w:sz="0" w:space="0" w:color="auto"/>
        <w:right w:val="none" w:sz="0" w:space="0" w:color="auto"/>
      </w:divBdr>
    </w:div>
    <w:div w:id="1835955499">
      <w:bodyDiv w:val="1"/>
      <w:marLeft w:val="0"/>
      <w:marRight w:val="0"/>
      <w:marTop w:val="0"/>
      <w:marBottom w:val="0"/>
      <w:divBdr>
        <w:top w:val="none" w:sz="0" w:space="0" w:color="auto"/>
        <w:left w:val="none" w:sz="0" w:space="0" w:color="auto"/>
        <w:bottom w:val="none" w:sz="0" w:space="0" w:color="auto"/>
        <w:right w:val="none" w:sz="0" w:space="0" w:color="auto"/>
      </w:divBdr>
    </w:div>
    <w:div w:id="1903590254">
      <w:bodyDiv w:val="1"/>
      <w:marLeft w:val="0"/>
      <w:marRight w:val="0"/>
      <w:marTop w:val="0"/>
      <w:marBottom w:val="0"/>
      <w:divBdr>
        <w:top w:val="none" w:sz="0" w:space="0" w:color="auto"/>
        <w:left w:val="none" w:sz="0" w:space="0" w:color="auto"/>
        <w:bottom w:val="none" w:sz="0" w:space="0" w:color="auto"/>
        <w:right w:val="none" w:sz="0" w:space="0" w:color="auto"/>
      </w:divBdr>
    </w:div>
    <w:div w:id="1965382517">
      <w:bodyDiv w:val="1"/>
      <w:marLeft w:val="0"/>
      <w:marRight w:val="0"/>
      <w:marTop w:val="0"/>
      <w:marBottom w:val="0"/>
      <w:divBdr>
        <w:top w:val="none" w:sz="0" w:space="0" w:color="auto"/>
        <w:left w:val="none" w:sz="0" w:space="0" w:color="auto"/>
        <w:bottom w:val="none" w:sz="0" w:space="0" w:color="auto"/>
        <w:right w:val="none" w:sz="0" w:space="0" w:color="auto"/>
      </w:divBdr>
    </w:div>
    <w:div w:id="211020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3D753-D42E-4136-9E80-1533289A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38</Pages>
  <Words>7178</Words>
  <Characters>39481</Characters>
  <Application>Microsoft Office Word</Application>
  <DocSecurity>0</DocSecurity>
  <Lines>329</Lines>
  <Paragraphs>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Pham</dc:creator>
  <cp:keywords/>
  <dc:description/>
  <cp:lastModifiedBy>Tài Pham</cp:lastModifiedBy>
  <cp:revision>6</cp:revision>
  <dcterms:created xsi:type="dcterms:W3CDTF">2018-08-29T20:25:00Z</dcterms:created>
  <dcterms:modified xsi:type="dcterms:W3CDTF">2018-09-06T15:33:00Z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id="pISYQRzn"/&gt;&lt;style id="http://www.zotero.org/styles/anesthesiology" hasBibliography="1" bibliographyStyleHasBeenSet="1"/&gt;&lt;prefs&gt;&lt;pref name="fieldType" value="Field"/&gt;&lt;/prefs&gt;&lt;/data&gt;</vt:lpwstr>
  </property>
</Properties>
</file>