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493" w:rsidRPr="00D34EFA" w:rsidRDefault="00127493" w:rsidP="00127493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EFA">
        <w:rPr>
          <w:rFonts w:ascii="Times New Roman" w:hAnsi="Times New Roman" w:cs="Times New Roman"/>
          <w:b/>
          <w:sz w:val="24"/>
          <w:szCs w:val="24"/>
        </w:rPr>
        <w:t>Supplemental</w:t>
      </w:r>
      <w:proofErr w:type="spellEnd"/>
      <w:r w:rsidRPr="00D34EFA">
        <w:rPr>
          <w:rFonts w:ascii="Times New Roman" w:hAnsi="Times New Roman" w:cs="Times New Roman"/>
          <w:b/>
          <w:sz w:val="24"/>
          <w:szCs w:val="24"/>
        </w:rPr>
        <w:t xml:space="preserve"> Digital </w:t>
      </w:r>
      <w:proofErr w:type="spellStart"/>
      <w:r w:rsidRPr="00D34EFA">
        <w:rPr>
          <w:rFonts w:ascii="Times New Roman" w:hAnsi="Times New Roman" w:cs="Times New Roman"/>
          <w:b/>
          <w:sz w:val="24"/>
          <w:szCs w:val="24"/>
        </w:rPr>
        <w:t>Content</w:t>
      </w:r>
      <w:proofErr w:type="spellEnd"/>
      <w:r w:rsidRPr="00D34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2CFA">
        <w:rPr>
          <w:rFonts w:ascii="Times New Roman" w:hAnsi="Times New Roman" w:cs="Times New Roman"/>
          <w:b/>
          <w:sz w:val="24"/>
          <w:szCs w:val="24"/>
        </w:rPr>
        <w:t>9</w:t>
      </w:r>
      <w:bookmarkStart w:id="0" w:name="_GoBack"/>
      <w:bookmarkEnd w:id="0"/>
    </w:p>
    <w:p w:rsidR="00127493" w:rsidRPr="00D34EFA" w:rsidRDefault="00127493" w:rsidP="0012749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A1E5D">
            <wp:extent cx="5402927" cy="4400152"/>
            <wp:effectExtent l="0" t="0" r="762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45" cy="4412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493" w:rsidRPr="00D34EFA" w:rsidRDefault="00127493" w:rsidP="0012749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34EFA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E22CFA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D34EF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D34EFA">
        <w:rPr>
          <w:rFonts w:ascii="Times New Roman" w:hAnsi="Times New Roman" w:cs="Times New Roman"/>
          <w:sz w:val="24"/>
          <w:szCs w:val="24"/>
          <w:lang w:val="en-US"/>
        </w:rPr>
        <w:t xml:space="preserve"> Representative photomicrographs (light microscopy) of lung parenchyma stained with hematoxylin and eosin. Asterisks show areas of alveolar collapse. Two arrows indicate areas of alveolar/interstitial edema. AD: alveolar duct. Photomicrographs are representative of data obtained from lung sections of eight animals. </w:t>
      </w:r>
      <w:r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D34EFA">
        <w:rPr>
          <w:rFonts w:ascii="Times New Roman" w:hAnsi="Times New Roman" w:cs="Times New Roman"/>
          <w:sz w:val="24"/>
          <w:szCs w:val="24"/>
          <w:lang w:val="en-US"/>
        </w:rPr>
        <w:t>-1h: low tidal volume (V</w:t>
      </w:r>
      <w:r w:rsidRPr="00D34EF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D34EFA">
        <w:rPr>
          <w:rFonts w:ascii="Times New Roman" w:hAnsi="Times New Roman" w:cs="Times New Roman"/>
          <w:sz w:val="24"/>
          <w:szCs w:val="24"/>
          <w:lang w:val="en-US"/>
        </w:rPr>
        <w:t>) – mechanical ventilation with a protective strategy (V</w:t>
      </w:r>
      <w:r w:rsidRPr="00D34EF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D34EFA">
        <w:rPr>
          <w:rFonts w:ascii="Times New Roman" w:hAnsi="Times New Roman" w:cs="Times New Roman"/>
          <w:sz w:val="24"/>
          <w:szCs w:val="24"/>
          <w:lang w:val="en-US"/>
        </w:rPr>
        <w:t>=6ml/kg) for 1 hour; shorter adaptation time-1h: high V</w:t>
      </w:r>
      <w:r w:rsidRPr="00D34EF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D34EFA">
        <w:rPr>
          <w:rFonts w:ascii="Times New Roman" w:hAnsi="Times New Roman" w:cs="Times New Roman"/>
          <w:sz w:val="24"/>
          <w:szCs w:val="24"/>
          <w:lang w:val="en-US"/>
        </w:rPr>
        <w:t xml:space="preserve"> achieved after a short ‘run-up’ adaptation time – V</w:t>
      </w:r>
      <w:r w:rsidRPr="00D34EF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D34EFA">
        <w:rPr>
          <w:rFonts w:ascii="Times New Roman" w:hAnsi="Times New Roman" w:cs="Times New Roman"/>
          <w:sz w:val="24"/>
          <w:szCs w:val="24"/>
          <w:lang w:val="en-US"/>
        </w:rPr>
        <w:t>=6mL/kg during the first 30 minutes followed by a slow V</w:t>
      </w:r>
      <w:r w:rsidRPr="00D34EF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D34EFA">
        <w:rPr>
          <w:rFonts w:ascii="Times New Roman" w:hAnsi="Times New Roman" w:cs="Times New Roman"/>
          <w:sz w:val="24"/>
          <w:szCs w:val="24"/>
          <w:lang w:val="en-US"/>
        </w:rPr>
        <w:t xml:space="preserve"> increase up to 22mL/kg for 30 minutes; and longer adaptation time-1h: high V</w:t>
      </w:r>
      <w:r w:rsidRPr="00D34EF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D34EFA">
        <w:rPr>
          <w:rFonts w:ascii="Times New Roman" w:hAnsi="Times New Roman" w:cs="Times New Roman"/>
          <w:sz w:val="24"/>
          <w:szCs w:val="24"/>
          <w:lang w:val="en-US"/>
        </w:rPr>
        <w:t xml:space="preserve"> with a longer adaptation time – a slow V</w:t>
      </w:r>
      <w:r w:rsidRPr="00D34EF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D34EFA">
        <w:rPr>
          <w:rFonts w:ascii="Times New Roman" w:hAnsi="Times New Roman" w:cs="Times New Roman"/>
          <w:sz w:val="24"/>
          <w:szCs w:val="24"/>
          <w:lang w:val="en-US"/>
        </w:rPr>
        <w:t xml:space="preserve"> increase from 6 mL/kg to 22 mL/kg during 1 hour.</w:t>
      </w:r>
    </w:p>
    <w:p w:rsidR="00127493" w:rsidRPr="00127493" w:rsidRDefault="00127493">
      <w:pPr>
        <w:rPr>
          <w:lang w:val="en-US"/>
        </w:rPr>
      </w:pPr>
    </w:p>
    <w:sectPr w:rsidR="00127493" w:rsidRPr="001274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493"/>
    <w:rsid w:val="00127493"/>
    <w:rsid w:val="00E2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1131"/>
  <w15:chartTrackingRefBased/>
  <w15:docId w15:val="{B91C46D1-F850-4D6B-8296-C72D69C7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7493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Rocco</dc:creator>
  <cp:keywords/>
  <dc:description/>
  <cp:lastModifiedBy>Patricia Rocco</cp:lastModifiedBy>
  <cp:revision>2</cp:revision>
  <dcterms:created xsi:type="dcterms:W3CDTF">2018-12-17T18:53:00Z</dcterms:created>
  <dcterms:modified xsi:type="dcterms:W3CDTF">2018-12-17T18:53:00Z</dcterms:modified>
</cp:coreProperties>
</file>