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CEF4E" w14:textId="77777777" w:rsidR="00D47E29" w:rsidRPr="00AA59E2" w:rsidRDefault="00D47E29" w:rsidP="00D47E29">
      <w:pPr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r w:rsidRPr="00AA59E2">
        <w:rPr>
          <w:rFonts w:ascii="Arial" w:hAnsi="Arial" w:cs="Arial"/>
          <w:b/>
          <w:color w:val="000000" w:themeColor="text1"/>
          <w:sz w:val="24"/>
          <w:szCs w:val="24"/>
        </w:rPr>
        <w:t>Supplemental Table 1. Cohort summary and randomization group comparison of patients returning at 6-weeks.</w:t>
      </w:r>
    </w:p>
    <w:tbl>
      <w:tblPr>
        <w:tblW w:w="106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1"/>
        <w:gridCol w:w="2469"/>
        <w:gridCol w:w="2262"/>
        <w:gridCol w:w="1323"/>
        <w:gridCol w:w="9"/>
      </w:tblGrid>
      <w:tr w:rsidR="00AA59E2" w:rsidRPr="00AA59E2" w14:paraId="1391445E" w14:textId="77777777" w:rsidTr="00970495">
        <w:trPr>
          <w:gridAfter w:val="1"/>
          <w:wAfter w:w="9" w:type="dxa"/>
          <w:cantSplit/>
          <w:trHeight w:hRule="exact" w:val="973"/>
          <w:tblHeader/>
          <w:jc w:val="center"/>
        </w:trPr>
        <w:tc>
          <w:tcPr>
            <w:tcW w:w="4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65754964" w14:textId="77777777" w:rsidR="00D47E29" w:rsidRPr="00AA59E2" w:rsidRDefault="00D47E29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5F8D7B29" w14:textId="77777777" w:rsidR="00D47E29" w:rsidRPr="00AA59E2" w:rsidRDefault="00D47E29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Drop before 6-Weeks                                     </w:t>
            </w:r>
            <w:proofErr w:type="gramStart"/>
            <w:r w:rsidRPr="00AA59E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AA59E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N=58)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51BABB12" w14:textId="77777777" w:rsidR="00D47E29" w:rsidRPr="00AA59E2" w:rsidRDefault="00D47E29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Complete 6-Weeks</w:t>
            </w:r>
          </w:p>
          <w:p w14:paraId="03A77FF4" w14:textId="77777777" w:rsidR="00D47E29" w:rsidRPr="00AA59E2" w:rsidRDefault="00D47E29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(N=420)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4BE46205" w14:textId="77777777" w:rsidR="00D47E29" w:rsidRPr="00AA59E2" w:rsidRDefault="00D47E29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P-Value</w:t>
            </w:r>
          </w:p>
        </w:tc>
      </w:tr>
      <w:tr w:rsidR="00AA59E2" w:rsidRPr="00AA59E2" w14:paraId="71FC6FD2" w14:textId="77777777" w:rsidTr="00970495">
        <w:trPr>
          <w:gridAfter w:val="1"/>
          <w:wAfter w:w="9" w:type="dxa"/>
          <w:cantSplit/>
          <w:trHeight w:hRule="exact" w:val="369"/>
          <w:tblHeader/>
          <w:jc w:val="center"/>
        </w:trPr>
        <w:tc>
          <w:tcPr>
            <w:tcW w:w="4551" w:type="dxa"/>
            <w:tcBorders>
              <w:top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46F888DD" w14:textId="51DCA917" w:rsidR="00D47E29" w:rsidRPr="00AA59E2" w:rsidRDefault="00D47E29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Age</w:t>
            </w:r>
            <w:r w:rsidR="00E22BA7"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</w:t>
            </w: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years (SD)</w:t>
            </w:r>
          </w:p>
        </w:tc>
        <w:tc>
          <w:tcPr>
            <w:tcW w:w="2469" w:type="dxa"/>
            <w:tcBorders>
              <w:top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47A76166" w14:textId="02C90325" w:rsidR="00D47E29" w:rsidRPr="00AA59E2" w:rsidRDefault="00D47E29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69 (10.2)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7B505B18" w14:textId="7EE383A4" w:rsidR="00D47E29" w:rsidRPr="00AA59E2" w:rsidRDefault="00D47E29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67 (9.3)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54C3AE24" w14:textId="77777777" w:rsidR="00D47E29" w:rsidRPr="00AA59E2" w:rsidRDefault="00D47E29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0.020</w:t>
            </w:r>
          </w:p>
        </w:tc>
      </w:tr>
      <w:tr w:rsidR="00AA59E2" w:rsidRPr="00AA59E2" w14:paraId="26600B39" w14:textId="77777777" w:rsidTr="00970495">
        <w:trPr>
          <w:gridAfter w:val="1"/>
          <w:wAfter w:w="9" w:type="dxa"/>
          <w:cantSplit/>
          <w:trHeight w:hRule="exact" w:val="360"/>
          <w:tblHeader/>
          <w:jc w:val="center"/>
        </w:trPr>
        <w:tc>
          <w:tcPr>
            <w:tcW w:w="4551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7C5AB5D5" w14:textId="6C5000F7" w:rsidR="00D47E29" w:rsidRPr="00AA59E2" w:rsidRDefault="00D47E29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Gender</w:t>
            </w:r>
            <w:r w:rsidR="00E22BA7"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 N</w:t>
            </w: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(% Female)</w:t>
            </w:r>
          </w:p>
        </w:tc>
        <w:tc>
          <w:tcPr>
            <w:tcW w:w="2469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3EFEB7F9" w14:textId="77777777" w:rsidR="00D47E29" w:rsidRPr="00AA59E2" w:rsidRDefault="00D47E29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27 (46.6)</w:t>
            </w:r>
          </w:p>
        </w:tc>
        <w:tc>
          <w:tcPr>
            <w:tcW w:w="226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4CE48E38" w14:textId="77777777" w:rsidR="00D47E29" w:rsidRPr="00AA59E2" w:rsidRDefault="00D47E29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109 (26.0)</w:t>
            </w:r>
          </w:p>
        </w:tc>
        <w:tc>
          <w:tcPr>
            <w:tcW w:w="1323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7730CE1C" w14:textId="77777777" w:rsidR="00D47E29" w:rsidRPr="00AA59E2" w:rsidRDefault="00D47E29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AA59E2" w:rsidRPr="00AA59E2" w14:paraId="4178FBD8" w14:textId="77777777" w:rsidTr="00970495">
        <w:trPr>
          <w:gridAfter w:val="1"/>
          <w:wAfter w:w="9" w:type="dxa"/>
          <w:cantSplit/>
          <w:trHeight w:hRule="exact" w:val="342"/>
          <w:tblHeader/>
          <w:jc w:val="center"/>
        </w:trPr>
        <w:tc>
          <w:tcPr>
            <w:tcW w:w="4551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4D9B57B5" w14:textId="0AEA9235" w:rsidR="00D47E29" w:rsidRPr="00AA59E2" w:rsidRDefault="00D47E29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Race</w:t>
            </w:r>
            <w:r w:rsidR="00E22BA7"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 N</w:t>
            </w: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(% Caucasian)</w:t>
            </w:r>
          </w:p>
        </w:tc>
        <w:tc>
          <w:tcPr>
            <w:tcW w:w="2469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5B8097F7" w14:textId="77777777" w:rsidR="00D47E29" w:rsidRPr="00AA59E2" w:rsidRDefault="00D47E29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51 (87.9)</w:t>
            </w:r>
          </w:p>
        </w:tc>
        <w:tc>
          <w:tcPr>
            <w:tcW w:w="226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6F52B712" w14:textId="77777777" w:rsidR="00D47E29" w:rsidRPr="00AA59E2" w:rsidRDefault="00D47E29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386 (91.9)</w:t>
            </w:r>
          </w:p>
        </w:tc>
        <w:tc>
          <w:tcPr>
            <w:tcW w:w="1323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53460D4C" w14:textId="77777777" w:rsidR="00D47E29" w:rsidRPr="00AA59E2" w:rsidRDefault="00D47E29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0.311</w:t>
            </w:r>
          </w:p>
        </w:tc>
      </w:tr>
      <w:tr w:rsidR="00AA59E2" w:rsidRPr="00AA59E2" w14:paraId="614162BB" w14:textId="77777777" w:rsidTr="00970495">
        <w:trPr>
          <w:gridAfter w:val="1"/>
          <w:wAfter w:w="9" w:type="dxa"/>
          <w:cantSplit/>
          <w:trHeight w:hRule="exact" w:val="360"/>
          <w:jc w:val="center"/>
        </w:trPr>
        <w:tc>
          <w:tcPr>
            <w:tcW w:w="4551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59626223" w14:textId="77777777" w:rsidR="00D47E29" w:rsidRPr="00AA59E2" w:rsidRDefault="00D47E29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Weight, kg </w:t>
            </w: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(SD)</w:t>
            </w:r>
          </w:p>
        </w:tc>
        <w:tc>
          <w:tcPr>
            <w:tcW w:w="2469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2E5BBC4C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77.6 (20.2)</w:t>
            </w:r>
          </w:p>
        </w:tc>
        <w:tc>
          <w:tcPr>
            <w:tcW w:w="226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10537273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83.3 (16.9)</w:t>
            </w:r>
          </w:p>
        </w:tc>
        <w:tc>
          <w:tcPr>
            <w:tcW w:w="1323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6C5A5A26" w14:textId="77777777" w:rsidR="00D47E29" w:rsidRPr="00AA59E2" w:rsidRDefault="00D47E29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A59E2" w:rsidRPr="00AA59E2" w14:paraId="262A4030" w14:textId="77777777" w:rsidTr="00970495">
        <w:trPr>
          <w:gridAfter w:val="1"/>
          <w:wAfter w:w="9" w:type="dxa"/>
          <w:cantSplit/>
          <w:trHeight w:hRule="exact" w:val="360"/>
          <w:jc w:val="center"/>
        </w:trPr>
        <w:tc>
          <w:tcPr>
            <w:tcW w:w="4551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247594C0" w14:textId="28495736" w:rsidR="00D47E29" w:rsidRPr="00AA59E2" w:rsidRDefault="00D47E29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History of hypertension</w:t>
            </w:r>
            <w:r w:rsidR="00E22BA7" w:rsidRPr="00AA59E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, N</w:t>
            </w:r>
            <w:r w:rsidRPr="00AA59E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AA59E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%)*</w:t>
            </w:r>
            <w:proofErr w:type="gramEnd"/>
          </w:p>
        </w:tc>
        <w:tc>
          <w:tcPr>
            <w:tcW w:w="2469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4DD8440B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38 (66.7)</w:t>
            </w:r>
          </w:p>
        </w:tc>
        <w:tc>
          <w:tcPr>
            <w:tcW w:w="226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7CB73FF8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252 (60.1)</w:t>
            </w:r>
          </w:p>
        </w:tc>
        <w:tc>
          <w:tcPr>
            <w:tcW w:w="1323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1D1E1577" w14:textId="77777777" w:rsidR="00D47E29" w:rsidRPr="00AA59E2" w:rsidRDefault="00D47E29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0.344</w:t>
            </w:r>
          </w:p>
        </w:tc>
      </w:tr>
      <w:tr w:rsidR="00AA59E2" w:rsidRPr="00AA59E2" w14:paraId="4EE1E581" w14:textId="77777777" w:rsidTr="00970495">
        <w:trPr>
          <w:gridAfter w:val="1"/>
          <w:wAfter w:w="9" w:type="dxa"/>
          <w:cantSplit/>
          <w:trHeight w:hRule="exact" w:val="360"/>
          <w:jc w:val="center"/>
        </w:trPr>
        <w:tc>
          <w:tcPr>
            <w:tcW w:w="4551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3DED2FA1" w14:textId="57C29541" w:rsidR="00D47E29" w:rsidRPr="00AA59E2" w:rsidRDefault="00D47E29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Previous myocardial infarction</w:t>
            </w:r>
            <w:r w:rsidR="00E22BA7" w:rsidRPr="00AA59E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, N</w:t>
            </w:r>
            <w:r w:rsidRPr="00AA59E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AA59E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%)*</w:t>
            </w:r>
            <w:proofErr w:type="gramEnd"/>
          </w:p>
        </w:tc>
        <w:tc>
          <w:tcPr>
            <w:tcW w:w="2469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4F49042F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 (28.1)</w:t>
            </w:r>
          </w:p>
        </w:tc>
        <w:tc>
          <w:tcPr>
            <w:tcW w:w="226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3F3270F7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69 (16.5)</w:t>
            </w:r>
          </w:p>
        </w:tc>
        <w:tc>
          <w:tcPr>
            <w:tcW w:w="1323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0D24912B" w14:textId="77777777" w:rsidR="00D47E29" w:rsidRPr="00AA59E2" w:rsidRDefault="00D47E29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0.032</w:t>
            </w:r>
          </w:p>
        </w:tc>
      </w:tr>
      <w:tr w:rsidR="00AA59E2" w:rsidRPr="00AA59E2" w14:paraId="20298312" w14:textId="77777777" w:rsidTr="00970495">
        <w:trPr>
          <w:gridAfter w:val="1"/>
          <w:wAfter w:w="9" w:type="dxa"/>
          <w:cantSplit/>
          <w:trHeight w:hRule="exact" w:val="360"/>
          <w:jc w:val="center"/>
        </w:trPr>
        <w:tc>
          <w:tcPr>
            <w:tcW w:w="4551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4B2E5942" w14:textId="77777777" w:rsidR="00D47E29" w:rsidRPr="00AA59E2" w:rsidRDefault="00D47E29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Ejection fraction (Q1, Q3)</w:t>
            </w:r>
          </w:p>
        </w:tc>
        <w:tc>
          <w:tcPr>
            <w:tcW w:w="2469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4C23192F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 (45, 55)</w:t>
            </w:r>
          </w:p>
        </w:tc>
        <w:tc>
          <w:tcPr>
            <w:tcW w:w="226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798A029A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55 (50, 55)</w:t>
            </w:r>
          </w:p>
        </w:tc>
        <w:tc>
          <w:tcPr>
            <w:tcW w:w="1323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3E92C8AE" w14:textId="77777777" w:rsidR="00D47E29" w:rsidRPr="00AA59E2" w:rsidRDefault="00D47E29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AA59E2" w:rsidRPr="00AA59E2" w14:paraId="578E2E62" w14:textId="77777777" w:rsidTr="00970495">
        <w:trPr>
          <w:gridAfter w:val="1"/>
          <w:wAfter w:w="9" w:type="dxa"/>
          <w:cantSplit/>
          <w:trHeight w:hRule="exact" w:val="360"/>
          <w:jc w:val="center"/>
        </w:trPr>
        <w:tc>
          <w:tcPr>
            <w:tcW w:w="4551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7396046E" w14:textId="77777777" w:rsidR="00D47E29" w:rsidRPr="00AA59E2" w:rsidRDefault="00D47E29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Years of education (Q1, Q3)</w:t>
            </w:r>
          </w:p>
        </w:tc>
        <w:tc>
          <w:tcPr>
            <w:tcW w:w="2469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5D34E752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 (12, 16)</w:t>
            </w:r>
          </w:p>
        </w:tc>
        <w:tc>
          <w:tcPr>
            <w:tcW w:w="226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519B1C44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 (12, 17)</w:t>
            </w:r>
          </w:p>
        </w:tc>
        <w:tc>
          <w:tcPr>
            <w:tcW w:w="1323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4698309F" w14:textId="77777777" w:rsidR="00D47E29" w:rsidRPr="00AA59E2" w:rsidRDefault="00D47E29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0.006</w:t>
            </w:r>
          </w:p>
        </w:tc>
      </w:tr>
      <w:tr w:rsidR="00AA59E2" w:rsidRPr="00AA59E2" w14:paraId="5BD0FF9E" w14:textId="77777777" w:rsidTr="00970495">
        <w:trPr>
          <w:gridAfter w:val="1"/>
          <w:wAfter w:w="9" w:type="dxa"/>
          <w:cantSplit/>
          <w:trHeight w:hRule="exact" w:val="360"/>
          <w:jc w:val="center"/>
        </w:trPr>
        <w:tc>
          <w:tcPr>
            <w:tcW w:w="4551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049651A7" w14:textId="7926C94C" w:rsidR="00D47E29" w:rsidRPr="00AA59E2" w:rsidRDefault="00D47E29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Preoperative statin</w:t>
            </w:r>
            <w:r w:rsidR="00E22BA7" w:rsidRPr="00AA59E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use, N</w:t>
            </w:r>
            <w:r w:rsidRPr="00AA59E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AA59E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%)*</w:t>
            </w:r>
            <w:proofErr w:type="gramEnd"/>
          </w:p>
        </w:tc>
        <w:tc>
          <w:tcPr>
            <w:tcW w:w="2469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15C7244D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33 (57.9)</w:t>
            </w:r>
          </w:p>
        </w:tc>
        <w:tc>
          <w:tcPr>
            <w:tcW w:w="226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13C84D08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252 (60.0)</w:t>
            </w:r>
          </w:p>
        </w:tc>
        <w:tc>
          <w:tcPr>
            <w:tcW w:w="1323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063FE215" w14:textId="77777777" w:rsidR="00D47E29" w:rsidRPr="00AA59E2" w:rsidRDefault="00D47E29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0.761</w:t>
            </w:r>
          </w:p>
        </w:tc>
      </w:tr>
      <w:tr w:rsidR="00AA59E2" w:rsidRPr="00AA59E2" w14:paraId="22647E61" w14:textId="77777777" w:rsidTr="00970495">
        <w:trPr>
          <w:gridAfter w:val="1"/>
          <w:wAfter w:w="9" w:type="dxa"/>
          <w:cantSplit/>
          <w:trHeight w:hRule="exact" w:val="360"/>
          <w:jc w:val="center"/>
        </w:trPr>
        <w:tc>
          <w:tcPr>
            <w:tcW w:w="4551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7BEB2EE1" w14:textId="450D6A77" w:rsidR="00D47E29" w:rsidRPr="00AA59E2" w:rsidRDefault="00D47E29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Preoperative platelet inhibitor</w:t>
            </w:r>
            <w:r w:rsidR="00E22BA7" w:rsidRPr="00AA59E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use, N</w:t>
            </w:r>
            <w:r w:rsidRPr="00AA59E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AA59E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%)*</w:t>
            </w:r>
            <w:proofErr w:type="gramEnd"/>
          </w:p>
        </w:tc>
        <w:tc>
          <w:tcPr>
            <w:tcW w:w="2469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08726FD1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42 (73.7)</w:t>
            </w:r>
          </w:p>
        </w:tc>
        <w:tc>
          <w:tcPr>
            <w:tcW w:w="226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293864FE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299 (71.2)</w:t>
            </w:r>
          </w:p>
        </w:tc>
        <w:tc>
          <w:tcPr>
            <w:tcW w:w="1323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7387235C" w14:textId="77777777" w:rsidR="00D47E29" w:rsidRPr="00AA59E2" w:rsidRDefault="00D47E29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0.696</w:t>
            </w:r>
          </w:p>
        </w:tc>
      </w:tr>
      <w:tr w:rsidR="00AA59E2" w:rsidRPr="00AA59E2" w14:paraId="1A41894F" w14:textId="77777777" w:rsidTr="00970495">
        <w:trPr>
          <w:gridAfter w:val="1"/>
          <w:wAfter w:w="9" w:type="dxa"/>
          <w:cantSplit/>
          <w:trHeight w:hRule="exact" w:val="360"/>
          <w:jc w:val="center"/>
        </w:trPr>
        <w:tc>
          <w:tcPr>
            <w:tcW w:w="4551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04510FC1" w14:textId="77777777" w:rsidR="00D47E29" w:rsidRPr="00AA59E2" w:rsidRDefault="00D47E29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Preoperative cognitive index (SD)**</w:t>
            </w:r>
          </w:p>
        </w:tc>
        <w:tc>
          <w:tcPr>
            <w:tcW w:w="2469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34D621A7" w14:textId="556AB72C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-0.30 (0.</w:t>
            </w:r>
            <w:r w:rsidR="00083E4A"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</w:t>
            </w: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15D5C289" w14:textId="3F9F8B73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0.03 (0.</w:t>
            </w:r>
            <w:r w:rsidR="00083E4A"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</w:t>
            </w: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23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4494C475" w14:textId="77777777" w:rsidR="00D47E29" w:rsidRPr="00AA59E2" w:rsidRDefault="00D47E29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0.002</w:t>
            </w:r>
          </w:p>
        </w:tc>
      </w:tr>
      <w:tr w:rsidR="00AA59E2" w:rsidRPr="00AA59E2" w14:paraId="28CB4AC1" w14:textId="77777777" w:rsidTr="00970495">
        <w:trPr>
          <w:gridAfter w:val="1"/>
          <w:wAfter w:w="9" w:type="dxa"/>
          <w:cantSplit/>
          <w:trHeight w:hRule="exact" w:val="612"/>
          <w:jc w:val="center"/>
        </w:trPr>
        <w:tc>
          <w:tcPr>
            <w:tcW w:w="4551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5F3D5624" w14:textId="2BF0824C" w:rsidR="00D47E29" w:rsidRPr="00AA59E2" w:rsidRDefault="00D47E29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Lidocaine treatment vs. placebo assignment</w:t>
            </w:r>
            <w:r w:rsidR="00083E4A" w:rsidRPr="00AA59E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, N</w:t>
            </w:r>
          </w:p>
        </w:tc>
        <w:tc>
          <w:tcPr>
            <w:tcW w:w="2469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4F1E96FE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30 (51.7)</w:t>
            </w:r>
          </w:p>
        </w:tc>
        <w:tc>
          <w:tcPr>
            <w:tcW w:w="226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63936809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211 (50.2)</w:t>
            </w:r>
          </w:p>
        </w:tc>
        <w:tc>
          <w:tcPr>
            <w:tcW w:w="1323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290B1257" w14:textId="77777777" w:rsidR="00D47E29" w:rsidRPr="00AA59E2" w:rsidRDefault="00D47E29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0.832</w:t>
            </w:r>
          </w:p>
        </w:tc>
      </w:tr>
      <w:tr w:rsidR="00AA59E2" w:rsidRPr="00AA59E2" w14:paraId="6A9BDDBB" w14:textId="77777777" w:rsidTr="00970495">
        <w:trPr>
          <w:gridAfter w:val="1"/>
          <w:wAfter w:w="9" w:type="dxa"/>
          <w:cantSplit/>
          <w:trHeight w:hRule="exact" w:val="360"/>
          <w:jc w:val="center"/>
        </w:trPr>
        <w:tc>
          <w:tcPr>
            <w:tcW w:w="4551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19FF9BF7" w14:textId="77777777" w:rsidR="00D47E29" w:rsidRPr="00AA59E2" w:rsidRDefault="00D47E29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Baseline CES-D (SD)** </w:t>
            </w:r>
          </w:p>
        </w:tc>
        <w:tc>
          <w:tcPr>
            <w:tcW w:w="2469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7E0F2200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10.1 (8.9)</w:t>
            </w:r>
          </w:p>
        </w:tc>
        <w:tc>
          <w:tcPr>
            <w:tcW w:w="226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259860F3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8.7 (6.7)</w:t>
            </w:r>
          </w:p>
        </w:tc>
        <w:tc>
          <w:tcPr>
            <w:tcW w:w="1323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61CC02FF" w14:textId="77777777" w:rsidR="00D47E29" w:rsidRPr="00AA59E2" w:rsidRDefault="00D47E29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0.265</w:t>
            </w:r>
          </w:p>
        </w:tc>
      </w:tr>
      <w:tr w:rsidR="00AA59E2" w:rsidRPr="00AA59E2" w14:paraId="1C69FEB0" w14:textId="77777777" w:rsidTr="00970495">
        <w:trPr>
          <w:gridAfter w:val="1"/>
          <w:wAfter w:w="9" w:type="dxa"/>
          <w:cantSplit/>
          <w:trHeight w:hRule="exact" w:val="360"/>
          <w:jc w:val="center"/>
        </w:trPr>
        <w:tc>
          <w:tcPr>
            <w:tcW w:w="4551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78963AC1" w14:textId="77777777" w:rsidR="00D47E29" w:rsidRPr="00AA59E2" w:rsidRDefault="00D47E29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Baseline STAI (SD) **</w:t>
            </w:r>
          </w:p>
        </w:tc>
        <w:tc>
          <w:tcPr>
            <w:tcW w:w="2469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3658E690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38.7 (11.1)</w:t>
            </w:r>
          </w:p>
        </w:tc>
        <w:tc>
          <w:tcPr>
            <w:tcW w:w="226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0B92043F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36.5 (10.9)</w:t>
            </w:r>
          </w:p>
        </w:tc>
        <w:tc>
          <w:tcPr>
            <w:tcW w:w="1323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7BB9A7DF" w14:textId="77777777" w:rsidR="00D47E29" w:rsidRPr="00AA59E2" w:rsidRDefault="00D47E29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0.155</w:t>
            </w:r>
          </w:p>
        </w:tc>
      </w:tr>
      <w:tr w:rsidR="00AA59E2" w:rsidRPr="00AA59E2" w14:paraId="5D77B0AB" w14:textId="77777777" w:rsidTr="00970495">
        <w:trPr>
          <w:gridAfter w:val="1"/>
          <w:wAfter w:w="9" w:type="dxa"/>
          <w:cantSplit/>
          <w:trHeight w:hRule="exact" w:val="360"/>
          <w:jc w:val="center"/>
        </w:trPr>
        <w:tc>
          <w:tcPr>
            <w:tcW w:w="4551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295C7656" w14:textId="78AEACE8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Surgical procedure</w:t>
            </w:r>
            <w:r w:rsidR="00083E4A" w:rsidRPr="00AA59E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, N</w:t>
            </w:r>
            <w:r w:rsidRPr="00AA59E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AA59E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%)*</w:t>
            </w:r>
            <w:proofErr w:type="gramEnd"/>
          </w:p>
        </w:tc>
        <w:tc>
          <w:tcPr>
            <w:tcW w:w="2469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5B349742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0B9BACE6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6E44B8F0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0.062</w:t>
            </w:r>
          </w:p>
        </w:tc>
      </w:tr>
      <w:tr w:rsidR="00AA59E2" w:rsidRPr="00AA59E2" w14:paraId="4E66144F" w14:textId="77777777" w:rsidTr="00970495">
        <w:trPr>
          <w:gridAfter w:val="1"/>
          <w:wAfter w:w="9" w:type="dxa"/>
          <w:cantSplit/>
          <w:trHeight w:hRule="exact" w:val="360"/>
          <w:jc w:val="center"/>
        </w:trPr>
        <w:tc>
          <w:tcPr>
            <w:tcW w:w="4551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53C17619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    CABG </w:t>
            </w:r>
          </w:p>
        </w:tc>
        <w:tc>
          <w:tcPr>
            <w:tcW w:w="2469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3FDC7F17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 (42.1)</w:t>
            </w:r>
          </w:p>
        </w:tc>
        <w:tc>
          <w:tcPr>
            <w:tcW w:w="226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09045F50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123 (29.3)</w:t>
            </w:r>
          </w:p>
        </w:tc>
        <w:tc>
          <w:tcPr>
            <w:tcW w:w="1323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07C93E42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A59E2" w:rsidRPr="00AA59E2" w14:paraId="67A8468C" w14:textId="77777777" w:rsidTr="00970495">
        <w:trPr>
          <w:gridAfter w:val="1"/>
          <w:wAfter w:w="9" w:type="dxa"/>
          <w:cantSplit/>
          <w:trHeight w:hRule="exact" w:val="360"/>
          <w:jc w:val="center"/>
        </w:trPr>
        <w:tc>
          <w:tcPr>
            <w:tcW w:w="4551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3D260C97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   CABG + Valve</w:t>
            </w:r>
          </w:p>
        </w:tc>
        <w:tc>
          <w:tcPr>
            <w:tcW w:w="2469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77BDDA4A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 (14.0)</w:t>
            </w:r>
          </w:p>
        </w:tc>
        <w:tc>
          <w:tcPr>
            <w:tcW w:w="226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496C3621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44 (10.5)</w:t>
            </w:r>
          </w:p>
        </w:tc>
        <w:tc>
          <w:tcPr>
            <w:tcW w:w="1323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57656388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A59E2" w:rsidRPr="00AA59E2" w14:paraId="230B90FA" w14:textId="77777777" w:rsidTr="00970495">
        <w:trPr>
          <w:gridAfter w:val="1"/>
          <w:wAfter w:w="9" w:type="dxa"/>
          <w:cantSplit/>
          <w:trHeight w:hRule="exact" w:val="360"/>
          <w:jc w:val="center"/>
        </w:trPr>
        <w:tc>
          <w:tcPr>
            <w:tcW w:w="4551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3DA76983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    Valve</w:t>
            </w:r>
          </w:p>
        </w:tc>
        <w:tc>
          <w:tcPr>
            <w:tcW w:w="2469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5A879BB5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25 (43.9)</w:t>
            </w:r>
          </w:p>
        </w:tc>
        <w:tc>
          <w:tcPr>
            <w:tcW w:w="226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1F6D55C8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253 (60.2)</w:t>
            </w:r>
          </w:p>
        </w:tc>
        <w:tc>
          <w:tcPr>
            <w:tcW w:w="1323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4080AA21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A59E2" w:rsidRPr="00AA59E2" w14:paraId="661AAC28" w14:textId="77777777" w:rsidTr="00970495">
        <w:trPr>
          <w:gridAfter w:val="1"/>
          <w:wAfter w:w="9" w:type="dxa"/>
          <w:cantSplit/>
          <w:trHeight w:hRule="exact" w:val="360"/>
          <w:jc w:val="center"/>
        </w:trPr>
        <w:tc>
          <w:tcPr>
            <w:tcW w:w="4551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0DC58A42" w14:textId="53EA2788" w:rsidR="00D47E29" w:rsidRPr="00AA59E2" w:rsidRDefault="00083E4A" w:rsidP="00970495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Previous CABG/Valve</w:t>
            </w:r>
            <w:r w:rsidR="00D47E29" w:rsidRPr="00AA59E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surgery</w:t>
            </w:r>
            <w:r w:rsidRPr="00AA59E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, N</w:t>
            </w:r>
            <w:r w:rsidR="00D47E29" w:rsidRPr="00AA59E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(%)</w:t>
            </w:r>
          </w:p>
        </w:tc>
        <w:tc>
          <w:tcPr>
            <w:tcW w:w="2469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6E55CBBB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 (8.8)</w:t>
            </w:r>
          </w:p>
        </w:tc>
        <w:tc>
          <w:tcPr>
            <w:tcW w:w="226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6C75C941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48 (11.4)</w:t>
            </w:r>
          </w:p>
        </w:tc>
        <w:tc>
          <w:tcPr>
            <w:tcW w:w="1323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7DB6BA6C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0.549</w:t>
            </w:r>
          </w:p>
        </w:tc>
      </w:tr>
      <w:tr w:rsidR="00AA59E2" w:rsidRPr="00AA59E2" w14:paraId="2980C781" w14:textId="77777777" w:rsidTr="00970495">
        <w:trPr>
          <w:gridAfter w:val="1"/>
          <w:wAfter w:w="9" w:type="dxa"/>
          <w:cantSplit/>
          <w:trHeight w:hRule="exact" w:val="360"/>
          <w:jc w:val="center"/>
        </w:trPr>
        <w:tc>
          <w:tcPr>
            <w:tcW w:w="4551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284B5C2A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CPB time, min (Q1, Q3)</w:t>
            </w:r>
          </w:p>
        </w:tc>
        <w:tc>
          <w:tcPr>
            <w:tcW w:w="2469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6E1B84BB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159 (120, 209)</w:t>
            </w:r>
          </w:p>
        </w:tc>
        <w:tc>
          <w:tcPr>
            <w:tcW w:w="226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30BFF318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162.5 (125, 208)</w:t>
            </w:r>
          </w:p>
        </w:tc>
        <w:tc>
          <w:tcPr>
            <w:tcW w:w="1323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4EDDAE9E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0.724</w:t>
            </w:r>
          </w:p>
        </w:tc>
      </w:tr>
      <w:tr w:rsidR="00AA59E2" w:rsidRPr="00AA59E2" w14:paraId="2FB3C0A9" w14:textId="77777777" w:rsidTr="00970495">
        <w:trPr>
          <w:gridAfter w:val="1"/>
          <w:wAfter w:w="9" w:type="dxa"/>
          <w:cantSplit/>
          <w:trHeight w:hRule="exact" w:val="369"/>
          <w:jc w:val="center"/>
        </w:trPr>
        <w:tc>
          <w:tcPr>
            <w:tcW w:w="4551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4C726D1D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Cross-clamp time, </w:t>
            </w:r>
            <w:proofErr w:type="gramStart"/>
            <w:r w:rsidRPr="00AA59E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min(</w:t>
            </w:r>
            <w:proofErr w:type="gramEnd"/>
            <w:r w:rsidRPr="00AA59E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Q1, Q3)</w:t>
            </w:r>
          </w:p>
        </w:tc>
        <w:tc>
          <w:tcPr>
            <w:tcW w:w="2469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5CD0D5CA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93 (68, 120)</w:t>
            </w:r>
          </w:p>
        </w:tc>
        <w:tc>
          <w:tcPr>
            <w:tcW w:w="226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52A68192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101 (72, 120)</w:t>
            </w:r>
          </w:p>
        </w:tc>
        <w:tc>
          <w:tcPr>
            <w:tcW w:w="1323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58C59A0D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0.241</w:t>
            </w:r>
          </w:p>
        </w:tc>
      </w:tr>
      <w:tr w:rsidR="00AA59E2" w:rsidRPr="00AA59E2" w14:paraId="07C471B4" w14:textId="77777777" w:rsidTr="00970495">
        <w:trPr>
          <w:gridAfter w:val="1"/>
          <w:wAfter w:w="9" w:type="dxa"/>
          <w:cantSplit/>
          <w:trHeight w:hRule="exact" w:val="360"/>
          <w:jc w:val="center"/>
        </w:trPr>
        <w:tc>
          <w:tcPr>
            <w:tcW w:w="4551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1DF2E85E" w14:textId="42ACC6A3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Number of </w:t>
            </w:r>
            <w:r w:rsidR="00083E4A" w:rsidRPr="00AA59E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bypass vessels</w:t>
            </w:r>
            <w:r w:rsidRPr="00AA59E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(Q1, Q</w:t>
            </w:r>
            <w:proofErr w:type="gramStart"/>
            <w:r w:rsidRPr="00AA59E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3)</w:t>
            </w:r>
            <w:r w:rsidRPr="00AA59E2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vertAlign w:val="superscript"/>
              </w:rPr>
              <w:t>+</w:t>
            </w:r>
            <w:proofErr w:type="gramEnd"/>
          </w:p>
        </w:tc>
        <w:tc>
          <w:tcPr>
            <w:tcW w:w="2469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0AC910E1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 (2, 4)</w:t>
            </w:r>
          </w:p>
        </w:tc>
        <w:tc>
          <w:tcPr>
            <w:tcW w:w="2262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5E993A17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 (2, 4)</w:t>
            </w:r>
          </w:p>
        </w:tc>
        <w:tc>
          <w:tcPr>
            <w:tcW w:w="1323" w:type="dxa"/>
            <w:shd w:val="clear" w:color="auto" w:fill="FFFFFF"/>
            <w:tcMar>
              <w:left w:w="19" w:type="dxa"/>
              <w:right w:w="19" w:type="dxa"/>
            </w:tcMar>
            <w:vAlign w:val="center"/>
          </w:tcPr>
          <w:p w14:paraId="37566098" w14:textId="77777777" w:rsidR="00D47E29" w:rsidRPr="00AA59E2" w:rsidRDefault="00D47E29" w:rsidP="00970495">
            <w:pPr>
              <w:autoSpaceDE w:val="0"/>
              <w:autoSpaceDN w:val="0"/>
              <w:adjustRightInd w:val="0"/>
              <w:spacing w:before="19" w:after="19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A59E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0.894</w:t>
            </w:r>
          </w:p>
        </w:tc>
      </w:tr>
      <w:tr w:rsidR="00AA59E2" w:rsidRPr="00AA59E2" w14:paraId="0812B2CB" w14:textId="77777777" w:rsidTr="00970495">
        <w:trPr>
          <w:cantSplit/>
          <w:trHeight w:hRule="exact" w:val="1477"/>
          <w:jc w:val="center"/>
        </w:trPr>
        <w:tc>
          <w:tcPr>
            <w:tcW w:w="10614" w:type="dxa"/>
            <w:gridSpan w:val="5"/>
            <w:shd w:val="clear" w:color="auto" w:fill="FFFFFF"/>
            <w:tcMar>
              <w:left w:w="19" w:type="dxa"/>
              <w:right w:w="19" w:type="dxa"/>
            </w:tcMar>
            <w:vAlign w:val="bottom"/>
          </w:tcPr>
          <w:tbl>
            <w:tblPr>
              <w:tblW w:w="104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22"/>
            </w:tblGrid>
            <w:tr w:rsidR="00AA59E2" w:rsidRPr="00AA59E2" w14:paraId="71183F53" w14:textId="77777777" w:rsidTr="007167FF">
              <w:trPr>
                <w:cantSplit/>
                <w:trHeight w:hRule="exact" w:val="1387"/>
                <w:jc w:val="center"/>
              </w:trPr>
              <w:tc>
                <w:tcPr>
                  <w:tcW w:w="104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left w:w="19" w:type="dxa"/>
                    <w:right w:w="19" w:type="dxa"/>
                  </w:tcMar>
                  <w:vAlign w:val="bottom"/>
                </w:tcPr>
                <w:p w14:paraId="164AA8A3" w14:textId="77777777" w:rsidR="00D47E29" w:rsidRPr="00AA59E2" w:rsidRDefault="00D47E29" w:rsidP="00970495">
                  <w:pPr>
                    <w:keepNext/>
                    <w:autoSpaceDE w:val="0"/>
                    <w:autoSpaceDN w:val="0"/>
                    <w:adjustRightInd w:val="0"/>
                    <w:spacing w:before="19" w:after="19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AA59E2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*Missing data on 1 or 2 patients</w:t>
                  </w:r>
                </w:p>
                <w:p w14:paraId="78CCA28A" w14:textId="77777777" w:rsidR="00D47E29" w:rsidRPr="00AA59E2" w:rsidRDefault="00D47E29" w:rsidP="00970495">
                  <w:pPr>
                    <w:keepNext/>
                    <w:autoSpaceDE w:val="0"/>
                    <w:autoSpaceDN w:val="0"/>
                    <w:adjustRightInd w:val="0"/>
                    <w:spacing w:before="19" w:after="19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AA59E2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+ Among those that received grafts</w:t>
                  </w:r>
                </w:p>
                <w:p w14:paraId="5D848197" w14:textId="77777777" w:rsidR="007167FF" w:rsidRPr="00AA59E2" w:rsidRDefault="007167FF" w:rsidP="007167FF">
                  <w:pPr>
                    <w:keepNext/>
                    <w:autoSpaceDE w:val="0"/>
                    <w:autoSpaceDN w:val="0"/>
                    <w:adjustRightInd w:val="0"/>
                    <w:spacing w:before="19" w:after="19" w:line="240" w:lineRule="auto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AA59E2">
                    <w:rPr>
                      <w:rFonts w:ascii="Arial" w:eastAsia="Times New Roman" w:hAnsi="Arial" w:cs="Arial"/>
                      <w:color w:val="000000" w:themeColor="text1"/>
                    </w:rPr>
                    <w:t>CES-D: Center for Epidemiologic Studies – Depression Scale, STAI: State Trait Anxiety Inventory, CPB: cardiopulmonary bypass.</w:t>
                  </w:r>
                </w:p>
                <w:p w14:paraId="49342911" w14:textId="271F5A01" w:rsidR="007167FF" w:rsidRPr="00AA59E2" w:rsidRDefault="007167FF" w:rsidP="00970495">
                  <w:pPr>
                    <w:keepNext/>
                    <w:autoSpaceDE w:val="0"/>
                    <w:autoSpaceDN w:val="0"/>
                    <w:adjustRightInd w:val="0"/>
                    <w:spacing w:before="19" w:after="19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4A423E4D" w14:textId="77777777" w:rsidR="00D47E29" w:rsidRPr="00AA59E2" w:rsidRDefault="00D47E29" w:rsidP="0097049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A5CE038" w14:textId="77777777" w:rsidR="00D47E29" w:rsidRPr="00AA59E2" w:rsidRDefault="00D47E29" w:rsidP="00970495">
            <w:pPr>
              <w:keepNext/>
              <w:autoSpaceDE w:val="0"/>
              <w:autoSpaceDN w:val="0"/>
              <w:adjustRightInd w:val="0"/>
              <w:spacing w:before="19" w:after="19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061BF2E" w14:textId="77777777" w:rsidR="00D47E29" w:rsidRPr="00AA59E2" w:rsidRDefault="00D47E29" w:rsidP="00D47E29">
      <w:pPr>
        <w:rPr>
          <w:rFonts w:ascii="Arial" w:hAnsi="Arial" w:cs="Arial"/>
          <w:color w:val="000000" w:themeColor="text1"/>
          <w:sz w:val="20"/>
          <w:szCs w:val="20"/>
        </w:rPr>
      </w:pPr>
    </w:p>
    <w:bookmarkEnd w:id="0"/>
    <w:p w14:paraId="50F032B5" w14:textId="77777777" w:rsidR="00541A48" w:rsidRPr="00AA59E2" w:rsidRDefault="00AA59E2">
      <w:pPr>
        <w:rPr>
          <w:color w:val="000000" w:themeColor="text1"/>
        </w:rPr>
      </w:pPr>
    </w:p>
    <w:sectPr w:rsidR="00541A48" w:rsidRPr="00AA59E2" w:rsidSect="00F92EB3">
      <w:pgSz w:w="16983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29"/>
    <w:rsid w:val="00003928"/>
    <w:rsid w:val="00017888"/>
    <w:rsid w:val="00022973"/>
    <w:rsid w:val="000327FE"/>
    <w:rsid w:val="00051BBD"/>
    <w:rsid w:val="00066484"/>
    <w:rsid w:val="00070A9D"/>
    <w:rsid w:val="0008330F"/>
    <w:rsid w:val="00083E4A"/>
    <w:rsid w:val="000A264B"/>
    <w:rsid w:val="000B5DF7"/>
    <w:rsid w:val="000E1D87"/>
    <w:rsid w:val="001110BB"/>
    <w:rsid w:val="001324D8"/>
    <w:rsid w:val="0014259E"/>
    <w:rsid w:val="00142FAC"/>
    <w:rsid w:val="00144F90"/>
    <w:rsid w:val="001517E2"/>
    <w:rsid w:val="001735A6"/>
    <w:rsid w:val="001B1E31"/>
    <w:rsid w:val="001D04D7"/>
    <w:rsid w:val="001D35D8"/>
    <w:rsid w:val="00235F62"/>
    <w:rsid w:val="002446DF"/>
    <w:rsid w:val="00247720"/>
    <w:rsid w:val="00257F4F"/>
    <w:rsid w:val="00276C84"/>
    <w:rsid w:val="002860AA"/>
    <w:rsid w:val="002A5F63"/>
    <w:rsid w:val="002C0433"/>
    <w:rsid w:val="002D5759"/>
    <w:rsid w:val="00304435"/>
    <w:rsid w:val="00317ADF"/>
    <w:rsid w:val="00325E9A"/>
    <w:rsid w:val="00350C00"/>
    <w:rsid w:val="00392A66"/>
    <w:rsid w:val="0039558E"/>
    <w:rsid w:val="003A6F7B"/>
    <w:rsid w:val="003B19D1"/>
    <w:rsid w:val="003B4DE1"/>
    <w:rsid w:val="003B5972"/>
    <w:rsid w:val="00420F8C"/>
    <w:rsid w:val="004931A1"/>
    <w:rsid w:val="004B6566"/>
    <w:rsid w:val="004E3D94"/>
    <w:rsid w:val="004F5048"/>
    <w:rsid w:val="00535FC1"/>
    <w:rsid w:val="005363C1"/>
    <w:rsid w:val="0055241A"/>
    <w:rsid w:val="00556746"/>
    <w:rsid w:val="005611AA"/>
    <w:rsid w:val="00576D12"/>
    <w:rsid w:val="005A031C"/>
    <w:rsid w:val="005F4467"/>
    <w:rsid w:val="00645CF9"/>
    <w:rsid w:val="00647981"/>
    <w:rsid w:val="00676CC7"/>
    <w:rsid w:val="0069581B"/>
    <w:rsid w:val="006C7421"/>
    <w:rsid w:val="006E2881"/>
    <w:rsid w:val="007114E8"/>
    <w:rsid w:val="007167FF"/>
    <w:rsid w:val="00717881"/>
    <w:rsid w:val="0072724B"/>
    <w:rsid w:val="007A7DA6"/>
    <w:rsid w:val="007F380C"/>
    <w:rsid w:val="00823C02"/>
    <w:rsid w:val="00831F11"/>
    <w:rsid w:val="008853F9"/>
    <w:rsid w:val="008D7986"/>
    <w:rsid w:val="008F6B03"/>
    <w:rsid w:val="00900231"/>
    <w:rsid w:val="00902D38"/>
    <w:rsid w:val="0092202D"/>
    <w:rsid w:val="00922DE5"/>
    <w:rsid w:val="00993F5F"/>
    <w:rsid w:val="009A7F4F"/>
    <w:rsid w:val="009C079F"/>
    <w:rsid w:val="009C46EF"/>
    <w:rsid w:val="009F2B11"/>
    <w:rsid w:val="009F2E8F"/>
    <w:rsid w:val="009F5709"/>
    <w:rsid w:val="00A13A1E"/>
    <w:rsid w:val="00A41AE6"/>
    <w:rsid w:val="00A809BF"/>
    <w:rsid w:val="00A85B12"/>
    <w:rsid w:val="00AA59E2"/>
    <w:rsid w:val="00AE77D1"/>
    <w:rsid w:val="00B13C1E"/>
    <w:rsid w:val="00B35473"/>
    <w:rsid w:val="00B54193"/>
    <w:rsid w:val="00BA2634"/>
    <w:rsid w:val="00BA76D0"/>
    <w:rsid w:val="00BB07F5"/>
    <w:rsid w:val="00BC5837"/>
    <w:rsid w:val="00BC6F29"/>
    <w:rsid w:val="00BD24D8"/>
    <w:rsid w:val="00C06EEA"/>
    <w:rsid w:val="00C15004"/>
    <w:rsid w:val="00C35152"/>
    <w:rsid w:val="00C607DF"/>
    <w:rsid w:val="00C66A07"/>
    <w:rsid w:val="00C86C15"/>
    <w:rsid w:val="00CC7818"/>
    <w:rsid w:val="00CE4FFB"/>
    <w:rsid w:val="00CF1D15"/>
    <w:rsid w:val="00CF256E"/>
    <w:rsid w:val="00D02399"/>
    <w:rsid w:val="00D15C2C"/>
    <w:rsid w:val="00D30065"/>
    <w:rsid w:val="00D30A13"/>
    <w:rsid w:val="00D47E29"/>
    <w:rsid w:val="00D643AC"/>
    <w:rsid w:val="00D643AD"/>
    <w:rsid w:val="00D70254"/>
    <w:rsid w:val="00DB1CCE"/>
    <w:rsid w:val="00DC1635"/>
    <w:rsid w:val="00DC1979"/>
    <w:rsid w:val="00DC2F03"/>
    <w:rsid w:val="00DD3782"/>
    <w:rsid w:val="00E22428"/>
    <w:rsid w:val="00E22BA7"/>
    <w:rsid w:val="00E279A0"/>
    <w:rsid w:val="00EB2EE1"/>
    <w:rsid w:val="00EE0F93"/>
    <w:rsid w:val="00EF6D21"/>
    <w:rsid w:val="00F53EFC"/>
    <w:rsid w:val="00F64315"/>
    <w:rsid w:val="00F91699"/>
    <w:rsid w:val="00F92EB3"/>
    <w:rsid w:val="00F95565"/>
    <w:rsid w:val="00FB4E5E"/>
    <w:rsid w:val="00FC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253E29"/>
  <w14:defaultImageDpi w14:val="32767"/>
  <w15:chartTrackingRefBased/>
  <w15:docId w15:val="{D538C277-C8A2-5B4F-B3C6-7A04E076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7E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Rebecca Klinger</dc:creator>
  <cp:keywords/>
  <dc:description/>
  <cp:lastModifiedBy>Dr Rebecca Klinger</cp:lastModifiedBy>
  <cp:revision>2</cp:revision>
  <dcterms:created xsi:type="dcterms:W3CDTF">2019-02-04T13:12:00Z</dcterms:created>
  <dcterms:modified xsi:type="dcterms:W3CDTF">2019-02-04T13:12:00Z</dcterms:modified>
</cp:coreProperties>
</file>