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C3A4D" w14:textId="3554C34F" w:rsidR="00E72888" w:rsidRPr="00401114" w:rsidRDefault="00E72888" w:rsidP="00E728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1114">
        <w:rPr>
          <w:rFonts w:ascii="Arial" w:hAnsi="Arial" w:cs="Arial"/>
          <w:b/>
          <w:sz w:val="24"/>
          <w:szCs w:val="24"/>
        </w:rPr>
        <w:t xml:space="preserve">Supplemental Table </w:t>
      </w:r>
      <w:r w:rsidR="003C4739">
        <w:rPr>
          <w:rFonts w:ascii="Arial" w:hAnsi="Arial" w:cs="Arial"/>
          <w:b/>
          <w:sz w:val="24"/>
          <w:szCs w:val="24"/>
        </w:rPr>
        <w:t>4</w:t>
      </w:r>
      <w:r w:rsidRPr="0040111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Adverse events.</w:t>
      </w:r>
      <w:r w:rsidRPr="0040111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1884"/>
        <w:gridCol w:w="4446"/>
        <w:gridCol w:w="1530"/>
        <w:gridCol w:w="1585"/>
      </w:tblGrid>
      <w:tr w:rsidR="00E72888" w:rsidRPr="00401114" w14:paraId="2EBE92B8" w14:textId="77777777" w:rsidTr="00970495">
        <w:trPr>
          <w:trHeight w:val="600"/>
          <w:jc w:val="center"/>
        </w:trPr>
        <w:tc>
          <w:tcPr>
            <w:tcW w:w="1884" w:type="dxa"/>
            <w:vAlign w:val="center"/>
          </w:tcPr>
          <w:p w14:paraId="50856E8B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14:paraId="29EEAAC8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41A7DC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Lidocaine (N=241)</w:t>
            </w:r>
          </w:p>
        </w:tc>
        <w:tc>
          <w:tcPr>
            <w:tcW w:w="1585" w:type="dxa"/>
            <w:vAlign w:val="center"/>
          </w:tcPr>
          <w:p w14:paraId="4758A4FF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Placebo (N=237)</w:t>
            </w:r>
          </w:p>
        </w:tc>
      </w:tr>
      <w:tr w:rsidR="00E72888" w:rsidRPr="00401114" w14:paraId="62E3E146" w14:textId="77777777" w:rsidTr="00970495">
        <w:trPr>
          <w:trHeight w:val="600"/>
          <w:jc w:val="center"/>
        </w:trPr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600F6CA4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tcBorders>
              <w:bottom w:val="single" w:sz="4" w:space="0" w:color="auto"/>
            </w:tcBorders>
            <w:vAlign w:val="center"/>
          </w:tcPr>
          <w:p w14:paraId="4AC7BA93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Total, all-cause mortality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B4D81ED" w14:textId="77777777" w:rsidR="00E72888" w:rsidRPr="00254E42" w:rsidRDefault="00E72888" w:rsidP="009704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54E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 (2.49)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177E49DA" w14:textId="77777777" w:rsidR="00E72888" w:rsidRPr="00254E42" w:rsidRDefault="00E72888" w:rsidP="009704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54E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(2.95)</w:t>
            </w:r>
          </w:p>
        </w:tc>
      </w:tr>
      <w:tr w:rsidR="00E72888" w:rsidRPr="00401114" w14:paraId="23A7AE3C" w14:textId="77777777" w:rsidTr="00970495">
        <w:trPr>
          <w:trHeight w:val="600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46134B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5F0E6C" w14:textId="77777777" w:rsidR="00E72888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Total, serious adverse events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B90779" w14:textId="77777777" w:rsidR="00E72888" w:rsidRPr="00254E42" w:rsidRDefault="00E72888" w:rsidP="009704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54E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105 (43.57)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607650" w14:textId="77777777" w:rsidR="00E72888" w:rsidRPr="00254E42" w:rsidRDefault="00E72888" w:rsidP="00970495">
            <w:pPr>
              <w:ind w:right="-11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54E4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103 (43.46)</w:t>
            </w:r>
          </w:p>
        </w:tc>
      </w:tr>
      <w:tr w:rsidR="00E72888" w:rsidRPr="00401114" w14:paraId="78ECD02F" w14:textId="77777777" w:rsidTr="00970495">
        <w:trPr>
          <w:trHeight w:val="600"/>
          <w:jc w:val="center"/>
        </w:trPr>
        <w:tc>
          <w:tcPr>
            <w:tcW w:w="1884" w:type="dxa"/>
            <w:tcBorders>
              <w:top w:val="single" w:sz="18" w:space="0" w:color="auto"/>
            </w:tcBorders>
            <w:vAlign w:val="center"/>
            <w:hideMark/>
          </w:tcPr>
          <w:p w14:paraId="72D3FF19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Organ System</w:t>
            </w:r>
          </w:p>
        </w:tc>
        <w:tc>
          <w:tcPr>
            <w:tcW w:w="4446" w:type="dxa"/>
            <w:tcBorders>
              <w:top w:val="single" w:sz="18" w:space="0" w:color="auto"/>
            </w:tcBorders>
            <w:vAlign w:val="center"/>
            <w:hideMark/>
          </w:tcPr>
          <w:p w14:paraId="49EE50FA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Event Name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  <w:hideMark/>
          </w:tcPr>
          <w:p w14:paraId="56A55A11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Lidocaine (N=241)</w:t>
            </w:r>
          </w:p>
        </w:tc>
        <w:tc>
          <w:tcPr>
            <w:tcW w:w="1585" w:type="dxa"/>
            <w:tcBorders>
              <w:top w:val="single" w:sz="18" w:space="0" w:color="auto"/>
            </w:tcBorders>
            <w:vAlign w:val="center"/>
            <w:hideMark/>
          </w:tcPr>
          <w:p w14:paraId="207D1073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Placebo (N=237)</w:t>
            </w:r>
          </w:p>
        </w:tc>
      </w:tr>
      <w:tr w:rsidR="00E72888" w:rsidRPr="00401114" w14:paraId="1671D10A" w14:textId="77777777" w:rsidTr="00970495">
        <w:trPr>
          <w:trHeight w:val="300"/>
          <w:jc w:val="center"/>
        </w:trPr>
        <w:tc>
          <w:tcPr>
            <w:tcW w:w="1884" w:type="dxa"/>
            <w:vMerge w:val="restart"/>
            <w:noWrap/>
            <w:vAlign w:val="center"/>
          </w:tcPr>
          <w:p w14:paraId="2FFB950F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77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Blood and lymphatic system disorders</w:t>
            </w:r>
          </w:p>
        </w:tc>
        <w:tc>
          <w:tcPr>
            <w:tcW w:w="4446" w:type="dxa"/>
            <w:noWrap/>
            <w:vAlign w:val="center"/>
            <w:hideMark/>
          </w:tcPr>
          <w:p w14:paraId="61922F32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Acute blood loss anemia</w:t>
            </w:r>
          </w:p>
        </w:tc>
        <w:tc>
          <w:tcPr>
            <w:tcW w:w="1530" w:type="dxa"/>
            <w:noWrap/>
            <w:vAlign w:val="center"/>
            <w:hideMark/>
          </w:tcPr>
          <w:p w14:paraId="40298DB2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(1.66)</w:t>
            </w:r>
          </w:p>
        </w:tc>
        <w:tc>
          <w:tcPr>
            <w:tcW w:w="1585" w:type="dxa"/>
            <w:noWrap/>
            <w:vAlign w:val="center"/>
            <w:hideMark/>
          </w:tcPr>
          <w:p w14:paraId="152DBB2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(1.27)</w:t>
            </w:r>
          </w:p>
        </w:tc>
      </w:tr>
      <w:tr w:rsidR="00E72888" w:rsidRPr="00401114" w14:paraId="503502E2" w14:textId="77777777" w:rsidTr="00970495">
        <w:trPr>
          <w:trHeight w:val="300"/>
          <w:jc w:val="center"/>
        </w:trPr>
        <w:tc>
          <w:tcPr>
            <w:tcW w:w="1884" w:type="dxa"/>
            <w:vMerge/>
            <w:noWrap/>
            <w:vAlign w:val="center"/>
          </w:tcPr>
          <w:p w14:paraId="276D2881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vAlign w:val="center"/>
            <w:hideMark/>
          </w:tcPr>
          <w:p w14:paraId="21B7955D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54E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Bleeding</w:t>
            </w:r>
          </w:p>
        </w:tc>
        <w:tc>
          <w:tcPr>
            <w:tcW w:w="1530" w:type="dxa"/>
            <w:noWrap/>
            <w:vAlign w:val="center"/>
            <w:hideMark/>
          </w:tcPr>
          <w:p w14:paraId="1AE9C29D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(2.49)</w:t>
            </w:r>
          </w:p>
        </w:tc>
        <w:tc>
          <w:tcPr>
            <w:tcW w:w="1585" w:type="dxa"/>
            <w:noWrap/>
            <w:vAlign w:val="center"/>
            <w:hideMark/>
          </w:tcPr>
          <w:p w14:paraId="14DBD2DC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(2.95)</w:t>
            </w:r>
          </w:p>
        </w:tc>
      </w:tr>
      <w:tr w:rsidR="00E72888" w:rsidRPr="00401114" w14:paraId="1BD51799" w14:textId="77777777" w:rsidTr="00970495">
        <w:trPr>
          <w:trHeight w:val="300"/>
          <w:jc w:val="center"/>
        </w:trPr>
        <w:tc>
          <w:tcPr>
            <w:tcW w:w="1884" w:type="dxa"/>
            <w:vMerge/>
            <w:noWrap/>
            <w:vAlign w:val="center"/>
          </w:tcPr>
          <w:p w14:paraId="1CBC847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vAlign w:val="center"/>
            <w:hideMark/>
          </w:tcPr>
          <w:p w14:paraId="0731FC48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Chylothorax</w:t>
            </w:r>
          </w:p>
        </w:tc>
        <w:tc>
          <w:tcPr>
            <w:tcW w:w="1530" w:type="dxa"/>
            <w:noWrap/>
            <w:vAlign w:val="center"/>
            <w:hideMark/>
          </w:tcPr>
          <w:p w14:paraId="23A81B18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vAlign w:val="center"/>
            <w:hideMark/>
          </w:tcPr>
          <w:p w14:paraId="03241F65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2A7A8707" w14:textId="77777777" w:rsidTr="00970495">
        <w:trPr>
          <w:trHeight w:val="300"/>
          <w:jc w:val="center"/>
        </w:trPr>
        <w:tc>
          <w:tcPr>
            <w:tcW w:w="1884" w:type="dxa"/>
            <w:vMerge/>
            <w:noWrap/>
            <w:vAlign w:val="center"/>
          </w:tcPr>
          <w:p w14:paraId="58F6FB0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vAlign w:val="center"/>
            <w:hideMark/>
          </w:tcPr>
          <w:p w14:paraId="160875F0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Coagulopathy</w:t>
            </w:r>
          </w:p>
        </w:tc>
        <w:tc>
          <w:tcPr>
            <w:tcW w:w="1530" w:type="dxa"/>
            <w:noWrap/>
            <w:vAlign w:val="center"/>
            <w:hideMark/>
          </w:tcPr>
          <w:p w14:paraId="5DA1357A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vAlign w:val="center"/>
            <w:hideMark/>
          </w:tcPr>
          <w:p w14:paraId="0C8D797E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:rsidRPr="00401114" w14:paraId="3CA7B547" w14:textId="77777777" w:rsidTr="00970495">
        <w:trPr>
          <w:trHeight w:val="300"/>
          <w:jc w:val="center"/>
        </w:trPr>
        <w:tc>
          <w:tcPr>
            <w:tcW w:w="1884" w:type="dxa"/>
            <w:vMerge/>
            <w:noWrap/>
            <w:vAlign w:val="center"/>
          </w:tcPr>
          <w:p w14:paraId="399AF07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vAlign w:val="center"/>
            <w:hideMark/>
          </w:tcPr>
          <w:p w14:paraId="08088FD4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Thrombocytopenia</w:t>
            </w:r>
          </w:p>
        </w:tc>
        <w:tc>
          <w:tcPr>
            <w:tcW w:w="1530" w:type="dxa"/>
            <w:noWrap/>
            <w:vAlign w:val="center"/>
            <w:hideMark/>
          </w:tcPr>
          <w:p w14:paraId="4B827621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(3.32)</w:t>
            </w:r>
          </w:p>
        </w:tc>
        <w:tc>
          <w:tcPr>
            <w:tcW w:w="1585" w:type="dxa"/>
            <w:noWrap/>
            <w:vAlign w:val="center"/>
            <w:hideMark/>
          </w:tcPr>
          <w:p w14:paraId="66FAC014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(3.38)</w:t>
            </w:r>
          </w:p>
        </w:tc>
      </w:tr>
      <w:tr w:rsidR="00E72888" w:rsidRPr="00401114" w14:paraId="5A80CBD2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08E241DC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Cardiac disorders</w:t>
            </w:r>
          </w:p>
        </w:tc>
        <w:tc>
          <w:tcPr>
            <w:tcW w:w="4446" w:type="dxa"/>
            <w:noWrap/>
            <w:hideMark/>
          </w:tcPr>
          <w:p w14:paraId="6B0538F6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Atrial fibrillation</w:t>
            </w:r>
          </w:p>
        </w:tc>
        <w:tc>
          <w:tcPr>
            <w:tcW w:w="1530" w:type="dxa"/>
            <w:noWrap/>
            <w:hideMark/>
          </w:tcPr>
          <w:p w14:paraId="42671D5E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(17.01)</w:t>
            </w:r>
          </w:p>
        </w:tc>
        <w:tc>
          <w:tcPr>
            <w:tcW w:w="1585" w:type="dxa"/>
            <w:noWrap/>
            <w:hideMark/>
          </w:tcPr>
          <w:p w14:paraId="08DE7D7D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(17.30)</w:t>
            </w:r>
          </w:p>
        </w:tc>
      </w:tr>
      <w:tr w:rsidR="00E72888" w:rsidRPr="00401114" w14:paraId="1C287239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A1825F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2B750CB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Atrial dysrhythmia, sinus bradycardia</w:t>
            </w:r>
          </w:p>
        </w:tc>
        <w:tc>
          <w:tcPr>
            <w:tcW w:w="1530" w:type="dxa"/>
            <w:noWrap/>
            <w:hideMark/>
          </w:tcPr>
          <w:p w14:paraId="44755A63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6519719D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(1.69)</w:t>
            </w:r>
          </w:p>
        </w:tc>
      </w:tr>
      <w:tr w:rsidR="00E72888" w:rsidRPr="00401114" w14:paraId="14E555F5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56B2B48B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20C52F69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Atrioventricular block</w:t>
            </w:r>
          </w:p>
        </w:tc>
        <w:tc>
          <w:tcPr>
            <w:tcW w:w="1530" w:type="dxa"/>
            <w:noWrap/>
            <w:hideMark/>
          </w:tcPr>
          <w:p w14:paraId="47B88CBC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0DFBEDFA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082905F1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3D1F4C14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74B67E51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Bradycardia</w:t>
            </w:r>
          </w:p>
        </w:tc>
        <w:tc>
          <w:tcPr>
            <w:tcW w:w="1530" w:type="dxa"/>
            <w:noWrap/>
            <w:hideMark/>
          </w:tcPr>
          <w:p w14:paraId="1818EE93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0F854EB4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:rsidRPr="00401114" w14:paraId="72B35BB0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28D5AB05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280EA8B3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Cardiac arrest </w:t>
            </w:r>
          </w:p>
        </w:tc>
        <w:tc>
          <w:tcPr>
            <w:tcW w:w="1530" w:type="dxa"/>
            <w:noWrap/>
          </w:tcPr>
          <w:p w14:paraId="556A924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74797611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5A249AB7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5D17655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2FB57D69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Cardiac tamponade</w:t>
            </w:r>
          </w:p>
        </w:tc>
        <w:tc>
          <w:tcPr>
            <w:tcW w:w="1530" w:type="dxa"/>
            <w:noWrap/>
          </w:tcPr>
          <w:p w14:paraId="6098F983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67A904A8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6FB48CB0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495037B8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2576747F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Cardiogenic shock</w:t>
            </w:r>
          </w:p>
        </w:tc>
        <w:tc>
          <w:tcPr>
            <w:tcW w:w="1530" w:type="dxa"/>
            <w:noWrap/>
          </w:tcPr>
          <w:p w14:paraId="4C600022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19F1E395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(1.69)</w:t>
            </w:r>
          </w:p>
        </w:tc>
      </w:tr>
      <w:tr w:rsidR="00E72888" w:rsidRPr="00401114" w14:paraId="5CC12B35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C8639AA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445F272B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Complete heart block</w:t>
            </w:r>
          </w:p>
        </w:tc>
        <w:tc>
          <w:tcPr>
            <w:tcW w:w="1530" w:type="dxa"/>
            <w:noWrap/>
          </w:tcPr>
          <w:p w14:paraId="116E7291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(2.90)</w:t>
            </w:r>
          </w:p>
        </w:tc>
        <w:tc>
          <w:tcPr>
            <w:tcW w:w="1585" w:type="dxa"/>
            <w:noWrap/>
          </w:tcPr>
          <w:p w14:paraId="552DE543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(2.53)</w:t>
            </w:r>
          </w:p>
        </w:tc>
      </w:tr>
      <w:tr w:rsidR="00E72888" w:rsidRPr="00401114" w14:paraId="2EA598FA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9A3715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E40BFD9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Congestive heart failure</w:t>
            </w:r>
          </w:p>
        </w:tc>
        <w:tc>
          <w:tcPr>
            <w:tcW w:w="1530" w:type="dxa"/>
            <w:noWrap/>
          </w:tcPr>
          <w:p w14:paraId="650CB12F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</w:tcPr>
          <w:p w14:paraId="32F6519C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7447896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21EA775A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3AF18AF1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Heart attack</w:t>
            </w:r>
          </w:p>
        </w:tc>
        <w:tc>
          <w:tcPr>
            <w:tcW w:w="1530" w:type="dxa"/>
            <w:noWrap/>
          </w:tcPr>
          <w:p w14:paraId="5F6C11D2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4FF4901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14079F79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7703612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26D74D26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530" w:type="dxa"/>
            <w:noWrap/>
          </w:tcPr>
          <w:p w14:paraId="2CB760FB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12103D2D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:rsidRPr="00401114" w14:paraId="5547729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037D9A4F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49588C4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Hemorrhagic shock</w:t>
            </w:r>
          </w:p>
        </w:tc>
        <w:tc>
          <w:tcPr>
            <w:tcW w:w="1530" w:type="dxa"/>
            <w:noWrap/>
          </w:tcPr>
          <w:p w14:paraId="77AC864A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</w:tcPr>
          <w:p w14:paraId="30A8C2D7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54D5E5AA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3105004D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27E948D7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1530" w:type="dxa"/>
            <w:noWrap/>
          </w:tcPr>
          <w:p w14:paraId="3B9C22CB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(2.49)</w:t>
            </w:r>
          </w:p>
        </w:tc>
        <w:tc>
          <w:tcPr>
            <w:tcW w:w="1585" w:type="dxa"/>
            <w:noWrap/>
          </w:tcPr>
          <w:p w14:paraId="6FEF928C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:rsidRPr="00401114" w14:paraId="14B6E305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2CD89EA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D4C0640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Hypotension</w:t>
            </w:r>
          </w:p>
        </w:tc>
        <w:tc>
          <w:tcPr>
            <w:tcW w:w="1530" w:type="dxa"/>
            <w:noWrap/>
          </w:tcPr>
          <w:p w14:paraId="38988FF4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(3.32)</w:t>
            </w:r>
          </w:p>
        </w:tc>
        <w:tc>
          <w:tcPr>
            <w:tcW w:w="1585" w:type="dxa"/>
            <w:noWrap/>
          </w:tcPr>
          <w:p w14:paraId="4FD76127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(2.95)</w:t>
            </w:r>
          </w:p>
        </w:tc>
      </w:tr>
      <w:tr w:rsidR="00E72888" w:rsidRPr="00401114" w14:paraId="17AEE0D4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47300617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186680F1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Hypovolemic shock</w:t>
            </w:r>
          </w:p>
        </w:tc>
        <w:tc>
          <w:tcPr>
            <w:tcW w:w="1530" w:type="dxa"/>
            <w:noWrap/>
          </w:tcPr>
          <w:p w14:paraId="2F6D5633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1090A24B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57A297AC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2AF3E6BB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69E752DF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Junctional rhythm</w:t>
            </w:r>
          </w:p>
        </w:tc>
        <w:tc>
          <w:tcPr>
            <w:tcW w:w="1530" w:type="dxa"/>
            <w:noWrap/>
          </w:tcPr>
          <w:p w14:paraId="6A632507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(2.07)</w:t>
            </w:r>
          </w:p>
        </w:tc>
        <w:tc>
          <w:tcPr>
            <w:tcW w:w="1585" w:type="dxa"/>
            <w:noWrap/>
          </w:tcPr>
          <w:p w14:paraId="78906C95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(1.27)</w:t>
            </w:r>
          </w:p>
        </w:tc>
      </w:tr>
      <w:tr w:rsidR="00E72888" w:rsidRPr="00401114" w14:paraId="4D6673E5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3A191F4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386909C5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Left bundle branch block</w:t>
            </w:r>
          </w:p>
        </w:tc>
        <w:tc>
          <w:tcPr>
            <w:tcW w:w="1530" w:type="dxa"/>
            <w:noWrap/>
          </w:tcPr>
          <w:p w14:paraId="30A89306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4E1D1975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269375AB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E79029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33653200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Pulseless electrical activity arrest</w:t>
            </w:r>
          </w:p>
        </w:tc>
        <w:tc>
          <w:tcPr>
            <w:tcW w:w="1530" w:type="dxa"/>
            <w:noWrap/>
          </w:tcPr>
          <w:p w14:paraId="4C3BE711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311C5271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667AECD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0215F8F1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1FFBE488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Pericarditis</w:t>
            </w:r>
          </w:p>
        </w:tc>
        <w:tc>
          <w:tcPr>
            <w:tcW w:w="1530" w:type="dxa"/>
            <w:noWrap/>
          </w:tcPr>
          <w:p w14:paraId="1D7B0AFB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1460F3F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(1.27)</w:t>
            </w:r>
          </w:p>
        </w:tc>
      </w:tr>
      <w:tr w:rsidR="00E72888" w:rsidRPr="00401114" w14:paraId="58A1CD60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4DDE0B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1F02545A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Shock</w:t>
            </w:r>
          </w:p>
        </w:tc>
        <w:tc>
          <w:tcPr>
            <w:tcW w:w="1530" w:type="dxa"/>
            <w:noWrap/>
          </w:tcPr>
          <w:p w14:paraId="376AB6F2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13F928E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4E91670A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5250B7F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7DAE3B45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Sinus tachycardia</w:t>
            </w:r>
          </w:p>
        </w:tc>
        <w:tc>
          <w:tcPr>
            <w:tcW w:w="1530" w:type="dxa"/>
            <w:noWrap/>
          </w:tcPr>
          <w:p w14:paraId="2024BD48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(1.24)</w:t>
            </w:r>
          </w:p>
        </w:tc>
        <w:tc>
          <w:tcPr>
            <w:tcW w:w="1585" w:type="dxa"/>
            <w:noWrap/>
          </w:tcPr>
          <w:p w14:paraId="3C7E2655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:rsidRPr="00401114" w14:paraId="51624D65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3B2AD482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75274BF3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Syncope</w:t>
            </w:r>
          </w:p>
        </w:tc>
        <w:tc>
          <w:tcPr>
            <w:tcW w:w="1530" w:type="dxa"/>
            <w:noWrap/>
          </w:tcPr>
          <w:p w14:paraId="7F99A97A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4507A56E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70D30C8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433FECC4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66AE337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Trifascicular block</w:t>
            </w:r>
          </w:p>
        </w:tc>
        <w:tc>
          <w:tcPr>
            <w:tcW w:w="1530" w:type="dxa"/>
            <w:noWrap/>
          </w:tcPr>
          <w:p w14:paraId="4D9B5772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5B769F88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07183E8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B958FDB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63BCB087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Ventricular tachycardia</w:t>
            </w:r>
          </w:p>
        </w:tc>
        <w:tc>
          <w:tcPr>
            <w:tcW w:w="1530" w:type="dxa"/>
            <w:noWrap/>
          </w:tcPr>
          <w:p w14:paraId="58CD2181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</w:tcPr>
          <w:p w14:paraId="508B325F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(2.11)</w:t>
            </w:r>
          </w:p>
        </w:tc>
      </w:tr>
      <w:tr w:rsidR="00E72888" w:rsidRPr="00401114" w14:paraId="0BA75A93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48249179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3DED982A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Ventricular ectopy</w:t>
            </w:r>
          </w:p>
        </w:tc>
        <w:tc>
          <w:tcPr>
            <w:tcW w:w="1530" w:type="dxa"/>
            <w:noWrap/>
          </w:tcPr>
          <w:p w14:paraId="5EF3487D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3630DD52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294DA57A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2E4A6D54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Gastrointestinal disorders</w:t>
            </w:r>
          </w:p>
        </w:tc>
        <w:tc>
          <w:tcPr>
            <w:tcW w:w="4446" w:type="dxa"/>
            <w:noWrap/>
            <w:hideMark/>
          </w:tcPr>
          <w:p w14:paraId="785104A2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Gastrointestinal bleed</w:t>
            </w:r>
          </w:p>
        </w:tc>
        <w:tc>
          <w:tcPr>
            <w:tcW w:w="1530" w:type="dxa"/>
            <w:noWrap/>
            <w:hideMark/>
          </w:tcPr>
          <w:p w14:paraId="572BA1E0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  <w:hideMark/>
          </w:tcPr>
          <w:p w14:paraId="3FEE054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3AC4816B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22D1F8A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6C3C4B58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Ileus</w:t>
            </w:r>
          </w:p>
        </w:tc>
        <w:tc>
          <w:tcPr>
            <w:tcW w:w="1530" w:type="dxa"/>
            <w:noWrap/>
            <w:hideMark/>
          </w:tcPr>
          <w:p w14:paraId="60236FC5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  <w:hideMark/>
          </w:tcPr>
          <w:p w14:paraId="4A83BBB2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(2.53)</w:t>
            </w:r>
          </w:p>
        </w:tc>
      </w:tr>
      <w:tr w:rsidR="00E72888" w:rsidRPr="00401114" w14:paraId="21B9078F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FA5B2F9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32CFD0C7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Irritable bowel syndrome</w:t>
            </w:r>
          </w:p>
        </w:tc>
        <w:tc>
          <w:tcPr>
            <w:tcW w:w="1530" w:type="dxa"/>
            <w:noWrap/>
            <w:hideMark/>
          </w:tcPr>
          <w:p w14:paraId="69891F5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4C84E7AF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473D37B9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5263AA67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548D06C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Nausea/vomiting/constipation</w:t>
            </w:r>
          </w:p>
        </w:tc>
        <w:tc>
          <w:tcPr>
            <w:tcW w:w="1530" w:type="dxa"/>
            <w:noWrap/>
            <w:hideMark/>
          </w:tcPr>
          <w:p w14:paraId="41493C68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319F4C41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(1.69)</w:t>
            </w:r>
          </w:p>
        </w:tc>
      </w:tr>
      <w:tr w:rsidR="00E72888" w:rsidRPr="00401114" w14:paraId="4E6AAD10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128F9372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General disorders</w:t>
            </w:r>
          </w:p>
        </w:tc>
        <w:tc>
          <w:tcPr>
            <w:tcW w:w="4446" w:type="dxa"/>
            <w:noWrap/>
            <w:hideMark/>
          </w:tcPr>
          <w:p w14:paraId="29182AB9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Fluid overload</w:t>
            </w:r>
          </w:p>
        </w:tc>
        <w:tc>
          <w:tcPr>
            <w:tcW w:w="1530" w:type="dxa"/>
            <w:noWrap/>
            <w:hideMark/>
          </w:tcPr>
          <w:p w14:paraId="1F2BB86D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6B4EF06E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4310FDEA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D7E177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19569269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Pain</w:t>
            </w:r>
          </w:p>
        </w:tc>
        <w:tc>
          <w:tcPr>
            <w:tcW w:w="1530" w:type="dxa"/>
            <w:noWrap/>
            <w:hideMark/>
          </w:tcPr>
          <w:p w14:paraId="293B94E5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6DCBEB5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1DC3EFD4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DE9DD9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0FE6ACB2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Prolonged hospitalization</w:t>
            </w:r>
          </w:p>
        </w:tc>
        <w:tc>
          <w:tcPr>
            <w:tcW w:w="1530" w:type="dxa"/>
            <w:noWrap/>
            <w:hideMark/>
          </w:tcPr>
          <w:p w14:paraId="1F7BDD0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6DDBA132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0B22D6C3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00D46AD1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70127C62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Re-admission after fall</w:t>
            </w:r>
          </w:p>
        </w:tc>
        <w:tc>
          <w:tcPr>
            <w:tcW w:w="1530" w:type="dxa"/>
            <w:noWrap/>
            <w:hideMark/>
          </w:tcPr>
          <w:p w14:paraId="103ABF1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  <w:hideMark/>
          </w:tcPr>
          <w:p w14:paraId="38C2256F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1FF837DD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5295BC99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Immune system disorders</w:t>
            </w:r>
          </w:p>
        </w:tc>
        <w:tc>
          <w:tcPr>
            <w:tcW w:w="4446" w:type="dxa"/>
            <w:noWrap/>
            <w:hideMark/>
          </w:tcPr>
          <w:p w14:paraId="5571178B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Anaphylactic or anaphylactoid reaction</w:t>
            </w:r>
          </w:p>
        </w:tc>
        <w:tc>
          <w:tcPr>
            <w:tcW w:w="1530" w:type="dxa"/>
            <w:noWrap/>
            <w:hideMark/>
          </w:tcPr>
          <w:p w14:paraId="6EA100CA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31A848A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230C7A4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083E32B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2EAE9FD8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Fever of non-specified origin</w:t>
            </w:r>
          </w:p>
        </w:tc>
        <w:tc>
          <w:tcPr>
            <w:tcW w:w="1530" w:type="dxa"/>
            <w:noWrap/>
            <w:hideMark/>
          </w:tcPr>
          <w:p w14:paraId="7C36F64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6393400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73CC2CF1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30BCBE6E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53E24F5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Phlebitis</w:t>
            </w:r>
          </w:p>
        </w:tc>
        <w:tc>
          <w:tcPr>
            <w:tcW w:w="1530" w:type="dxa"/>
            <w:noWrap/>
            <w:hideMark/>
          </w:tcPr>
          <w:p w14:paraId="2C0B6E9D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4D9F4FF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0F763002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AE514CE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415C1B65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Transfusion reaction</w:t>
            </w:r>
          </w:p>
        </w:tc>
        <w:tc>
          <w:tcPr>
            <w:tcW w:w="1530" w:type="dxa"/>
            <w:noWrap/>
            <w:hideMark/>
          </w:tcPr>
          <w:p w14:paraId="0593D593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137520C0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41135B42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441C706D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Infections and infestations</w:t>
            </w:r>
          </w:p>
        </w:tc>
        <w:tc>
          <w:tcPr>
            <w:tcW w:w="4446" w:type="dxa"/>
            <w:noWrap/>
            <w:hideMark/>
          </w:tcPr>
          <w:p w14:paraId="1211EC2D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Bacteremia/sepsis</w:t>
            </w:r>
          </w:p>
        </w:tc>
        <w:tc>
          <w:tcPr>
            <w:tcW w:w="1530" w:type="dxa"/>
            <w:noWrap/>
            <w:hideMark/>
          </w:tcPr>
          <w:p w14:paraId="549E475F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5724FD3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4B6F637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EA0CDDE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1A067DCA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Haemophilus influenzae</w:t>
            </w:r>
          </w:p>
        </w:tc>
        <w:tc>
          <w:tcPr>
            <w:tcW w:w="1530" w:type="dxa"/>
            <w:noWrap/>
            <w:hideMark/>
          </w:tcPr>
          <w:p w14:paraId="06147472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59C3E685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05045D34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0B48B730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7FA85AD1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Infection</w:t>
            </w:r>
          </w:p>
        </w:tc>
        <w:tc>
          <w:tcPr>
            <w:tcW w:w="1530" w:type="dxa"/>
            <w:noWrap/>
            <w:hideMark/>
          </w:tcPr>
          <w:p w14:paraId="78B0EE78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  <w:hideMark/>
          </w:tcPr>
          <w:p w14:paraId="36B97D30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3C193F8D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378414D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076DDD4D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Leukocytosis</w:t>
            </w:r>
          </w:p>
        </w:tc>
        <w:tc>
          <w:tcPr>
            <w:tcW w:w="1530" w:type="dxa"/>
            <w:noWrap/>
            <w:hideMark/>
          </w:tcPr>
          <w:p w14:paraId="1CCF7A8A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(3.32)</w:t>
            </w:r>
          </w:p>
        </w:tc>
        <w:tc>
          <w:tcPr>
            <w:tcW w:w="1585" w:type="dxa"/>
            <w:noWrap/>
            <w:hideMark/>
          </w:tcPr>
          <w:p w14:paraId="5E9CB003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(2.95)</w:t>
            </w:r>
          </w:p>
        </w:tc>
      </w:tr>
      <w:tr w:rsidR="00E72888" w:rsidRPr="00401114" w14:paraId="47374B11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2FA7E39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56D393EA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MRSA</w:t>
            </w:r>
          </w:p>
        </w:tc>
        <w:tc>
          <w:tcPr>
            <w:tcW w:w="1530" w:type="dxa"/>
            <w:noWrap/>
          </w:tcPr>
          <w:p w14:paraId="0DDE5359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</w:tcPr>
          <w:p w14:paraId="253040EB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23285DAC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2F47A0E5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69F4433C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Sternal wound infection</w:t>
            </w:r>
          </w:p>
        </w:tc>
        <w:tc>
          <w:tcPr>
            <w:tcW w:w="1530" w:type="dxa"/>
            <w:noWrap/>
          </w:tcPr>
          <w:p w14:paraId="5AC45107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38655987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580A395A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5E9E49DA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79841D23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Thrush</w:t>
            </w:r>
          </w:p>
        </w:tc>
        <w:tc>
          <w:tcPr>
            <w:tcW w:w="1530" w:type="dxa"/>
            <w:noWrap/>
          </w:tcPr>
          <w:p w14:paraId="5C5ECBF6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3BC38D23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164B52B0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B471008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103ED0AF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Ventilator associated pneumonia</w:t>
            </w:r>
          </w:p>
        </w:tc>
        <w:tc>
          <w:tcPr>
            <w:tcW w:w="1530" w:type="dxa"/>
            <w:noWrap/>
            <w:hideMark/>
          </w:tcPr>
          <w:p w14:paraId="54D891E1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13614972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3CCF3B18" w14:textId="77777777" w:rsidTr="00970495">
        <w:tblPrEx>
          <w:jc w:val="left"/>
        </w:tblPrEx>
        <w:trPr>
          <w:trHeight w:val="557"/>
        </w:trPr>
        <w:tc>
          <w:tcPr>
            <w:tcW w:w="1884" w:type="dxa"/>
            <w:vMerge w:val="restart"/>
            <w:noWrap/>
            <w:vAlign w:val="center"/>
          </w:tcPr>
          <w:p w14:paraId="62AFED39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Injury, poisoning, and procedural complications</w:t>
            </w:r>
          </w:p>
        </w:tc>
        <w:tc>
          <w:tcPr>
            <w:tcW w:w="4446" w:type="dxa"/>
            <w:noWrap/>
            <w:hideMark/>
          </w:tcPr>
          <w:p w14:paraId="122C81E5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Diaphragmatic tear</w:t>
            </w:r>
          </w:p>
        </w:tc>
        <w:tc>
          <w:tcPr>
            <w:tcW w:w="1530" w:type="dxa"/>
            <w:noWrap/>
            <w:hideMark/>
          </w:tcPr>
          <w:p w14:paraId="507FEE08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56DB7974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04ABE9C0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51AED65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25122831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Pulmonary contusion</w:t>
            </w:r>
          </w:p>
        </w:tc>
        <w:tc>
          <w:tcPr>
            <w:tcW w:w="1530" w:type="dxa"/>
            <w:noWrap/>
            <w:hideMark/>
          </w:tcPr>
          <w:p w14:paraId="449C93E0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(1.24)</w:t>
            </w:r>
          </w:p>
        </w:tc>
        <w:tc>
          <w:tcPr>
            <w:tcW w:w="1585" w:type="dxa"/>
            <w:noWrap/>
            <w:hideMark/>
          </w:tcPr>
          <w:p w14:paraId="45E1DB6E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2738929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5233159C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Metabolism and nutrition disorders</w:t>
            </w:r>
          </w:p>
        </w:tc>
        <w:tc>
          <w:tcPr>
            <w:tcW w:w="4446" w:type="dxa"/>
            <w:noWrap/>
            <w:hideMark/>
          </w:tcPr>
          <w:p w14:paraId="0CD0D79E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Hyperkalemia</w:t>
            </w:r>
          </w:p>
        </w:tc>
        <w:tc>
          <w:tcPr>
            <w:tcW w:w="1530" w:type="dxa"/>
            <w:noWrap/>
            <w:hideMark/>
          </w:tcPr>
          <w:p w14:paraId="42EC88FD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07501B6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7147AC52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405D7A7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5D2FCA25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Hypokalemia</w:t>
            </w:r>
          </w:p>
        </w:tc>
        <w:tc>
          <w:tcPr>
            <w:tcW w:w="1530" w:type="dxa"/>
            <w:noWrap/>
            <w:hideMark/>
          </w:tcPr>
          <w:p w14:paraId="0D6AE003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58207C26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5BFF4757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5AAC2EB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63049865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Hyponatremia</w:t>
            </w:r>
          </w:p>
        </w:tc>
        <w:tc>
          <w:tcPr>
            <w:tcW w:w="1530" w:type="dxa"/>
            <w:noWrap/>
            <w:hideMark/>
          </w:tcPr>
          <w:p w14:paraId="42575187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2ADF8508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:rsidRPr="00401114" w14:paraId="158F9176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B60C0BA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79CE7D87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Lactic acidosis</w:t>
            </w:r>
          </w:p>
        </w:tc>
        <w:tc>
          <w:tcPr>
            <w:tcW w:w="1530" w:type="dxa"/>
            <w:noWrap/>
            <w:hideMark/>
          </w:tcPr>
          <w:p w14:paraId="01B29BDC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3C11E51E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14:paraId="6BE2769F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3FCC1304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13024E4F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Metabolic acidosis</w:t>
            </w:r>
          </w:p>
        </w:tc>
        <w:tc>
          <w:tcPr>
            <w:tcW w:w="1530" w:type="dxa"/>
            <w:noWrap/>
          </w:tcPr>
          <w:p w14:paraId="5A82D59C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6849A241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21048625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9ED97E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5AE8CF7B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 malnutrition</w:t>
            </w:r>
          </w:p>
        </w:tc>
        <w:tc>
          <w:tcPr>
            <w:tcW w:w="1530" w:type="dxa"/>
            <w:noWrap/>
          </w:tcPr>
          <w:p w14:paraId="306C90BB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4FF910C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0048D2A4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459AFE9A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Nervous system disorders</w:t>
            </w:r>
          </w:p>
        </w:tc>
        <w:tc>
          <w:tcPr>
            <w:tcW w:w="4446" w:type="dxa"/>
            <w:noWrap/>
            <w:hideMark/>
          </w:tcPr>
          <w:p w14:paraId="66262685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Aphasia</w:t>
            </w:r>
          </w:p>
        </w:tc>
        <w:tc>
          <w:tcPr>
            <w:tcW w:w="1530" w:type="dxa"/>
            <w:noWrap/>
            <w:hideMark/>
          </w:tcPr>
          <w:p w14:paraId="60A0AE95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0F56640C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078B14C9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04C58C7D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29AB3FA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Confusion/encephalopathy</w:t>
            </w:r>
          </w:p>
        </w:tc>
        <w:tc>
          <w:tcPr>
            <w:tcW w:w="1530" w:type="dxa"/>
            <w:noWrap/>
            <w:hideMark/>
          </w:tcPr>
          <w:p w14:paraId="29B599E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36DE41B2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49050A0A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DA906FB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587DD294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Continuous coma</w:t>
            </w:r>
          </w:p>
        </w:tc>
        <w:tc>
          <w:tcPr>
            <w:tcW w:w="1530" w:type="dxa"/>
            <w:noWrap/>
            <w:hideMark/>
          </w:tcPr>
          <w:p w14:paraId="6E045A4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3808E9F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69E09503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15F02E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14FEB5D4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Dysphagia</w:t>
            </w:r>
          </w:p>
        </w:tc>
        <w:tc>
          <w:tcPr>
            <w:tcW w:w="1530" w:type="dxa"/>
            <w:noWrap/>
            <w:hideMark/>
          </w:tcPr>
          <w:p w14:paraId="0A92470F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28BCB10A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56C209D3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7C17FC2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54F365B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Hypothermia</w:t>
            </w:r>
          </w:p>
        </w:tc>
        <w:tc>
          <w:tcPr>
            <w:tcW w:w="1530" w:type="dxa"/>
            <w:noWrap/>
          </w:tcPr>
          <w:p w14:paraId="4AE504B8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4EF2E182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1F2ED514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CFFB612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28F8C940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Left vocal cord palsy</w:t>
            </w:r>
          </w:p>
        </w:tc>
        <w:tc>
          <w:tcPr>
            <w:tcW w:w="1530" w:type="dxa"/>
            <w:noWrap/>
          </w:tcPr>
          <w:p w14:paraId="6B4D67B3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13903ADC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0E46CAF3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2B11AD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3F604569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Parkinson’s disease</w:t>
            </w:r>
          </w:p>
        </w:tc>
        <w:tc>
          <w:tcPr>
            <w:tcW w:w="1530" w:type="dxa"/>
            <w:noWrap/>
          </w:tcPr>
          <w:p w14:paraId="6B539EAA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01FAD194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0375FAA5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4CE477E3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Renal and urinary disorders</w:t>
            </w:r>
          </w:p>
        </w:tc>
        <w:tc>
          <w:tcPr>
            <w:tcW w:w="4446" w:type="dxa"/>
            <w:noWrap/>
            <w:hideMark/>
          </w:tcPr>
          <w:p w14:paraId="73D8255D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Acute urinary retention</w:t>
            </w:r>
          </w:p>
        </w:tc>
        <w:tc>
          <w:tcPr>
            <w:tcW w:w="1530" w:type="dxa"/>
            <w:noWrap/>
            <w:hideMark/>
          </w:tcPr>
          <w:p w14:paraId="461E6230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16A99997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29EBC416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01D35AD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5BA10E5B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Acute kidney injury</w:t>
            </w:r>
          </w:p>
        </w:tc>
        <w:tc>
          <w:tcPr>
            <w:tcW w:w="1530" w:type="dxa"/>
            <w:noWrap/>
            <w:hideMark/>
          </w:tcPr>
          <w:p w14:paraId="4CB0911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  <w:hideMark/>
          </w:tcPr>
          <w:p w14:paraId="2CBB5655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(2.53)</w:t>
            </w:r>
          </w:p>
        </w:tc>
      </w:tr>
      <w:tr w:rsidR="00E72888" w:rsidRPr="00401114" w14:paraId="6148FE31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54CE453A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0842959E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Hematuria</w:t>
            </w:r>
          </w:p>
        </w:tc>
        <w:tc>
          <w:tcPr>
            <w:tcW w:w="1530" w:type="dxa"/>
            <w:noWrap/>
            <w:hideMark/>
          </w:tcPr>
          <w:p w14:paraId="7D72962D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2FF83D00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086745DA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484C8BC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3B9BDD7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Renal failure</w:t>
            </w:r>
          </w:p>
        </w:tc>
        <w:tc>
          <w:tcPr>
            <w:tcW w:w="1530" w:type="dxa"/>
            <w:noWrap/>
            <w:hideMark/>
          </w:tcPr>
          <w:p w14:paraId="658BD53A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407FF85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500CCF6C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CEF75A9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981E0D0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Renal insufficiency</w:t>
            </w:r>
          </w:p>
        </w:tc>
        <w:tc>
          <w:tcPr>
            <w:tcW w:w="1530" w:type="dxa"/>
            <w:noWrap/>
          </w:tcPr>
          <w:p w14:paraId="569A4E53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 (2.90)</w:t>
            </w:r>
          </w:p>
        </w:tc>
        <w:tc>
          <w:tcPr>
            <w:tcW w:w="1585" w:type="dxa"/>
            <w:noWrap/>
          </w:tcPr>
          <w:p w14:paraId="78BB99EB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(2.11)</w:t>
            </w:r>
          </w:p>
        </w:tc>
      </w:tr>
      <w:tr w:rsidR="00E72888" w14:paraId="042A29EA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67E303D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20D4B03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Urinary tract infection</w:t>
            </w:r>
          </w:p>
        </w:tc>
        <w:tc>
          <w:tcPr>
            <w:tcW w:w="1530" w:type="dxa"/>
            <w:noWrap/>
          </w:tcPr>
          <w:p w14:paraId="53036411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(1.24)</w:t>
            </w:r>
          </w:p>
        </w:tc>
        <w:tc>
          <w:tcPr>
            <w:tcW w:w="1585" w:type="dxa"/>
            <w:noWrap/>
          </w:tcPr>
          <w:p w14:paraId="4422BFF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2C77FB1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6096B3AC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Respiratory, thoracic, and mediastinal disorders</w:t>
            </w:r>
          </w:p>
        </w:tc>
        <w:tc>
          <w:tcPr>
            <w:tcW w:w="4446" w:type="dxa"/>
            <w:noWrap/>
            <w:hideMark/>
          </w:tcPr>
          <w:p w14:paraId="1077BA22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Bronchitis</w:t>
            </w:r>
          </w:p>
        </w:tc>
        <w:tc>
          <w:tcPr>
            <w:tcW w:w="1530" w:type="dxa"/>
            <w:noWrap/>
            <w:hideMark/>
          </w:tcPr>
          <w:p w14:paraId="5C2C6C5D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2F460699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5A6956E1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1E97815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44B06A5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Hemoptysis</w:t>
            </w:r>
          </w:p>
        </w:tc>
        <w:tc>
          <w:tcPr>
            <w:tcW w:w="1530" w:type="dxa"/>
            <w:noWrap/>
            <w:hideMark/>
          </w:tcPr>
          <w:p w14:paraId="3EED361F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2D420FEA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072AE49B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636CB89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4F2AF96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Hemothorax</w:t>
            </w:r>
          </w:p>
        </w:tc>
        <w:tc>
          <w:tcPr>
            <w:tcW w:w="1530" w:type="dxa"/>
            <w:noWrap/>
            <w:hideMark/>
          </w:tcPr>
          <w:p w14:paraId="3EAF75FB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  <w:hideMark/>
          </w:tcPr>
          <w:p w14:paraId="6C4DFE8A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16C145A4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390B427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315BE53B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Hypoxemia</w:t>
            </w:r>
          </w:p>
        </w:tc>
        <w:tc>
          <w:tcPr>
            <w:tcW w:w="1530" w:type="dxa"/>
            <w:noWrap/>
            <w:hideMark/>
          </w:tcPr>
          <w:p w14:paraId="2D75D097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(1.24)</w:t>
            </w:r>
          </w:p>
        </w:tc>
        <w:tc>
          <w:tcPr>
            <w:tcW w:w="1585" w:type="dxa"/>
            <w:noWrap/>
            <w:hideMark/>
          </w:tcPr>
          <w:p w14:paraId="1BD007A0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1BFBED4C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0F99671E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B15A8C4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Pleural effusion</w:t>
            </w:r>
          </w:p>
        </w:tc>
        <w:tc>
          <w:tcPr>
            <w:tcW w:w="1530" w:type="dxa"/>
            <w:noWrap/>
          </w:tcPr>
          <w:p w14:paraId="58F829E3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(2.07)</w:t>
            </w:r>
          </w:p>
        </w:tc>
        <w:tc>
          <w:tcPr>
            <w:tcW w:w="1585" w:type="dxa"/>
            <w:noWrap/>
          </w:tcPr>
          <w:p w14:paraId="436BDCA1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(2.53)</w:t>
            </w:r>
          </w:p>
        </w:tc>
      </w:tr>
      <w:tr w:rsidR="00E72888" w14:paraId="70F42F11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2ACB4A29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53E8E0A8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1530" w:type="dxa"/>
            <w:noWrap/>
          </w:tcPr>
          <w:p w14:paraId="27FF7E1A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</w:tcPr>
          <w:p w14:paraId="0F956299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14:paraId="04B67545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2BE94D0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445FD04C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Pneumothorax</w:t>
            </w:r>
          </w:p>
        </w:tc>
        <w:tc>
          <w:tcPr>
            <w:tcW w:w="1530" w:type="dxa"/>
            <w:noWrap/>
          </w:tcPr>
          <w:p w14:paraId="2AC6BA32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24E1C7B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7F68EB99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6BD92BC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11B318C1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Pulmonary congestion</w:t>
            </w:r>
          </w:p>
        </w:tc>
        <w:tc>
          <w:tcPr>
            <w:tcW w:w="1530" w:type="dxa"/>
            <w:noWrap/>
          </w:tcPr>
          <w:p w14:paraId="1EC97184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3114A0C8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650AB7A1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7234FB4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20B5A7CD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Pulmonary edema</w:t>
            </w:r>
          </w:p>
        </w:tc>
        <w:tc>
          <w:tcPr>
            <w:tcW w:w="1530" w:type="dxa"/>
            <w:noWrap/>
          </w:tcPr>
          <w:p w14:paraId="73F31D3D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noWrap/>
          </w:tcPr>
          <w:p w14:paraId="50B5AF16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(2.11)</w:t>
            </w:r>
          </w:p>
        </w:tc>
      </w:tr>
      <w:tr w:rsidR="00E72888" w14:paraId="77674FB1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6733971E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41394EDD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Respiratory distress</w:t>
            </w:r>
          </w:p>
        </w:tc>
        <w:tc>
          <w:tcPr>
            <w:tcW w:w="1530" w:type="dxa"/>
            <w:noWrap/>
          </w:tcPr>
          <w:p w14:paraId="4E933C84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018571B1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14:paraId="08F24889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5169229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49604EB9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Respiratory failure</w:t>
            </w:r>
          </w:p>
        </w:tc>
        <w:tc>
          <w:tcPr>
            <w:tcW w:w="1530" w:type="dxa"/>
            <w:noWrap/>
          </w:tcPr>
          <w:p w14:paraId="0EB8E993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(1.66)</w:t>
            </w:r>
          </w:p>
        </w:tc>
        <w:tc>
          <w:tcPr>
            <w:tcW w:w="1585" w:type="dxa"/>
            <w:noWrap/>
          </w:tcPr>
          <w:p w14:paraId="66E5622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(2.53)</w:t>
            </w:r>
          </w:p>
        </w:tc>
      </w:tr>
      <w:tr w:rsidR="00E72888" w14:paraId="1E73C551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51D55A41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0F44915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Subcutaneous air</w:t>
            </w:r>
          </w:p>
        </w:tc>
        <w:tc>
          <w:tcPr>
            <w:tcW w:w="1530" w:type="dxa"/>
            <w:noWrap/>
          </w:tcPr>
          <w:p w14:paraId="36A45976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5A08CB8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14:paraId="06485614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5A6589C5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04632023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Ventilation &gt;48h</w:t>
            </w:r>
          </w:p>
        </w:tc>
        <w:tc>
          <w:tcPr>
            <w:tcW w:w="1530" w:type="dxa"/>
            <w:noWrap/>
          </w:tcPr>
          <w:p w14:paraId="69D4A2D3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</w:tcPr>
          <w:p w14:paraId="1D7756C4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2A953F5B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 w:val="restart"/>
            <w:noWrap/>
            <w:vAlign w:val="center"/>
          </w:tcPr>
          <w:p w14:paraId="201AEB93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Surgical and medical procedures</w:t>
            </w:r>
          </w:p>
        </w:tc>
        <w:tc>
          <w:tcPr>
            <w:tcW w:w="4446" w:type="dxa"/>
            <w:noWrap/>
            <w:hideMark/>
          </w:tcPr>
          <w:p w14:paraId="43CC239E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Left brachial embolectomy</w:t>
            </w:r>
          </w:p>
        </w:tc>
        <w:tc>
          <w:tcPr>
            <w:tcW w:w="1530" w:type="dxa"/>
            <w:noWrap/>
            <w:hideMark/>
          </w:tcPr>
          <w:p w14:paraId="097F4D9A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(0.41)</w:t>
            </w:r>
          </w:p>
        </w:tc>
        <w:tc>
          <w:tcPr>
            <w:tcW w:w="1585" w:type="dxa"/>
            <w:noWrap/>
            <w:hideMark/>
          </w:tcPr>
          <w:p w14:paraId="73D0C151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</w:tr>
      <w:tr w:rsidR="00E72888" w:rsidRPr="00401114" w14:paraId="71E451C4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3AAC5482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0032DFE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Left pleural effusion thoracentesis</w:t>
            </w:r>
          </w:p>
        </w:tc>
        <w:tc>
          <w:tcPr>
            <w:tcW w:w="1530" w:type="dxa"/>
            <w:noWrap/>
            <w:hideMark/>
          </w:tcPr>
          <w:p w14:paraId="3AC3C714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03B92C47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77651E28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5F21D25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2F8E9963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Left ventricular assist device</w:t>
            </w:r>
          </w:p>
        </w:tc>
        <w:tc>
          <w:tcPr>
            <w:tcW w:w="1530" w:type="dxa"/>
            <w:noWrap/>
            <w:hideMark/>
          </w:tcPr>
          <w:p w14:paraId="0C9F3FA3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54590D6E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:rsidRPr="00401114" w14:paraId="249582B5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D42E5A1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  <w:hideMark/>
          </w:tcPr>
          <w:p w14:paraId="0A70507F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Pacemaker placement</w:t>
            </w:r>
          </w:p>
        </w:tc>
        <w:tc>
          <w:tcPr>
            <w:tcW w:w="1530" w:type="dxa"/>
            <w:noWrap/>
            <w:hideMark/>
          </w:tcPr>
          <w:p w14:paraId="11CCC71F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(2.49)</w:t>
            </w:r>
          </w:p>
        </w:tc>
        <w:tc>
          <w:tcPr>
            <w:tcW w:w="1585" w:type="dxa"/>
            <w:noWrap/>
            <w:hideMark/>
          </w:tcPr>
          <w:p w14:paraId="77FF9F77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(2.38)</w:t>
            </w:r>
          </w:p>
        </w:tc>
      </w:tr>
      <w:tr w:rsidR="00E72888" w14:paraId="65098436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16C41194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7AE31A9A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Re-exploration for bleeding</w:t>
            </w:r>
          </w:p>
        </w:tc>
        <w:tc>
          <w:tcPr>
            <w:tcW w:w="1530" w:type="dxa"/>
            <w:noWrap/>
          </w:tcPr>
          <w:p w14:paraId="75807CDB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(1.66)</w:t>
            </w:r>
          </w:p>
        </w:tc>
        <w:tc>
          <w:tcPr>
            <w:tcW w:w="1585" w:type="dxa"/>
            <w:noWrap/>
          </w:tcPr>
          <w:p w14:paraId="5D42C196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(1.69)</w:t>
            </w:r>
          </w:p>
        </w:tc>
      </w:tr>
      <w:tr w:rsidR="00E72888" w14:paraId="37C4291F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3921FAF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67A5860F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Reintubation</w:t>
            </w:r>
          </w:p>
        </w:tc>
        <w:tc>
          <w:tcPr>
            <w:tcW w:w="1530" w:type="dxa"/>
            <w:noWrap/>
          </w:tcPr>
          <w:p w14:paraId="5414CD5B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3D170914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681A133F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7B6A5077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389DED00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Suprapubic catheter placement</w:t>
            </w:r>
          </w:p>
        </w:tc>
        <w:tc>
          <w:tcPr>
            <w:tcW w:w="1530" w:type="dxa"/>
            <w:noWrap/>
          </w:tcPr>
          <w:p w14:paraId="1D99F7F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36C96AFC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(0.42)</w:t>
            </w:r>
          </w:p>
        </w:tc>
      </w:tr>
      <w:tr w:rsidR="00E72888" w14:paraId="1431208F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noWrap/>
          </w:tcPr>
          <w:p w14:paraId="4B613F96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noWrap/>
          </w:tcPr>
          <w:p w14:paraId="6CD14651" w14:textId="77777777" w:rsidR="00E72888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Thoracentesis</w:t>
            </w:r>
          </w:p>
        </w:tc>
        <w:tc>
          <w:tcPr>
            <w:tcW w:w="1530" w:type="dxa"/>
            <w:noWrap/>
          </w:tcPr>
          <w:p w14:paraId="33836FB0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</w:tcPr>
          <w:p w14:paraId="546079E5" w14:textId="77777777" w:rsidR="00E72888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:rsidRPr="00401114" w14:paraId="6A9850E7" w14:textId="77777777" w:rsidTr="00970495">
        <w:tblPrEx>
          <w:jc w:val="left"/>
        </w:tblPrEx>
        <w:trPr>
          <w:trHeight w:val="359"/>
        </w:trPr>
        <w:tc>
          <w:tcPr>
            <w:tcW w:w="1884" w:type="dxa"/>
            <w:vMerge w:val="restart"/>
            <w:noWrap/>
            <w:vAlign w:val="center"/>
          </w:tcPr>
          <w:p w14:paraId="3BBAC3AC" w14:textId="77777777" w:rsidR="00E72888" w:rsidRPr="001F77A6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Vascular disorders</w:t>
            </w:r>
          </w:p>
        </w:tc>
        <w:tc>
          <w:tcPr>
            <w:tcW w:w="4446" w:type="dxa"/>
            <w:noWrap/>
            <w:hideMark/>
          </w:tcPr>
          <w:p w14:paraId="06F18065" w14:textId="77777777" w:rsidR="00E72888" w:rsidRPr="00492391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Deep vein thrombosis</w:t>
            </w:r>
          </w:p>
        </w:tc>
        <w:tc>
          <w:tcPr>
            <w:tcW w:w="1530" w:type="dxa"/>
            <w:noWrap/>
            <w:hideMark/>
          </w:tcPr>
          <w:p w14:paraId="79D74D2C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 (0)</w:t>
            </w:r>
          </w:p>
        </w:tc>
        <w:tc>
          <w:tcPr>
            <w:tcW w:w="1585" w:type="dxa"/>
            <w:noWrap/>
            <w:hideMark/>
          </w:tcPr>
          <w:p w14:paraId="53B890D0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(0.84)</w:t>
            </w:r>
          </w:p>
        </w:tc>
      </w:tr>
      <w:tr w:rsidR="00E72888" w:rsidRPr="00401114" w14:paraId="146B64DE" w14:textId="77777777" w:rsidTr="00970495">
        <w:tblPrEx>
          <w:jc w:val="left"/>
        </w:tblPrEx>
        <w:trPr>
          <w:trHeight w:val="300"/>
        </w:trPr>
        <w:tc>
          <w:tcPr>
            <w:tcW w:w="1884" w:type="dxa"/>
            <w:vMerge/>
            <w:tcBorders>
              <w:bottom w:val="single" w:sz="18" w:space="0" w:color="auto"/>
            </w:tcBorders>
            <w:noWrap/>
          </w:tcPr>
          <w:p w14:paraId="7064A9D9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tcBorders>
              <w:bottom w:val="single" w:sz="18" w:space="0" w:color="auto"/>
            </w:tcBorders>
            <w:noWrap/>
            <w:hideMark/>
          </w:tcPr>
          <w:p w14:paraId="60D4D44E" w14:textId="77777777" w:rsidR="00E72888" w:rsidRPr="00254E42" w:rsidRDefault="00E72888" w:rsidP="009704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Stroke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noWrap/>
            <w:hideMark/>
          </w:tcPr>
          <w:p w14:paraId="5FE19285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(0.83)</w:t>
            </w:r>
          </w:p>
        </w:tc>
        <w:tc>
          <w:tcPr>
            <w:tcW w:w="1585" w:type="dxa"/>
            <w:tcBorders>
              <w:bottom w:val="single" w:sz="18" w:space="0" w:color="auto"/>
            </w:tcBorders>
            <w:noWrap/>
            <w:hideMark/>
          </w:tcPr>
          <w:p w14:paraId="6BBEDE84" w14:textId="77777777" w:rsidR="00E72888" w:rsidRPr="00401114" w:rsidRDefault="00E72888" w:rsidP="0097049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(2.53)</w:t>
            </w:r>
          </w:p>
        </w:tc>
      </w:tr>
      <w:tr w:rsidR="00E72888" w:rsidRPr="00254E42" w14:paraId="028B92CB" w14:textId="77777777" w:rsidTr="00970495">
        <w:tblPrEx>
          <w:jc w:val="left"/>
        </w:tblPrEx>
        <w:trPr>
          <w:trHeight w:val="600"/>
        </w:trPr>
        <w:tc>
          <w:tcPr>
            <w:tcW w:w="1884" w:type="dxa"/>
            <w:tcBorders>
              <w:top w:val="single" w:sz="18" w:space="0" w:color="auto"/>
              <w:bottom w:val="single" w:sz="18" w:space="0" w:color="auto"/>
            </w:tcBorders>
          </w:tcPr>
          <w:p w14:paraId="77095650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18" w:space="0" w:color="auto"/>
              <w:bottom w:val="single" w:sz="18" w:space="0" w:color="auto"/>
            </w:tcBorders>
          </w:tcPr>
          <w:p w14:paraId="3C4127B6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Total, other (not including serious) adverse events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14:paraId="2A9D3348" w14:textId="77777777" w:rsidR="00E72888" w:rsidRPr="00254E42" w:rsidRDefault="00E72888" w:rsidP="009704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32 (14.11)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</w:tcPr>
          <w:p w14:paraId="6BC5138A" w14:textId="77777777" w:rsidR="00E72888" w:rsidRPr="00254E42" w:rsidRDefault="00E72888" w:rsidP="009704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 (14.35)</w:t>
            </w:r>
          </w:p>
        </w:tc>
      </w:tr>
      <w:tr w:rsidR="00E72888" w:rsidRPr="00254E42" w14:paraId="38314E9B" w14:textId="77777777" w:rsidTr="00970495">
        <w:tblPrEx>
          <w:jc w:val="left"/>
        </w:tblPrEx>
        <w:trPr>
          <w:trHeight w:val="600"/>
        </w:trPr>
        <w:tc>
          <w:tcPr>
            <w:tcW w:w="1884" w:type="dxa"/>
            <w:tcBorders>
              <w:top w:val="single" w:sz="18" w:space="0" w:color="auto"/>
            </w:tcBorders>
            <w:vAlign w:val="center"/>
          </w:tcPr>
          <w:p w14:paraId="3F8B1A63" w14:textId="77777777" w:rsidR="00E72888" w:rsidRPr="00401114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Organ System</w:t>
            </w:r>
          </w:p>
        </w:tc>
        <w:tc>
          <w:tcPr>
            <w:tcW w:w="4446" w:type="dxa"/>
            <w:tcBorders>
              <w:top w:val="single" w:sz="18" w:space="0" w:color="auto"/>
            </w:tcBorders>
            <w:vAlign w:val="center"/>
          </w:tcPr>
          <w:p w14:paraId="56801AFD" w14:textId="77777777" w:rsidR="00E72888" w:rsidRDefault="00E72888" w:rsidP="0097049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Event Name</w:t>
            </w:r>
          </w:p>
        </w:tc>
        <w:tc>
          <w:tcPr>
            <w:tcW w:w="1530" w:type="dxa"/>
            <w:tcBorders>
              <w:top w:val="single" w:sz="18" w:space="0" w:color="auto"/>
            </w:tcBorders>
            <w:vAlign w:val="center"/>
          </w:tcPr>
          <w:p w14:paraId="0B983048" w14:textId="77777777" w:rsidR="00E72888" w:rsidRPr="00254E42" w:rsidRDefault="00E72888" w:rsidP="009704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Lidocaine (N=241)</w:t>
            </w:r>
          </w:p>
        </w:tc>
        <w:tc>
          <w:tcPr>
            <w:tcW w:w="1585" w:type="dxa"/>
            <w:tcBorders>
              <w:top w:val="single" w:sz="18" w:space="0" w:color="auto"/>
            </w:tcBorders>
            <w:vAlign w:val="center"/>
          </w:tcPr>
          <w:p w14:paraId="688101DC" w14:textId="77777777" w:rsidR="00E72888" w:rsidRPr="00254E42" w:rsidRDefault="00E72888" w:rsidP="00970495">
            <w:pPr>
              <w:ind w:right="-117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4011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Placebo (N=237)</w:t>
            </w:r>
          </w:p>
        </w:tc>
      </w:tr>
      <w:tr w:rsidR="00E72888" w:rsidRPr="00401114" w14:paraId="7E8A86C4" w14:textId="77777777" w:rsidTr="00970495">
        <w:tblPrEx>
          <w:jc w:val="left"/>
        </w:tblPrEx>
        <w:trPr>
          <w:trHeight w:val="600"/>
        </w:trPr>
        <w:tc>
          <w:tcPr>
            <w:tcW w:w="1884" w:type="dxa"/>
            <w:vAlign w:val="center"/>
            <w:hideMark/>
          </w:tcPr>
          <w:p w14:paraId="56A1698C" w14:textId="77777777" w:rsidR="00E72888" w:rsidRPr="005D359C" w:rsidRDefault="00E72888" w:rsidP="009704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Cardiac disorders</w:t>
            </w:r>
          </w:p>
        </w:tc>
        <w:tc>
          <w:tcPr>
            <w:tcW w:w="4446" w:type="dxa"/>
            <w:vAlign w:val="center"/>
            <w:hideMark/>
          </w:tcPr>
          <w:p w14:paraId="095B0684" w14:textId="77777777" w:rsidR="00E72888" w:rsidRPr="005D359C" w:rsidRDefault="00E72888" w:rsidP="0097049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Atrial fibrillation</w:t>
            </w:r>
          </w:p>
        </w:tc>
        <w:tc>
          <w:tcPr>
            <w:tcW w:w="1530" w:type="dxa"/>
            <w:vAlign w:val="center"/>
            <w:hideMark/>
          </w:tcPr>
          <w:p w14:paraId="0415A397" w14:textId="77777777" w:rsidR="00E72888" w:rsidRPr="005D359C" w:rsidRDefault="00E72888" w:rsidP="009704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D35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 (14.11)</w:t>
            </w:r>
          </w:p>
        </w:tc>
        <w:tc>
          <w:tcPr>
            <w:tcW w:w="1585" w:type="dxa"/>
            <w:vAlign w:val="center"/>
            <w:hideMark/>
          </w:tcPr>
          <w:p w14:paraId="4D317CB8" w14:textId="77777777" w:rsidR="00E72888" w:rsidRPr="005D359C" w:rsidRDefault="00E72888" w:rsidP="0097049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D35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34 (14.35)</w:t>
            </w:r>
          </w:p>
        </w:tc>
      </w:tr>
    </w:tbl>
    <w:p w14:paraId="23610AEF" w14:textId="77777777" w:rsidR="00E72888" w:rsidRPr="00401114" w:rsidRDefault="00E72888" w:rsidP="00E72888">
      <w:pPr>
        <w:rPr>
          <w:rFonts w:ascii="Arial" w:hAnsi="Arial" w:cs="Arial"/>
          <w:sz w:val="20"/>
          <w:szCs w:val="20"/>
        </w:rPr>
      </w:pPr>
      <w:r w:rsidRPr="00401114">
        <w:rPr>
          <w:rFonts w:ascii="Arial" w:hAnsi="Arial" w:cs="Arial"/>
          <w:sz w:val="20"/>
          <w:szCs w:val="20"/>
        </w:rPr>
        <w:t>Full enumeration of all serious adverse events and all non-serious adverse events that occurred at greater</w:t>
      </w:r>
      <w:r>
        <w:rPr>
          <w:rFonts w:ascii="Arial" w:hAnsi="Arial" w:cs="Arial"/>
          <w:sz w:val="20"/>
          <w:szCs w:val="20"/>
        </w:rPr>
        <w:t xml:space="preserve"> than 5% rate in study cohort. </w:t>
      </w:r>
      <w:r w:rsidRPr="00401114">
        <w:rPr>
          <w:rFonts w:ascii="Arial" w:hAnsi="Arial" w:cs="Arial"/>
          <w:sz w:val="20"/>
          <w:szCs w:val="20"/>
        </w:rPr>
        <w:t>Table includes all 478 randomized subjects.</w:t>
      </w:r>
    </w:p>
    <w:p w14:paraId="1A344727" w14:textId="77777777" w:rsidR="00541A48" w:rsidRDefault="002D1F2E"/>
    <w:sectPr w:rsidR="00541A48" w:rsidSect="00F92EB3">
      <w:pgSz w:w="16983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88"/>
    <w:rsid w:val="00003928"/>
    <w:rsid w:val="00017888"/>
    <w:rsid w:val="00022973"/>
    <w:rsid w:val="000327FE"/>
    <w:rsid w:val="00051BBD"/>
    <w:rsid w:val="00066484"/>
    <w:rsid w:val="00070A9D"/>
    <w:rsid w:val="0008330F"/>
    <w:rsid w:val="000A264B"/>
    <w:rsid w:val="000B5DF7"/>
    <w:rsid w:val="000E1D87"/>
    <w:rsid w:val="001110BB"/>
    <w:rsid w:val="001324D8"/>
    <w:rsid w:val="0014259E"/>
    <w:rsid w:val="00142FAC"/>
    <w:rsid w:val="00144F90"/>
    <w:rsid w:val="001517E2"/>
    <w:rsid w:val="001735A6"/>
    <w:rsid w:val="001B1E31"/>
    <w:rsid w:val="001D04D7"/>
    <w:rsid w:val="001D35D8"/>
    <w:rsid w:val="00235F62"/>
    <w:rsid w:val="002446DF"/>
    <w:rsid w:val="00247720"/>
    <w:rsid w:val="00257F4F"/>
    <w:rsid w:val="00276C84"/>
    <w:rsid w:val="002860AA"/>
    <w:rsid w:val="002A5F63"/>
    <w:rsid w:val="002C0433"/>
    <w:rsid w:val="002D1F2E"/>
    <w:rsid w:val="002D5759"/>
    <w:rsid w:val="00304435"/>
    <w:rsid w:val="00317ADF"/>
    <w:rsid w:val="00325E9A"/>
    <w:rsid w:val="00350C00"/>
    <w:rsid w:val="00392A66"/>
    <w:rsid w:val="0039558E"/>
    <w:rsid w:val="003A6F7B"/>
    <w:rsid w:val="003B19D1"/>
    <w:rsid w:val="003B4DE1"/>
    <w:rsid w:val="003B5972"/>
    <w:rsid w:val="003C4739"/>
    <w:rsid w:val="00420F8C"/>
    <w:rsid w:val="004931A1"/>
    <w:rsid w:val="004B6566"/>
    <w:rsid w:val="004E3D94"/>
    <w:rsid w:val="004F5048"/>
    <w:rsid w:val="00535FC1"/>
    <w:rsid w:val="005363C1"/>
    <w:rsid w:val="0055241A"/>
    <w:rsid w:val="00556746"/>
    <w:rsid w:val="005611AA"/>
    <w:rsid w:val="00576D12"/>
    <w:rsid w:val="005A031C"/>
    <w:rsid w:val="005F4467"/>
    <w:rsid w:val="00645CF9"/>
    <w:rsid w:val="00647981"/>
    <w:rsid w:val="00676CC7"/>
    <w:rsid w:val="0069581B"/>
    <w:rsid w:val="006C7421"/>
    <w:rsid w:val="006E2881"/>
    <w:rsid w:val="007114E8"/>
    <w:rsid w:val="00717881"/>
    <w:rsid w:val="0072724B"/>
    <w:rsid w:val="007A7DA6"/>
    <w:rsid w:val="007F380C"/>
    <w:rsid w:val="00823C02"/>
    <w:rsid w:val="00831F11"/>
    <w:rsid w:val="008853F9"/>
    <w:rsid w:val="008D7986"/>
    <w:rsid w:val="008F6B03"/>
    <w:rsid w:val="00900231"/>
    <w:rsid w:val="00902D38"/>
    <w:rsid w:val="0092202D"/>
    <w:rsid w:val="00922DE5"/>
    <w:rsid w:val="00993F5F"/>
    <w:rsid w:val="009A7F4F"/>
    <w:rsid w:val="009C079F"/>
    <w:rsid w:val="009C46EF"/>
    <w:rsid w:val="009F2B11"/>
    <w:rsid w:val="009F2E8F"/>
    <w:rsid w:val="009F5709"/>
    <w:rsid w:val="00A13A1E"/>
    <w:rsid w:val="00A41AE6"/>
    <w:rsid w:val="00A809BF"/>
    <w:rsid w:val="00A85B12"/>
    <w:rsid w:val="00AE77D1"/>
    <w:rsid w:val="00B13C1E"/>
    <w:rsid w:val="00B35473"/>
    <w:rsid w:val="00B54193"/>
    <w:rsid w:val="00BA2634"/>
    <w:rsid w:val="00BA76D0"/>
    <w:rsid w:val="00BB07F5"/>
    <w:rsid w:val="00BC5837"/>
    <w:rsid w:val="00BC6F29"/>
    <w:rsid w:val="00BD24D8"/>
    <w:rsid w:val="00C06EEA"/>
    <w:rsid w:val="00C15004"/>
    <w:rsid w:val="00C35152"/>
    <w:rsid w:val="00C607DF"/>
    <w:rsid w:val="00C66A07"/>
    <w:rsid w:val="00C86C15"/>
    <w:rsid w:val="00CC7818"/>
    <w:rsid w:val="00CE4FFB"/>
    <w:rsid w:val="00CF1D15"/>
    <w:rsid w:val="00CF256E"/>
    <w:rsid w:val="00D02399"/>
    <w:rsid w:val="00D15C2C"/>
    <w:rsid w:val="00D30065"/>
    <w:rsid w:val="00D30A13"/>
    <w:rsid w:val="00D643AC"/>
    <w:rsid w:val="00D643AD"/>
    <w:rsid w:val="00D70254"/>
    <w:rsid w:val="00DB1CCE"/>
    <w:rsid w:val="00DC1635"/>
    <w:rsid w:val="00DC1979"/>
    <w:rsid w:val="00DC2F03"/>
    <w:rsid w:val="00DD3782"/>
    <w:rsid w:val="00E22428"/>
    <w:rsid w:val="00E279A0"/>
    <w:rsid w:val="00E72888"/>
    <w:rsid w:val="00EB2EE1"/>
    <w:rsid w:val="00EE0F93"/>
    <w:rsid w:val="00EF6D21"/>
    <w:rsid w:val="00F53EFC"/>
    <w:rsid w:val="00F64315"/>
    <w:rsid w:val="00F91699"/>
    <w:rsid w:val="00F92EB3"/>
    <w:rsid w:val="00F95565"/>
    <w:rsid w:val="00FB4E5E"/>
    <w:rsid w:val="00FC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BB1D1"/>
  <w14:defaultImageDpi w14:val="32767"/>
  <w15:chartTrackingRefBased/>
  <w15:docId w15:val="{893F3B31-604C-AB40-9C15-BC0D65F0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8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8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Rebecca Klinger</dc:creator>
  <cp:keywords/>
  <dc:description/>
  <cp:lastModifiedBy>Dr Rebecca Klinger</cp:lastModifiedBy>
  <cp:revision>2</cp:revision>
  <dcterms:created xsi:type="dcterms:W3CDTF">2019-02-04T13:13:00Z</dcterms:created>
  <dcterms:modified xsi:type="dcterms:W3CDTF">2019-02-04T13:13:00Z</dcterms:modified>
</cp:coreProperties>
</file>