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6C61" w14:textId="61AE9DCA" w:rsidR="00531A34" w:rsidRPr="00ED593F" w:rsidRDefault="00531A34" w:rsidP="000E2B84">
      <w:pPr>
        <w:outlineLvl w:val="0"/>
        <w:rPr>
          <w:rFonts w:ascii="Times New Roman" w:hAnsi="Times New Roman" w:cs="Times New Roman"/>
          <w:b/>
          <w:sz w:val="28"/>
          <w:lang w:val="en-CA"/>
        </w:rPr>
      </w:pPr>
      <w:r w:rsidRPr="00ED593F">
        <w:rPr>
          <w:rFonts w:ascii="Times New Roman" w:hAnsi="Times New Roman" w:cs="Times New Roman"/>
          <w:b/>
          <w:sz w:val="28"/>
          <w:lang w:val="en-CA"/>
        </w:rPr>
        <w:t>Supplemental Digital Content (SDC)</w:t>
      </w:r>
    </w:p>
    <w:p w14:paraId="28C5C711" w14:textId="0FD4D650" w:rsidR="00531A34" w:rsidRPr="00ED593F" w:rsidRDefault="00531A34" w:rsidP="000E2B84">
      <w:pPr>
        <w:outlineLvl w:val="0"/>
        <w:rPr>
          <w:rFonts w:ascii="Times New Roman" w:hAnsi="Times New Roman" w:cs="Times New Roman"/>
          <w:b/>
          <w:sz w:val="22"/>
          <w:lang w:val="en-CA"/>
        </w:rPr>
      </w:pPr>
    </w:p>
    <w:p w14:paraId="732E72CF" w14:textId="77777777" w:rsidR="00E23E1F" w:rsidRPr="00ED593F" w:rsidRDefault="00E23E1F" w:rsidP="000E2B84">
      <w:pPr>
        <w:outlineLvl w:val="0"/>
        <w:rPr>
          <w:rFonts w:ascii="Times New Roman" w:hAnsi="Times New Roman" w:cs="Times New Roman"/>
          <w:b/>
          <w:sz w:val="22"/>
          <w:lang w:val="en-CA"/>
        </w:rPr>
      </w:pPr>
    </w:p>
    <w:p w14:paraId="1E339D56" w14:textId="77777777" w:rsidR="00531A34" w:rsidRPr="00ED593F" w:rsidRDefault="00531A34" w:rsidP="000E2B84">
      <w:pPr>
        <w:outlineLvl w:val="0"/>
        <w:rPr>
          <w:rFonts w:ascii="Times New Roman" w:hAnsi="Times New Roman" w:cs="Times New Roman"/>
          <w:b/>
          <w:i/>
          <w:lang w:val="en-CA"/>
        </w:rPr>
      </w:pPr>
      <w:r w:rsidRPr="00ED593F">
        <w:rPr>
          <w:rFonts w:ascii="Times New Roman" w:hAnsi="Times New Roman" w:cs="Times New Roman"/>
          <w:b/>
          <w:i/>
          <w:lang w:val="en-CA"/>
        </w:rPr>
        <w:t>Table of Contents</w:t>
      </w:r>
    </w:p>
    <w:p w14:paraId="3890D4B1" w14:textId="77777777" w:rsidR="00531A34" w:rsidRPr="00ED593F" w:rsidRDefault="00531A34" w:rsidP="000E2B84">
      <w:pPr>
        <w:outlineLvl w:val="0"/>
        <w:rPr>
          <w:rFonts w:ascii="Times New Roman" w:hAnsi="Times New Roman" w:cs="Times New Roman"/>
          <w:b/>
          <w:lang w:val="en-CA"/>
        </w:rPr>
      </w:pPr>
    </w:p>
    <w:p w14:paraId="00FDBD12" w14:textId="03AD65F9" w:rsidR="00531A34" w:rsidRPr="00ED593F" w:rsidRDefault="00531A34" w:rsidP="000E2B84">
      <w:pPr>
        <w:outlineLvl w:val="0"/>
        <w:rPr>
          <w:rFonts w:ascii="Times New Roman" w:hAnsi="Times New Roman" w:cs="Times New Roman"/>
          <w:b/>
          <w:lang w:val="en-CA"/>
        </w:rPr>
      </w:pPr>
      <w:r w:rsidRPr="00ED593F">
        <w:rPr>
          <w:rFonts w:ascii="Times New Roman" w:hAnsi="Times New Roman" w:cs="Times New Roman"/>
          <w:b/>
          <w:lang w:val="en-CA"/>
        </w:rPr>
        <w:t>Appendix 1 – Codes to identify shoulder surgeries (</w:t>
      </w:r>
      <w:proofErr w:type="spellStart"/>
      <w:r w:rsidRPr="00ED593F">
        <w:rPr>
          <w:rFonts w:ascii="Times New Roman" w:hAnsi="Times New Roman" w:cs="Times New Roman"/>
          <w:b/>
          <w:lang w:val="en-CA"/>
        </w:rPr>
        <w:t>Pg</w:t>
      </w:r>
      <w:proofErr w:type="spellEnd"/>
      <w:r w:rsidRPr="00ED593F">
        <w:rPr>
          <w:rFonts w:ascii="Times New Roman" w:hAnsi="Times New Roman" w:cs="Times New Roman"/>
          <w:b/>
          <w:lang w:val="en-CA"/>
        </w:rPr>
        <w:t xml:space="preserve"> 2)</w:t>
      </w:r>
    </w:p>
    <w:p w14:paraId="4733B561" w14:textId="46666ADB" w:rsidR="00531A34" w:rsidRPr="00ED593F" w:rsidRDefault="00531A34" w:rsidP="000E2B84">
      <w:pPr>
        <w:outlineLvl w:val="0"/>
        <w:rPr>
          <w:rFonts w:ascii="Times New Roman" w:hAnsi="Times New Roman" w:cs="Times New Roman"/>
          <w:b/>
          <w:lang w:val="en-CA"/>
        </w:rPr>
      </w:pPr>
      <w:r w:rsidRPr="00ED593F">
        <w:rPr>
          <w:rFonts w:ascii="Times New Roman" w:hAnsi="Times New Roman" w:cs="Times New Roman"/>
          <w:b/>
          <w:lang w:val="en-CA"/>
        </w:rPr>
        <w:t>Appendix 2 – Description of case-ascertainment algorithm validation (</w:t>
      </w:r>
      <w:proofErr w:type="spellStart"/>
      <w:r w:rsidRPr="00ED593F">
        <w:rPr>
          <w:rFonts w:ascii="Times New Roman" w:hAnsi="Times New Roman" w:cs="Times New Roman"/>
          <w:b/>
          <w:lang w:val="en-CA"/>
        </w:rPr>
        <w:t>Pg</w:t>
      </w:r>
      <w:proofErr w:type="spellEnd"/>
      <w:r w:rsidRPr="00ED593F">
        <w:rPr>
          <w:rFonts w:ascii="Times New Roman" w:hAnsi="Times New Roman" w:cs="Times New Roman"/>
          <w:b/>
          <w:lang w:val="en-CA"/>
        </w:rPr>
        <w:t xml:space="preserve"> 3)</w:t>
      </w:r>
    </w:p>
    <w:p w14:paraId="621E38A3" w14:textId="1AE704DA" w:rsidR="005948A9" w:rsidRPr="00ED593F" w:rsidRDefault="005948A9" w:rsidP="000E2B84">
      <w:pPr>
        <w:outlineLvl w:val="0"/>
        <w:rPr>
          <w:rFonts w:ascii="Times New Roman" w:hAnsi="Times New Roman" w:cs="Times New Roman"/>
          <w:b/>
          <w:lang w:val="en-CA"/>
        </w:rPr>
      </w:pPr>
      <w:r w:rsidRPr="00ED593F">
        <w:rPr>
          <w:rFonts w:ascii="Times New Roman" w:hAnsi="Times New Roman" w:cs="Times New Roman"/>
          <w:b/>
          <w:lang w:val="en-CA"/>
        </w:rPr>
        <w:t>Appendix 3 - Adjusted regression model for composite outcome (i.e., unplanned admissions, readmissions within 7 days and ED visit within 7 days)</w:t>
      </w:r>
    </w:p>
    <w:p w14:paraId="4DCC7857" w14:textId="622DA829" w:rsidR="00531A34" w:rsidRPr="00ED593F" w:rsidRDefault="001C6C76" w:rsidP="000E2B84">
      <w:pPr>
        <w:outlineLvl w:val="0"/>
        <w:rPr>
          <w:rFonts w:ascii="Times New Roman" w:hAnsi="Times New Roman" w:cs="Times New Roman"/>
          <w:b/>
          <w:lang w:val="en-CA"/>
        </w:rPr>
      </w:pPr>
      <w:r w:rsidRPr="00ED593F">
        <w:rPr>
          <w:rFonts w:ascii="Times New Roman" w:hAnsi="Times New Roman" w:cs="Times New Roman"/>
          <w:b/>
          <w:lang w:val="en-CA"/>
        </w:rPr>
        <w:t xml:space="preserve">Appendix </w:t>
      </w:r>
      <w:r w:rsidR="005948A9" w:rsidRPr="00ED593F">
        <w:rPr>
          <w:rFonts w:ascii="Times New Roman" w:hAnsi="Times New Roman" w:cs="Times New Roman"/>
          <w:b/>
          <w:lang w:val="en-CA"/>
        </w:rPr>
        <w:t>4</w:t>
      </w:r>
      <w:r w:rsidRPr="00ED593F">
        <w:rPr>
          <w:rFonts w:ascii="Times New Roman" w:hAnsi="Times New Roman" w:cs="Times New Roman"/>
          <w:b/>
          <w:lang w:val="en-CA"/>
        </w:rPr>
        <w:t xml:space="preserve"> – Reviewer requested sensitivity analyses</w:t>
      </w:r>
    </w:p>
    <w:p w14:paraId="20EB64F9" w14:textId="495E1F48" w:rsidR="00531A34" w:rsidRPr="00ED593F" w:rsidRDefault="00937DE3" w:rsidP="000E2B84">
      <w:pPr>
        <w:outlineLvl w:val="0"/>
        <w:rPr>
          <w:rFonts w:ascii="Times New Roman" w:hAnsi="Times New Roman" w:cs="Times New Roman"/>
          <w:b/>
          <w:lang w:val="en-CA"/>
        </w:rPr>
      </w:pPr>
      <w:r w:rsidRPr="00ED593F">
        <w:rPr>
          <w:rFonts w:ascii="Times New Roman" w:hAnsi="Times New Roman" w:cs="Times New Roman"/>
          <w:b/>
          <w:lang w:val="en-CA"/>
        </w:rPr>
        <w:t>Appendix 5 – Propensity score matched cohort characteristics</w:t>
      </w:r>
    </w:p>
    <w:p w14:paraId="27AC8F67" w14:textId="77777777" w:rsidR="00531A34" w:rsidRPr="00ED593F" w:rsidRDefault="00531A34" w:rsidP="000E2B84">
      <w:pPr>
        <w:outlineLvl w:val="0"/>
        <w:rPr>
          <w:rFonts w:ascii="Times New Roman" w:hAnsi="Times New Roman" w:cs="Times New Roman"/>
          <w:b/>
          <w:sz w:val="22"/>
          <w:lang w:val="en-CA"/>
        </w:rPr>
      </w:pPr>
    </w:p>
    <w:p w14:paraId="601DDCDF" w14:textId="77777777" w:rsidR="00531A34" w:rsidRPr="00ED593F" w:rsidRDefault="00531A34" w:rsidP="000E2B84">
      <w:pPr>
        <w:outlineLvl w:val="0"/>
        <w:rPr>
          <w:rFonts w:ascii="Times New Roman" w:hAnsi="Times New Roman" w:cs="Times New Roman"/>
          <w:b/>
          <w:sz w:val="22"/>
          <w:lang w:val="en-CA"/>
        </w:rPr>
      </w:pPr>
    </w:p>
    <w:p w14:paraId="7FFEDC3F" w14:textId="77777777" w:rsidR="00531A34" w:rsidRPr="00ED593F" w:rsidRDefault="00531A34" w:rsidP="000E2B84">
      <w:pPr>
        <w:outlineLvl w:val="0"/>
        <w:rPr>
          <w:rFonts w:ascii="Times New Roman" w:hAnsi="Times New Roman" w:cs="Times New Roman"/>
          <w:b/>
          <w:sz w:val="22"/>
          <w:lang w:val="en-CA"/>
        </w:rPr>
      </w:pPr>
    </w:p>
    <w:p w14:paraId="0F25B3E7" w14:textId="77777777" w:rsidR="00531A34" w:rsidRPr="00ED593F" w:rsidRDefault="00531A34" w:rsidP="000E2B84">
      <w:pPr>
        <w:outlineLvl w:val="0"/>
        <w:rPr>
          <w:rFonts w:ascii="Times New Roman" w:hAnsi="Times New Roman" w:cs="Times New Roman"/>
          <w:b/>
          <w:sz w:val="22"/>
          <w:lang w:val="en-CA"/>
        </w:rPr>
      </w:pPr>
    </w:p>
    <w:p w14:paraId="4A5D51FB" w14:textId="6F2A670C" w:rsidR="00531A34" w:rsidRPr="00ED593F" w:rsidRDefault="00531A34" w:rsidP="000E2B84">
      <w:pPr>
        <w:outlineLvl w:val="0"/>
        <w:rPr>
          <w:rFonts w:ascii="Times New Roman" w:hAnsi="Times New Roman" w:cs="Times New Roman"/>
          <w:b/>
          <w:sz w:val="22"/>
          <w:lang w:val="en-CA"/>
        </w:rPr>
      </w:pPr>
    </w:p>
    <w:p w14:paraId="48C03863" w14:textId="113FFFB7" w:rsidR="00531A34" w:rsidRPr="00ED593F" w:rsidRDefault="00531A34" w:rsidP="000E2B84">
      <w:pPr>
        <w:outlineLvl w:val="0"/>
        <w:rPr>
          <w:rFonts w:ascii="Times New Roman" w:hAnsi="Times New Roman" w:cs="Times New Roman"/>
          <w:b/>
          <w:sz w:val="22"/>
          <w:lang w:val="en-CA"/>
        </w:rPr>
      </w:pPr>
    </w:p>
    <w:p w14:paraId="5F41C979" w14:textId="79DB176C" w:rsidR="00531A34" w:rsidRPr="00ED593F" w:rsidRDefault="00531A34" w:rsidP="000E2B84">
      <w:pPr>
        <w:outlineLvl w:val="0"/>
        <w:rPr>
          <w:rFonts w:ascii="Times New Roman" w:hAnsi="Times New Roman" w:cs="Times New Roman"/>
          <w:b/>
          <w:sz w:val="22"/>
          <w:lang w:val="en-CA"/>
        </w:rPr>
      </w:pPr>
    </w:p>
    <w:p w14:paraId="651E7CB9" w14:textId="5DA3B406" w:rsidR="00531A34" w:rsidRPr="00ED593F" w:rsidRDefault="00531A34" w:rsidP="000E2B84">
      <w:pPr>
        <w:outlineLvl w:val="0"/>
        <w:rPr>
          <w:rFonts w:ascii="Times New Roman" w:hAnsi="Times New Roman" w:cs="Times New Roman"/>
          <w:b/>
          <w:sz w:val="22"/>
          <w:lang w:val="en-CA"/>
        </w:rPr>
      </w:pPr>
    </w:p>
    <w:p w14:paraId="6C3E3CD1" w14:textId="2AB01AAF" w:rsidR="00531A34" w:rsidRPr="00ED593F" w:rsidRDefault="00531A34" w:rsidP="000E2B84">
      <w:pPr>
        <w:outlineLvl w:val="0"/>
        <w:rPr>
          <w:rFonts w:ascii="Times New Roman" w:hAnsi="Times New Roman" w:cs="Times New Roman"/>
          <w:b/>
          <w:sz w:val="22"/>
          <w:lang w:val="en-CA"/>
        </w:rPr>
      </w:pPr>
    </w:p>
    <w:p w14:paraId="40FC6FAF" w14:textId="2F556AAF" w:rsidR="00531A34" w:rsidRPr="00ED593F" w:rsidRDefault="00531A34" w:rsidP="000E2B84">
      <w:pPr>
        <w:outlineLvl w:val="0"/>
        <w:rPr>
          <w:rFonts w:ascii="Times New Roman" w:hAnsi="Times New Roman" w:cs="Times New Roman"/>
          <w:b/>
          <w:sz w:val="22"/>
          <w:lang w:val="en-CA"/>
        </w:rPr>
      </w:pPr>
    </w:p>
    <w:p w14:paraId="7AEA9ACE" w14:textId="1541CBDF" w:rsidR="00531A34" w:rsidRPr="00ED593F" w:rsidRDefault="00531A34" w:rsidP="000E2B84">
      <w:pPr>
        <w:outlineLvl w:val="0"/>
        <w:rPr>
          <w:rFonts w:ascii="Times New Roman" w:hAnsi="Times New Roman" w:cs="Times New Roman"/>
          <w:b/>
          <w:sz w:val="22"/>
          <w:lang w:val="en-CA"/>
        </w:rPr>
      </w:pPr>
    </w:p>
    <w:p w14:paraId="1836E761" w14:textId="0D574504" w:rsidR="00531A34" w:rsidRPr="00ED593F" w:rsidRDefault="00531A34" w:rsidP="000E2B84">
      <w:pPr>
        <w:outlineLvl w:val="0"/>
        <w:rPr>
          <w:rFonts w:ascii="Times New Roman" w:hAnsi="Times New Roman" w:cs="Times New Roman"/>
          <w:b/>
          <w:sz w:val="22"/>
          <w:lang w:val="en-CA"/>
        </w:rPr>
      </w:pPr>
    </w:p>
    <w:p w14:paraId="67FF5695" w14:textId="49A991CE" w:rsidR="00531A34" w:rsidRPr="00ED593F" w:rsidRDefault="00531A34" w:rsidP="000E2B84">
      <w:pPr>
        <w:outlineLvl w:val="0"/>
        <w:rPr>
          <w:rFonts w:ascii="Times New Roman" w:hAnsi="Times New Roman" w:cs="Times New Roman"/>
          <w:b/>
          <w:sz w:val="22"/>
          <w:lang w:val="en-CA"/>
        </w:rPr>
      </w:pPr>
    </w:p>
    <w:p w14:paraId="094B7976" w14:textId="2F7F4D61" w:rsidR="00531A34" w:rsidRPr="00ED593F" w:rsidRDefault="00531A34" w:rsidP="000E2B84">
      <w:pPr>
        <w:outlineLvl w:val="0"/>
        <w:rPr>
          <w:rFonts w:ascii="Times New Roman" w:hAnsi="Times New Roman" w:cs="Times New Roman"/>
          <w:b/>
          <w:sz w:val="22"/>
          <w:lang w:val="en-CA"/>
        </w:rPr>
      </w:pPr>
    </w:p>
    <w:p w14:paraId="41C84DD7" w14:textId="3C5F1583" w:rsidR="00531A34" w:rsidRPr="00ED593F" w:rsidRDefault="00531A34" w:rsidP="000E2B84">
      <w:pPr>
        <w:outlineLvl w:val="0"/>
        <w:rPr>
          <w:rFonts w:ascii="Times New Roman" w:hAnsi="Times New Roman" w:cs="Times New Roman"/>
          <w:b/>
          <w:sz w:val="22"/>
          <w:lang w:val="en-CA"/>
        </w:rPr>
      </w:pPr>
    </w:p>
    <w:p w14:paraId="26C9055A" w14:textId="08DF2178" w:rsidR="00531A34" w:rsidRPr="00ED593F" w:rsidRDefault="00531A34" w:rsidP="000E2B84">
      <w:pPr>
        <w:outlineLvl w:val="0"/>
        <w:rPr>
          <w:rFonts w:ascii="Times New Roman" w:hAnsi="Times New Roman" w:cs="Times New Roman"/>
          <w:b/>
          <w:sz w:val="22"/>
          <w:lang w:val="en-CA"/>
        </w:rPr>
      </w:pPr>
    </w:p>
    <w:p w14:paraId="7313AEEA" w14:textId="552A3B4C" w:rsidR="00531A34" w:rsidRPr="00ED593F" w:rsidRDefault="00531A34" w:rsidP="000E2B84">
      <w:pPr>
        <w:outlineLvl w:val="0"/>
        <w:rPr>
          <w:rFonts w:ascii="Times New Roman" w:hAnsi="Times New Roman" w:cs="Times New Roman"/>
          <w:b/>
          <w:sz w:val="22"/>
          <w:lang w:val="en-CA"/>
        </w:rPr>
      </w:pPr>
    </w:p>
    <w:p w14:paraId="5031A8DA" w14:textId="1C278FA9" w:rsidR="00531A34" w:rsidRPr="00ED593F" w:rsidRDefault="00531A34" w:rsidP="000E2B84">
      <w:pPr>
        <w:outlineLvl w:val="0"/>
        <w:rPr>
          <w:rFonts w:ascii="Times New Roman" w:hAnsi="Times New Roman" w:cs="Times New Roman"/>
          <w:b/>
          <w:sz w:val="22"/>
          <w:lang w:val="en-CA"/>
        </w:rPr>
      </w:pPr>
    </w:p>
    <w:p w14:paraId="34BEFF6A" w14:textId="1E59681E" w:rsidR="00531A34" w:rsidRPr="00ED593F" w:rsidRDefault="00531A34" w:rsidP="000E2B84">
      <w:pPr>
        <w:outlineLvl w:val="0"/>
        <w:rPr>
          <w:rFonts w:ascii="Times New Roman" w:hAnsi="Times New Roman" w:cs="Times New Roman"/>
          <w:b/>
          <w:sz w:val="22"/>
          <w:lang w:val="en-CA"/>
        </w:rPr>
      </w:pPr>
    </w:p>
    <w:p w14:paraId="66FBFBDF" w14:textId="6BFA83F5" w:rsidR="00531A34" w:rsidRPr="00ED593F" w:rsidRDefault="00531A34" w:rsidP="000E2B84">
      <w:pPr>
        <w:outlineLvl w:val="0"/>
        <w:rPr>
          <w:rFonts w:ascii="Times New Roman" w:hAnsi="Times New Roman" w:cs="Times New Roman"/>
          <w:b/>
          <w:sz w:val="22"/>
          <w:lang w:val="en-CA"/>
        </w:rPr>
      </w:pPr>
    </w:p>
    <w:p w14:paraId="04A54811" w14:textId="53CA639B" w:rsidR="00531A34" w:rsidRPr="00ED593F" w:rsidRDefault="00531A34" w:rsidP="000E2B84">
      <w:pPr>
        <w:outlineLvl w:val="0"/>
        <w:rPr>
          <w:rFonts w:ascii="Times New Roman" w:hAnsi="Times New Roman" w:cs="Times New Roman"/>
          <w:b/>
          <w:sz w:val="22"/>
          <w:lang w:val="en-CA"/>
        </w:rPr>
      </w:pPr>
    </w:p>
    <w:p w14:paraId="165C0A54" w14:textId="6404E3E6" w:rsidR="00531A34" w:rsidRPr="00ED593F" w:rsidRDefault="00531A34" w:rsidP="000E2B84">
      <w:pPr>
        <w:outlineLvl w:val="0"/>
        <w:rPr>
          <w:rFonts w:ascii="Times New Roman" w:hAnsi="Times New Roman" w:cs="Times New Roman"/>
          <w:b/>
          <w:sz w:val="22"/>
          <w:lang w:val="en-CA"/>
        </w:rPr>
      </w:pPr>
    </w:p>
    <w:p w14:paraId="2AA7CEEA" w14:textId="02B9B11E" w:rsidR="00531A34" w:rsidRPr="00ED593F" w:rsidRDefault="00531A34" w:rsidP="000E2B84">
      <w:pPr>
        <w:outlineLvl w:val="0"/>
        <w:rPr>
          <w:rFonts w:ascii="Times New Roman" w:hAnsi="Times New Roman" w:cs="Times New Roman"/>
          <w:b/>
          <w:sz w:val="22"/>
          <w:lang w:val="en-CA"/>
        </w:rPr>
      </w:pPr>
    </w:p>
    <w:p w14:paraId="28CC71AA" w14:textId="46314F37" w:rsidR="00531A34" w:rsidRPr="00ED593F" w:rsidRDefault="00531A34" w:rsidP="000E2B84">
      <w:pPr>
        <w:outlineLvl w:val="0"/>
        <w:rPr>
          <w:rFonts w:ascii="Times New Roman" w:hAnsi="Times New Roman" w:cs="Times New Roman"/>
          <w:b/>
          <w:sz w:val="22"/>
          <w:lang w:val="en-CA"/>
        </w:rPr>
      </w:pPr>
    </w:p>
    <w:p w14:paraId="6CB8D442" w14:textId="09B3DBAB" w:rsidR="00531A34" w:rsidRPr="00ED593F" w:rsidRDefault="00531A34" w:rsidP="000E2B84">
      <w:pPr>
        <w:outlineLvl w:val="0"/>
        <w:rPr>
          <w:rFonts w:ascii="Times New Roman" w:hAnsi="Times New Roman" w:cs="Times New Roman"/>
          <w:b/>
          <w:sz w:val="22"/>
          <w:lang w:val="en-CA"/>
        </w:rPr>
      </w:pPr>
    </w:p>
    <w:p w14:paraId="53FEF3FB" w14:textId="76E2BB3F" w:rsidR="00531A34" w:rsidRPr="00ED593F" w:rsidRDefault="00531A34" w:rsidP="000E2B84">
      <w:pPr>
        <w:outlineLvl w:val="0"/>
        <w:rPr>
          <w:rFonts w:ascii="Times New Roman" w:hAnsi="Times New Roman" w:cs="Times New Roman"/>
          <w:b/>
          <w:sz w:val="22"/>
          <w:lang w:val="en-CA"/>
        </w:rPr>
      </w:pPr>
    </w:p>
    <w:p w14:paraId="08C41A22" w14:textId="77777777" w:rsidR="00882421" w:rsidRPr="00ED593F" w:rsidRDefault="00882421">
      <w:pPr>
        <w:rPr>
          <w:rFonts w:ascii="Times New Roman" w:hAnsi="Times New Roman" w:cs="Times New Roman"/>
          <w:b/>
          <w:sz w:val="22"/>
          <w:lang w:val="en-CA"/>
        </w:rPr>
      </w:pPr>
      <w:r w:rsidRPr="00ED593F">
        <w:rPr>
          <w:rFonts w:ascii="Times New Roman" w:hAnsi="Times New Roman" w:cs="Times New Roman"/>
          <w:b/>
          <w:sz w:val="22"/>
          <w:lang w:val="en-CA"/>
        </w:rPr>
        <w:br w:type="page"/>
      </w:r>
    </w:p>
    <w:p w14:paraId="02E82A06" w14:textId="7D7B9305" w:rsidR="00531A34" w:rsidRPr="00ED593F" w:rsidRDefault="00531A34" w:rsidP="000E2B84">
      <w:pPr>
        <w:outlineLvl w:val="0"/>
        <w:rPr>
          <w:rFonts w:ascii="Times New Roman" w:hAnsi="Times New Roman" w:cs="Times New Roman"/>
          <w:b/>
          <w:lang w:val="en-CA"/>
        </w:rPr>
      </w:pPr>
      <w:r w:rsidRPr="00ED593F">
        <w:rPr>
          <w:rFonts w:ascii="Times New Roman" w:hAnsi="Times New Roman" w:cs="Times New Roman"/>
          <w:b/>
          <w:lang w:val="en-CA"/>
        </w:rPr>
        <w:lastRenderedPageBreak/>
        <w:t>Appendix 1- Codes to identify shoulder surgeries</w:t>
      </w:r>
    </w:p>
    <w:p w14:paraId="0E5B3CA4" w14:textId="0A73807A" w:rsidR="00531A34" w:rsidRPr="00ED593F" w:rsidRDefault="00531A34" w:rsidP="000E2B84">
      <w:pPr>
        <w:outlineLvl w:val="0"/>
        <w:rPr>
          <w:rFonts w:ascii="Times New Roman" w:hAnsi="Times New Roman" w:cs="Times New Roman"/>
          <w:b/>
          <w:lang w:val="en-CA"/>
        </w:rPr>
      </w:pPr>
    </w:p>
    <w:p w14:paraId="0C147F52" w14:textId="09652CB5" w:rsidR="00531A34" w:rsidRPr="00ED593F" w:rsidRDefault="00531A34" w:rsidP="000E2B84">
      <w:pPr>
        <w:outlineLvl w:val="0"/>
        <w:rPr>
          <w:rFonts w:ascii="Times New Roman" w:hAnsi="Times New Roman" w:cs="Times New Roman"/>
          <w:b/>
          <w:lang w:val="en-CA"/>
        </w:rPr>
      </w:pPr>
    </w:p>
    <w:p w14:paraId="0970CCE9" w14:textId="44632123" w:rsidR="00531A34" w:rsidRPr="00ED593F" w:rsidRDefault="00531A34" w:rsidP="000E2B84">
      <w:pPr>
        <w:outlineLvl w:val="0"/>
        <w:rPr>
          <w:rFonts w:ascii="Times New Roman" w:hAnsi="Times New Roman" w:cs="Times New Roman"/>
        </w:rPr>
      </w:pPr>
      <w:r w:rsidRPr="00ED593F">
        <w:rPr>
          <w:rFonts w:ascii="Times New Roman" w:hAnsi="Times New Roman" w:cs="Times New Roman"/>
          <w:u w:val="single"/>
          <w:lang w:val="en-CA"/>
        </w:rPr>
        <w:t>Shoulder arthroplasty or joint repair:</w:t>
      </w:r>
      <w:r w:rsidRPr="00ED593F">
        <w:rPr>
          <w:rFonts w:ascii="Times New Roman" w:hAnsi="Times New Roman" w:cs="Times New Roman"/>
          <w:lang w:val="en-CA"/>
        </w:rPr>
        <w:t xml:space="preserve"> </w:t>
      </w:r>
      <w:r w:rsidRPr="00ED593F">
        <w:rPr>
          <w:rFonts w:ascii="Times New Roman" w:hAnsi="Times New Roman" w:cs="Times New Roman"/>
        </w:rPr>
        <w:t>1.TA.80; 1.TA.87; 1.TA.93</w:t>
      </w:r>
    </w:p>
    <w:p w14:paraId="35F975CF" w14:textId="3E295181" w:rsidR="00531A34" w:rsidRPr="00ED593F" w:rsidRDefault="00531A34" w:rsidP="000E2B84">
      <w:pPr>
        <w:outlineLvl w:val="0"/>
        <w:rPr>
          <w:rFonts w:ascii="Times New Roman" w:hAnsi="Times New Roman" w:cs="Times New Roman"/>
        </w:rPr>
      </w:pPr>
    </w:p>
    <w:p w14:paraId="52288A65" w14:textId="5839E3EF" w:rsidR="00531A34" w:rsidRPr="00ED593F" w:rsidRDefault="00531A34" w:rsidP="000E2B84">
      <w:pPr>
        <w:outlineLvl w:val="0"/>
        <w:rPr>
          <w:rFonts w:ascii="Times New Roman" w:hAnsi="Times New Roman" w:cs="Times New Roman"/>
        </w:rPr>
      </w:pPr>
      <w:r w:rsidRPr="00ED593F">
        <w:rPr>
          <w:rFonts w:ascii="Times New Roman" w:hAnsi="Times New Roman" w:cs="Times New Roman"/>
          <w:u w:val="single"/>
        </w:rPr>
        <w:t>Rotator cuff repair:</w:t>
      </w:r>
      <w:r w:rsidRPr="00ED593F">
        <w:rPr>
          <w:rFonts w:ascii="Times New Roman" w:hAnsi="Times New Roman" w:cs="Times New Roman"/>
        </w:rPr>
        <w:t xml:space="preserve"> 1.TC.70; 1.TC.71; 1.TC.57; 1.TC.59; 1.TC.72; 1.TC.80</w:t>
      </w:r>
    </w:p>
    <w:p w14:paraId="3FEA239D" w14:textId="14650512" w:rsidR="00531A34" w:rsidRPr="00ED593F" w:rsidRDefault="00531A34" w:rsidP="000E2B84">
      <w:pPr>
        <w:outlineLvl w:val="0"/>
        <w:rPr>
          <w:rFonts w:ascii="Times New Roman" w:hAnsi="Times New Roman" w:cs="Times New Roman"/>
        </w:rPr>
      </w:pPr>
    </w:p>
    <w:p w14:paraId="02803E83" w14:textId="6150D775" w:rsidR="00531A34" w:rsidRPr="00ED593F" w:rsidRDefault="00531A34" w:rsidP="00531A34">
      <w:pPr>
        <w:rPr>
          <w:rFonts w:ascii="Times New Roman" w:hAnsi="Times New Roman" w:cs="Times New Roman"/>
        </w:rPr>
      </w:pPr>
      <w:r w:rsidRPr="00ED593F">
        <w:rPr>
          <w:rFonts w:ascii="Times New Roman" w:hAnsi="Times New Roman" w:cs="Times New Roman"/>
          <w:u w:val="single"/>
        </w:rPr>
        <w:t>Other shoulder repair</w:t>
      </w:r>
      <w:r w:rsidRPr="00ED593F">
        <w:rPr>
          <w:rFonts w:ascii="Times New Roman" w:hAnsi="Times New Roman" w:cs="Times New Roman"/>
        </w:rPr>
        <w:t>: 1.TF.04; 1.TF.72; 1.TF.80; 1.TF.87</w:t>
      </w:r>
    </w:p>
    <w:p w14:paraId="61668459" w14:textId="34F042E5" w:rsidR="00531A34" w:rsidRPr="00ED593F" w:rsidRDefault="00531A34" w:rsidP="000E2B84">
      <w:pPr>
        <w:outlineLvl w:val="0"/>
        <w:rPr>
          <w:rFonts w:ascii="Times New Roman" w:hAnsi="Times New Roman" w:cs="Times New Roman"/>
          <w:lang w:val="en-CA"/>
        </w:rPr>
      </w:pPr>
    </w:p>
    <w:p w14:paraId="004308A3" w14:textId="3249DFF4" w:rsidR="00531A34" w:rsidRPr="00ED593F" w:rsidRDefault="00531A34" w:rsidP="000E2B84">
      <w:pPr>
        <w:outlineLvl w:val="0"/>
        <w:rPr>
          <w:rFonts w:ascii="Times New Roman" w:hAnsi="Times New Roman" w:cs="Times New Roman"/>
          <w:lang w:val="en-CA"/>
        </w:rPr>
      </w:pPr>
    </w:p>
    <w:p w14:paraId="71E3FE96" w14:textId="52AAA977" w:rsidR="00531A34" w:rsidRPr="00ED593F" w:rsidRDefault="00531A34" w:rsidP="000E2B84">
      <w:pPr>
        <w:outlineLvl w:val="0"/>
        <w:rPr>
          <w:rFonts w:ascii="Times New Roman" w:hAnsi="Times New Roman" w:cs="Times New Roman"/>
          <w:b/>
          <w:lang w:val="en-CA"/>
        </w:rPr>
      </w:pPr>
    </w:p>
    <w:p w14:paraId="78342680" w14:textId="03B5E867" w:rsidR="00531A34" w:rsidRPr="00ED593F" w:rsidRDefault="00531A34" w:rsidP="000E2B84">
      <w:pPr>
        <w:outlineLvl w:val="0"/>
        <w:rPr>
          <w:rFonts w:ascii="Times New Roman" w:hAnsi="Times New Roman" w:cs="Times New Roman"/>
          <w:b/>
          <w:lang w:val="en-CA"/>
        </w:rPr>
      </w:pPr>
    </w:p>
    <w:p w14:paraId="74A15A1B" w14:textId="6D0AC1D4" w:rsidR="00531A34" w:rsidRPr="00ED593F" w:rsidRDefault="00531A34" w:rsidP="000E2B84">
      <w:pPr>
        <w:outlineLvl w:val="0"/>
        <w:rPr>
          <w:rFonts w:ascii="Times New Roman" w:hAnsi="Times New Roman" w:cs="Times New Roman"/>
          <w:b/>
          <w:lang w:val="en-CA"/>
        </w:rPr>
      </w:pPr>
    </w:p>
    <w:p w14:paraId="50BAE451" w14:textId="2CD5CC79" w:rsidR="00531A34" w:rsidRPr="00ED593F" w:rsidRDefault="00531A34" w:rsidP="000E2B84">
      <w:pPr>
        <w:outlineLvl w:val="0"/>
        <w:rPr>
          <w:rFonts w:ascii="Times New Roman" w:hAnsi="Times New Roman" w:cs="Times New Roman"/>
          <w:b/>
          <w:lang w:val="en-CA"/>
        </w:rPr>
      </w:pPr>
    </w:p>
    <w:p w14:paraId="2111F7A7" w14:textId="49569643" w:rsidR="00531A34" w:rsidRPr="00ED593F" w:rsidRDefault="00531A34" w:rsidP="000E2B84">
      <w:pPr>
        <w:outlineLvl w:val="0"/>
        <w:rPr>
          <w:rFonts w:ascii="Times New Roman" w:hAnsi="Times New Roman" w:cs="Times New Roman"/>
          <w:b/>
          <w:lang w:val="en-CA"/>
        </w:rPr>
      </w:pPr>
    </w:p>
    <w:p w14:paraId="19CF64F4" w14:textId="4460AB99" w:rsidR="00531A34" w:rsidRPr="00ED593F" w:rsidRDefault="00531A34" w:rsidP="000E2B84">
      <w:pPr>
        <w:outlineLvl w:val="0"/>
        <w:rPr>
          <w:rFonts w:ascii="Times New Roman" w:hAnsi="Times New Roman" w:cs="Times New Roman"/>
          <w:b/>
          <w:sz w:val="22"/>
          <w:lang w:val="en-CA"/>
        </w:rPr>
      </w:pPr>
    </w:p>
    <w:p w14:paraId="4BA3E6F2" w14:textId="69DFAE00" w:rsidR="00531A34" w:rsidRPr="00ED593F" w:rsidRDefault="00531A34" w:rsidP="000E2B84">
      <w:pPr>
        <w:outlineLvl w:val="0"/>
        <w:rPr>
          <w:rFonts w:ascii="Times New Roman" w:hAnsi="Times New Roman" w:cs="Times New Roman"/>
          <w:b/>
          <w:sz w:val="22"/>
          <w:lang w:val="en-CA"/>
        </w:rPr>
      </w:pPr>
    </w:p>
    <w:p w14:paraId="452318E8" w14:textId="6E7F4D20" w:rsidR="00531A34" w:rsidRPr="00ED593F" w:rsidRDefault="00531A34" w:rsidP="000E2B84">
      <w:pPr>
        <w:outlineLvl w:val="0"/>
        <w:rPr>
          <w:rFonts w:ascii="Times New Roman" w:hAnsi="Times New Roman" w:cs="Times New Roman"/>
          <w:b/>
          <w:sz w:val="22"/>
          <w:lang w:val="en-CA"/>
        </w:rPr>
      </w:pPr>
    </w:p>
    <w:p w14:paraId="24BEC474" w14:textId="45836B7C" w:rsidR="00531A34" w:rsidRPr="00ED593F" w:rsidRDefault="00531A34" w:rsidP="000E2B84">
      <w:pPr>
        <w:outlineLvl w:val="0"/>
        <w:rPr>
          <w:rFonts w:ascii="Times New Roman" w:hAnsi="Times New Roman" w:cs="Times New Roman"/>
          <w:b/>
          <w:sz w:val="22"/>
          <w:lang w:val="en-CA"/>
        </w:rPr>
      </w:pPr>
    </w:p>
    <w:p w14:paraId="5DBF499D" w14:textId="0E77F683" w:rsidR="00531A34" w:rsidRPr="00ED593F" w:rsidRDefault="00531A34" w:rsidP="000E2B84">
      <w:pPr>
        <w:outlineLvl w:val="0"/>
        <w:rPr>
          <w:rFonts w:ascii="Times New Roman" w:hAnsi="Times New Roman" w:cs="Times New Roman"/>
          <w:b/>
          <w:sz w:val="22"/>
          <w:lang w:val="en-CA"/>
        </w:rPr>
      </w:pPr>
    </w:p>
    <w:p w14:paraId="2B38B757" w14:textId="39DE3D7A" w:rsidR="00531A34" w:rsidRPr="00ED593F" w:rsidRDefault="00531A34" w:rsidP="000E2B84">
      <w:pPr>
        <w:outlineLvl w:val="0"/>
        <w:rPr>
          <w:rFonts w:ascii="Times New Roman" w:hAnsi="Times New Roman" w:cs="Times New Roman"/>
          <w:b/>
          <w:sz w:val="22"/>
          <w:lang w:val="en-CA"/>
        </w:rPr>
      </w:pPr>
    </w:p>
    <w:p w14:paraId="1DE945FE" w14:textId="192EDE7E" w:rsidR="00531A34" w:rsidRPr="00ED593F" w:rsidRDefault="00531A34" w:rsidP="000E2B84">
      <w:pPr>
        <w:outlineLvl w:val="0"/>
        <w:rPr>
          <w:rFonts w:ascii="Times New Roman" w:hAnsi="Times New Roman" w:cs="Times New Roman"/>
          <w:b/>
          <w:sz w:val="22"/>
          <w:lang w:val="en-CA"/>
        </w:rPr>
      </w:pPr>
    </w:p>
    <w:p w14:paraId="361A4A9C" w14:textId="29AD1D69" w:rsidR="00531A34" w:rsidRPr="00ED593F" w:rsidRDefault="00531A34" w:rsidP="000E2B84">
      <w:pPr>
        <w:outlineLvl w:val="0"/>
        <w:rPr>
          <w:rFonts w:ascii="Times New Roman" w:hAnsi="Times New Roman" w:cs="Times New Roman"/>
          <w:b/>
          <w:sz w:val="22"/>
          <w:lang w:val="en-CA"/>
        </w:rPr>
      </w:pPr>
    </w:p>
    <w:p w14:paraId="714E1DB5" w14:textId="5CD69D6A" w:rsidR="00531A34" w:rsidRPr="00ED593F" w:rsidRDefault="00531A34" w:rsidP="000E2B84">
      <w:pPr>
        <w:outlineLvl w:val="0"/>
        <w:rPr>
          <w:rFonts w:ascii="Times New Roman" w:hAnsi="Times New Roman" w:cs="Times New Roman"/>
          <w:b/>
          <w:sz w:val="22"/>
          <w:lang w:val="en-CA"/>
        </w:rPr>
      </w:pPr>
    </w:p>
    <w:p w14:paraId="3061E4AB" w14:textId="368E42F2" w:rsidR="00531A34" w:rsidRPr="00ED593F" w:rsidRDefault="00531A34" w:rsidP="000E2B84">
      <w:pPr>
        <w:outlineLvl w:val="0"/>
        <w:rPr>
          <w:rFonts w:ascii="Times New Roman" w:hAnsi="Times New Roman" w:cs="Times New Roman"/>
          <w:b/>
          <w:sz w:val="22"/>
          <w:lang w:val="en-CA"/>
        </w:rPr>
      </w:pPr>
    </w:p>
    <w:p w14:paraId="0AAB1B0E" w14:textId="61399318" w:rsidR="00531A34" w:rsidRPr="00ED593F" w:rsidRDefault="00531A34" w:rsidP="000E2B84">
      <w:pPr>
        <w:outlineLvl w:val="0"/>
        <w:rPr>
          <w:rFonts w:ascii="Times New Roman" w:hAnsi="Times New Roman" w:cs="Times New Roman"/>
          <w:b/>
          <w:sz w:val="22"/>
          <w:lang w:val="en-CA"/>
        </w:rPr>
      </w:pPr>
    </w:p>
    <w:p w14:paraId="78CCE398" w14:textId="6744434A" w:rsidR="00531A34" w:rsidRPr="00ED593F" w:rsidRDefault="00531A34" w:rsidP="000E2B84">
      <w:pPr>
        <w:outlineLvl w:val="0"/>
        <w:rPr>
          <w:rFonts w:ascii="Times New Roman" w:hAnsi="Times New Roman" w:cs="Times New Roman"/>
          <w:b/>
          <w:sz w:val="22"/>
          <w:lang w:val="en-CA"/>
        </w:rPr>
      </w:pPr>
    </w:p>
    <w:p w14:paraId="40D65E80" w14:textId="7AF42E8F" w:rsidR="00531A34" w:rsidRPr="00ED593F" w:rsidRDefault="00531A34" w:rsidP="000E2B84">
      <w:pPr>
        <w:outlineLvl w:val="0"/>
        <w:rPr>
          <w:rFonts w:ascii="Times New Roman" w:hAnsi="Times New Roman" w:cs="Times New Roman"/>
          <w:b/>
          <w:sz w:val="22"/>
          <w:lang w:val="en-CA"/>
        </w:rPr>
      </w:pPr>
    </w:p>
    <w:p w14:paraId="04AB30E5" w14:textId="367F67EE" w:rsidR="00531A34" w:rsidRPr="00ED593F" w:rsidRDefault="00531A34" w:rsidP="000E2B84">
      <w:pPr>
        <w:outlineLvl w:val="0"/>
        <w:rPr>
          <w:rFonts w:ascii="Times New Roman" w:hAnsi="Times New Roman" w:cs="Times New Roman"/>
          <w:b/>
          <w:sz w:val="22"/>
          <w:lang w:val="en-CA"/>
        </w:rPr>
      </w:pPr>
    </w:p>
    <w:p w14:paraId="50C2EBC7" w14:textId="60DC14B9" w:rsidR="00531A34" w:rsidRPr="00ED593F" w:rsidRDefault="00531A34" w:rsidP="000E2B84">
      <w:pPr>
        <w:outlineLvl w:val="0"/>
        <w:rPr>
          <w:rFonts w:ascii="Times New Roman" w:hAnsi="Times New Roman" w:cs="Times New Roman"/>
          <w:b/>
          <w:sz w:val="22"/>
          <w:lang w:val="en-CA"/>
        </w:rPr>
      </w:pPr>
    </w:p>
    <w:p w14:paraId="7613D877" w14:textId="72645692" w:rsidR="00531A34" w:rsidRPr="00ED593F" w:rsidRDefault="00531A34" w:rsidP="000E2B84">
      <w:pPr>
        <w:outlineLvl w:val="0"/>
        <w:rPr>
          <w:rFonts w:ascii="Times New Roman" w:hAnsi="Times New Roman" w:cs="Times New Roman"/>
          <w:b/>
          <w:sz w:val="22"/>
          <w:lang w:val="en-CA"/>
        </w:rPr>
      </w:pPr>
    </w:p>
    <w:p w14:paraId="0E5A1D4C" w14:textId="3222A2A2" w:rsidR="00531A34" w:rsidRPr="00ED593F" w:rsidRDefault="00531A34" w:rsidP="000E2B84">
      <w:pPr>
        <w:outlineLvl w:val="0"/>
        <w:rPr>
          <w:rFonts w:ascii="Times New Roman" w:hAnsi="Times New Roman" w:cs="Times New Roman"/>
          <w:b/>
          <w:sz w:val="22"/>
          <w:lang w:val="en-CA"/>
        </w:rPr>
      </w:pPr>
    </w:p>
    <w:p w14:paraId="75C5F944" w14:textId="46F88C6E" w:rsidR="00531A34" w:rsidRPr="00ED593F" w:rsidRDefault="00531A34" w:rsidP="000E2B84">
      <w:pPr>
        <w:outlineLvl w:val="0"/>
        <w:rPr>
          <w:rFonts w:ascii="Times New Roman" w:hAnsi="Times New Roman" w:cs="Times New Roman"/>
          <w:b/>
          <w:sz w:val="22"/>
          <w:lang w:val="en-CA"/>
        </w:rPr>
      </w:pPr>
    </w:p>
    <w:p w14:paraId="48303300" w14:textId="7C215512" w:rsidR="00531A34" w:rsidRPr="00ED593F" w:rsidRDefault="00531A34" w:rsidP="000E2B84">
      <w:pPr>
        <w:outlineLvl w:val="0"/>
        <w:rPr>
          <w:rFonts w:ascii="Times New Roman" w:hAnsi="Times New Roman" w:cs="Times New Roman"/>
          <w:b/>
          <w:sz w:val="22"/>
          <w:lang w:val="en-CA"/>
        </w:rPr>
      </w:pPr>
    </w:p>
    <w:p w14:paraId="25C99E15" w14:textId="42C25FEC" w:rsidR="00531A34" w:rsidRPr="00ED593F" w:rsidRDefault="00531A34" w:rsidP="000E2B84">
      <w:pPr>
        <w:outlineLvl w:val="0"/>
        <w:rPr>
          <w:rFonts w:ascii="Times New Roman" w:hAnsi="Times New Roman" w:cs="Times New Roman"/>
          <w:b/>
          <w:sz w:val="22"/>
          <w:lang w:val="en-CA"/>
        </w:rPr>
      </w:pPr>
    </w:p>
    <w:p w14:paraId="35E6C7D6" w14:textId="718D342E" w:rsidR="00531A34" w:rsidRPr="00ED593F" w:rsidRDefault="00531A34" w:rsidP="000E2B84">
      <w:pPr>
        <w:outlineLvl w:val="0"/>
        <w:rPr>
          <w:rFonts w:ascii="Times New Roman" w:hAnsi="Times New Roman" w:cs="Times New Roman"/>
          <w:b/>
          <w:sz w:val="22"/>
          <w:lang w:val="en-CA"/>
        </w:rPr>
      </w:pPr>
    </w:p>
    <w:p w14:paraId="5117C7F0" w14:textId="185E2C83" w:rsidR="00531A34" w:rsidRPr="00ED593F" w:rsidRDefault="00531A34" w:rsidP="000E2B84">
      <w:pPr>
        <w:outlineLvl w:val="0"/>
        <w:rPr>
          <w:rFonts w:ascii="Times New Roman" w:hAnsi="Times New Roman" w:cs="Times New Roman"/>
          <w:b/>
          <w:sz w:val="22"/>
          <w:lang w:val="en-CA"/>
        </w:rPr>
      </w:pPr>
    </w:p>
    <w:p w14:paraId="6FDE6DC3" w14:textId="4325B951" w:rsidR="00531A34" w:rsidRPr="00ED593F" w:rsidRDefault="00531A34" w:rsidP="000E2B84">
      <w:pPr>
        <w:outlineLvl w:val="0"/>
        <w:rPr>
          <w:rFonts w:ascii="Times New Roman" w:hAnsi="Times New Roman" w:cs="Times New Roman"/>
          <w:b/>
          <w:sz w:val="22"/>
          <w:lang w:val="en-CA"/>
        </w:rPr>
      </w:pPr>
    </w:p>
    <w:p w14:paraId="19432C6C" w14:textId="410BF676" w:rsidR="00531A34" w:rsidRPr="00ED593F" w:rsidRDefault="00531A34" w:rsidP="000E2B84">
      <w:pPr>
        <w:outlineLvl w:val="0"/>
        <w:rPr>
          <w:rFonts w:ascii="Times New Roman" w:hAnsi="Times New Roman" w:cs="Times New Roman"/>
          <w:b/>
          <w:sz w:val="22"/>
          <w:lang w:val="en-CA"/>
        </w:rPr>
      </w:pPr>
    </w:p>
    <w:p w14:paraId="02FAF4CC" w14:textId="708DE71C" w:rsidR="00531A34" w:rsidRPr="00ED593F" w:rsidRDefault="00531A34" w:rsidP="000E2B84">
      <w:pPr>
        <w:outlineLvl w:val="0"/>
        <w:rPr>
          <w:rFonts w:ascii="Times New Roman" w:hAnsi="Times New Roman" w:cs="Times New Roman"/>
          <w:b/>
          <w:sz w:val="22"/>
          <w:lang w:val="en-CA"/>
        </w:rPr>
      </w:pPr>
    </w:p>
    <w:p w14:paraId="0EE81570" w14:textId="788B2241" w:rsidR="00531A34" w:rsidRPr="00ED593F" w:rsidRDefault="00531A34" w:rsidP="000E2B84">
      <w:pPr>
        <w:outlineLvl w:val="0"/>
        <w:rPr>
          <w:rFonts w:ascii="Times New Roman" w:hAnsi="Times New Roman" w:cs="Times New Roman"/>
          <w:b/>
          <w:sz w:val="22"/>
          <w:lang w:val="en-CA"/>
        </w:rPr>
      </w:pPr>
    </w:p>
    <w:p w14:paraId="0CAE1D24" w14:textId="0EA09592" w:rsidR="00531A34" w:rsidRPr="00ED593F" w:rsidRDefault="00531A34" w:rsidP="000E2B84">
      <w:pPr>
        <w:outlineLvl w:val="0"/>
        <w:rPr>
          <w:rFonts w:ascii="Times New Roman" w:hAnsi="Times New Roman" w:cs="Times New Roman"/>
          <w:b/>
          <w:sz w:val="22"/>
          <w:lang w:val="en-CA"/>
        </w:rPr>
      </w:pPr>
    </w:p>
    <w:p w14:paraId="4196AAF3" w14:textId="4C290CDC" w:rsidR="00531A34" w:rsidRPr="00ED593F" w:rsidRDefault="00531A34" w:rsidP="000E2B84">
      <w:pPr>
        <w:outlineLvl w:val="0"/>
        <w:rPr>
          <w:rFonts w:ascii="Times New Roman" w:hAnsi="Times New Roman" w:cs="Times New Roman"/>
          <w:b/>
          <w:sz w:val="22"/>
          <w:lang w:val="en-CA"/>
        </w:rPr>
      </w:pPr>
    </w:p>
    <w:p w14:paraId="5DDF32EE" w14:textId="56B1BA96" w:rsidR="00531A34" w:rsidRPr="00ED593F" w:rsidRDefault="00531A34" w:rsidP="000E2B84">
      <w:pPr>
        <w:outlineLvl w:val="0"/>
        <w:rPr>
          <w:rFonts w:ascii="Times New Roman" w:hAnsi="Times New Roman" w:cs="Times New Roman"/>
          <w:b/>
          <w:sz w:val="22"/>
          <w:lang w:val="en-CA"/>
        </w:rPr>
      </w:pPr>
    </w:p>
    <w:p w14:paraId="7B4FFC6F" w14:textId="46941666" w:rsidR="00531A34" w:rsidRPr="00ED593F" w:rsidRDefault="00531A34" w:rsidP="000E2B84">
      <w:pPr>
        <w:outlineLvl w:val="0"/>
        <w:rPr>
          <w:rFonts w:ascii="Times New Roman" w:hAnsi="Times New Roman" w:cs="Times New Roman"/>
          <w:b/>
          <w:sz w:val="22"/>
          <w:lang w:val="en-CA"/>
        </w:rPr>
      </w:pPr>
    </w:p>
    <w:p w14:paraId="3A2C2C6F" w14:textId="4BB16EF2" w:rsidR="00531A34" w:rsidRPr="00ED593F" w:rsidRDefault="00531A34" w:rsidP="000E2B84">
      <w:pPr>
        <w:outlineLvl w:val="0"/>
        <w:rPr>
          <w:rFonts w:ascii="Times New Roman" w:hAnsi="Times New Roman" w:cs="Times New Roman"/>
          <w:b/>
          <w:sz w:val="22"/>
          <w:lang w:val="en-CA"/>
        </w:rPr>
      </w:pPr>
    </w:p>
    <w:p w14:paraId="70FA24D6" w14:textId="4764074C" w:rsidR="00531A34" w:rsidRPr="00ED593F" w:rsidRDefault="00531A34" w:rsidP="000E2B84">
      <w:pPr>
        <w:outlineLvl w:val="0"/>
        <w:rPr>
          <w:rFonts w:ascii="Times New Roman" w:hAnsi="Times New Roman" w:cs="Times New Roman"/>
          <w:b/>
          <w:sz w:val="22"/>
          <w:lang w:val="en-CA"/>
        </w:rPr>
      </w:pPr>
    </w:p>
    <w:p w14:paraId="6378DBA1" w14:textId="2E8E9458" w:rsidR="00531A34" w:rsidRPr="00ED593F" w:rsidRDefault="00531A34" w:rsidP="000E2B84">
      <w:pPr>
        <w:outlineLvl w:val="0"/>
        <w:rPr>
          <w:rFonts w:ascii="Times New Roman" w:hAnsi="Times New Roman" w:cs="Times New Roman"/>
          <w:b/>
          <w:sz w:val="22"/>
          <w:lang w:val="en-CA"/>
        </w:rPr>
      </w:pPr>
    </w:p>
    <w:p w14:paraId="2EDDBA2E" w14:textId="0B3C31C2" w:rsidR="00531A34" w:rsidRPr="00ED593F" w:rsidRDefault="00531A34" w:rsidP="000E2B84">
      <w:pPr>
        <w:outlineLvl w:val="0"/>
        <w:rPr>
          <w:rFonts w:ascii="Times New Roman" w:hAnsi="Times New Roman" w:cs="Times New Roman"/>
          <w:b/>
          <w:sz w:val="22"/>
          <w:lang w:val="en-CA"/>
        </w:rPr>
      </w:pPr>
    </w:p>
    <w:p w14:paraId="6B62CF7F" w14:textId="20EE5DAB" w:rsidR="000E2B84" w:rsidRPr="00ED593F" w:rsidRDefault="00531A34" w:rsidP="005948A9">
      <w:pPr>
        <w:rPr>
          <w:rFonts w:ascii="Times New Roman" w:hAnsi="Times New Roman" w:cs="Times New Roman"/>
          <w:b/>
          <w:sz w:val="22"/>
          <w:lang w:val="en-CA"/>
        </w:rPr>
      </w:pPr>
      <w:r w:rsidRPr="00ED593F">
        <w:rPr>
          <w:rFonts w:ascii="Times New Roman" w:hAnsi="Times New Roman" w:cs="Times New Roman"/>
          <w:b/>
          <w:lang w:val="en-CA"/>
        </w:rPr>
        <w:t>Appendix</w:t>
      </w:r>
      <w:r w:rsidR="00DC4A6A" w:rsidRPr="00ED593F">
        <w:rPr>
          <w:rFonts w:ascii="Times New Roman" w:hAnsi="Times New Roman" w:cs="Times New Roman"/>
          <w:b/>
          <w:lang w:val="en-CA"/>
        </w:rPr>
        <w:t xml:space="preserve"> </w:t>
      </w:r>
      <w:r w:rsidRPr="00ED593F">
        <w:rPr>
          <w:rFonts w:ascii="Times New Roman" w:hAnsi="Times New Roman" w:cs="Times New Roman"/>
          <w:b/>
          <w:lang w:val="en-CA"/>
        </w:rPr>
        <w:t>2</w:t>
      </w:r>
      <w:r w:rsidR="002614C8" w:rsidRPr="00ED593F">
        <w:rPr>
          <w:rFonts w:ascii="Times New Roman" w:hAnsi="Times New Roman" w:cs="Times New Roman"/>
          <w:b/>
          <w:lang w:val="en-CA"/>
        </w:rPr>
        <w:t>-</w:t>
      </w:r>
      <w:r w:rsidR="000E2B84" w:rsidRPr="00ED593F">
        <w:rPr>
          <w:rFonts w:ascii="Times New Roman" w:hAnsi="Times New Roman" w:cs="Times New Roman"/>
          <w:b/>
          <w:lang w:val="en-CA"/>
        </w:rPr>
        <w:t xml:space="preserve">Validation </w:t>
      </w:r>
      <w:r w:rsidR="002F5DE6" w:rsidRPr="00ED593F">
        <w:rPr>
          <w:rFonts w:ascii="Times New Roman" w:hAnsi="Times New Roman" w:cs="Times New Roman"/>
          <w:b/>
          <w:lang w:val="en-CA"/>
        </w:rPr>
        <w:t>Study</w:t>
      </w:r>
    </w:p>
    <w:p w14:paraId="0E14769A" w14:textId="77777777" w:rsidR="002F5DE6" w:rsidRPr="00ED593F" w:rsidRDefault="002F5DE6" w:rsidP="000E2B84">
      <w:pPr>
        <w:outlineLvl w:val="0"/>
        <w:rPr>
          <w:rFonts w:ascii="Times New Roman" w:hAnsi="Times New Roman" w:cs="Times New Roman"/>
          <w:sz w:val="22"/>
          <w:u w:val="single"/>
          <w:lang w:val="en-CA"/>
        </w:rPr>
      </w:pPr>
    </w:p>
    <w:p w14:paraId="48BF2D7A" w14:textId="1BE85DB4" w:rsidR="000E2B84" w:rsidRPr="00ED593F" w:rsidRDefault="002614C8" w:rsidP="000E2B84">
      <w:pPr>
        <w:outlineLvl w:val="0"/>
        <w:rPr>
          <w:rFonts w:ascii="Times New Roman" w:hAnsi="Times New Roman" w:cs="Times New Roman"/>
          <w:i/>
          <w:lang w:val="en-CA"/>
        </w:rPr>
      </w:pPr>
      <w:r w:rsidRPr="00ED593F">
        <w:rPr>
          <w:rFonts w:ascii="Times New Roman" w:hAnsi="Times New Roman" w:cs="Times New Roman"/>
          <w:i/>
          <w:lang w:val="en-CA"/>
        </w:rPr>
        <w:t xml:space="preserve">Data source </w:t>
      </w:r>
      <w:r w:rsidR="000E2B84" w:rsidRPr="00ED593F">
        <w:rPr>
          <w:rFonts w:ascii="Times New Roman" w:hAnsi="Times New Roman" w:cs="Times New Roman"/>
          <w:i/>
          <w:lang w:val="en-CA"/>
        </w:rPr>
        <w:t>and population</w:t>
      </w:r>
    </w:p>
    <w:p w14:paraId="46398BA8" w14:textId="50C1EFC3" w:rsidR="007B3317" w:rsidRPr="00ED593F" w:rsidRDefault="001E3617" w:rsidP="000E2B84">
      <w:pPr>
        <w:outlineLvl w:val="0"/>
        <w:rPr>
          <w:rFonts w:ascii="Times New Roman" w:hAnsi="Times New Roman" w:cs="Times New Roman"/>
          <w:lang w:val="en-CA"/>
        </w:rPr>
      </w:pPr>
      <w:r w:rsidRPr="00ED593F">
        <w:rPr>
          <w:rFonts w:ascii="Times New Roman" w:hAnsi="Times New Roman" w:cs="Times New Roman"/>
          <w:lang w:val="en-CA"/>
        </w:rPr>
        <w:t xml:space="preserve">The Ottawa Hospital Data Warehouse (OHDW) stores administrative and clinical data for patients cared for at The Ottawa Hospital (TOH), a multi-site Academic Health Sciences Centre with two inpatient campuses and one free standing ambulatory surgery center. In </w:t>
      </w:r>
      <w:r w:rsidR="007B3317" w:rsidRPr="00ED593F">
        <w:rPr>
          <w:rFonts w:ascii="Times New Roman" w:hAnsi="Times New Roman" w:cs="Times New Roman"/>
          <w:lang w:val="en-CA"/>
        </w:rPr>
        <w:t xml:space="preserve">October </w:t>
      </w:r>
      <w:r w:rsidRPr="00ED593F">
        <w:rPr>
          <w:rFonts w:ascii="Times New Roman" w:hAnsi="Times New Roman" w:cs="Times New Roman"/>
          <w:lang w:val="en-CA"/>
        </w:rPr>
        <w:t xml:space="preserve">2011, TOH adopted an electronic anesthesia record, which is </w:t>
      </w:r>
      <w:r w:rsidR="007B3317" w:rsidRPr="00ED593F">
        <w:rPr>
          <w:rFonts w:ascii="Times New Roman" w:hAnsi="Times New Roman" w:cs="Times New Roman"/>
          <w:lang w:val="en-CA"/>
        </w:rPr>
        <w:t xml:space="preserve">the medicolegal </w:t>
      </w:r>
      <w:r w:rsidRPr="00ED593F">
        <w:rPr>
          <w:rFonts w:ascii="Times New Roman" w:hAnsi="Times New Roman" w:cs="Times New Roman"/>
          <w:lang w:val="en-CA"/>
        </w:rPr>
        <w:t xml:space="preserve">reference standard for documentation of intraoperative care for all surgical patients at TOH. </w:t>
      </w:r>
      <w:r w:rsidR="002733F0" w:rsidRPr="00ED593F">
        <w:rPr>
          <w:rFonts w:ascii="Times New Roman" w:hAnsi="Times New Roman" w:cs="Times New Roman"/>
          <w:lang w:val="en-CA"/>
        </w:rPr>
        <w:t>In other words, all clinical anesthesia records at TOH are completed electronically by anesthesiologists in our perioperative electronic health record (</w:t>
      </w:r>
      <w:r w:rsidR="008102EA" w:rsidRPr="00ED593F">
        <w:rPr>
          <w:rFonts w:ascii="Times New Roman" w:hAnsi="Times New Roman" w:cs="Times New Roman"/>
          <w:lang w:val="en-CA"/>
        </w:rPr>
        <w:t xml:space="preserve">Perioperative Manager, </w:t>
      </w:r>
      <w:r w:rsidR="002733F0" w:rsidRPr="00ED593F">
        <w:rPr>
          <w:rFonts w:ascii="Times New Roman" w:hAnsi="Times New Roman" w:cs="Times New Roman"/>
          <w:lang w:val="en-CA"/>
        </w:rPr>
        <w:t>OPTUM</w:t>
      </w:r>
      <w:r w:rsidR="008102EA" w:rsidRPr="00ED593F">
        <w:rPr>
          <w:rFonts w:ascii="Times New Roman" w:hAnsi="Times New Roman" w:cs="Times New Roman"/>
          <w:lang w:val="en-CA"/>
        </w:rPr>
        <w:t>, Eden Prairie, MN</w:t>
      </w:r>
      <w:r w:rsidR="002733F0" w:rsidRPr="00ED593F">
        <w:rPr>
          <w:rFonts w:ascii="Times New Roman" w:hAnsi="Times New Roman" w:cs="Times New Roman"/>
          <w:lang w:val="en-CA"/>
        </w:rPr>
        <w:t xml:space="preserve">), and these data are stored in the OHDW in standard formats that can be deterministically linked to other hospital data using unique patient identifiers. </w:t>
      </w:r>
    </w:p>
    <w:p w14:paraId="71E5FFB7" w14:textId="77777777" w:rsidR="007B3317" w:rsidRPr="00ED593F" w:rsidRDefault="007B3317" w:rsidP="000E2B84">
      <w:pPr>
        <w:outlineLvl w:val="0"/>
        <w:rPr>
          <w:rFonts w:ascii="Times New Roman" w:hAnsi="Times New Roman" w:cs="Times New Roman"/>
          <w:lang w:val="en-CA"/>
        </w:rPr>
      </w:pPr>
    </w:p>
    <w:p w14:paraId="56F5B5B8" w14:textId="5EE0B2BA" w:rsidR="001E3617" w:rsidRPr="00ED593F" w:rsidRDefault="007B3317" w:rsidP="000E2B84">
      <w:pPr>
        <w:outlineLvl w:val="0"/>
        <w:rPr>
          <w:rFonts w:ascii="Times New Roman" w:hAnsi="Times New Roman" w:cs="Times New Roman"/>
          <w:lang w:val="en-CA"/>
        </w:rPr>
      </w:pPr>
      <w:r w:rsidRPr="00ED593F">
        <w:rPr>
          <w:rFonts w:ascii="Times New Roman" w:hAnsi="Times New Roman" w:cs="Times New Roman"/>
          <w:lang w:val="en-CA"/>
        </w:rPr>
        <w:t xml:space="preserve">Our </w:t>
      </w:r>
      <w:r w:rsidR="00AA498F" w:rsidRPr="00ED593F">
        <w:rPr>
          <w:rFonts w:ascii="Times New Roman" w:hAnsi="Times New Roman" w:cs="Times New Roman"/>
          <w:lang w:val="en-CA"/>
        </w:rPr>
        <w:t xml:space="preserve">validation </w:t>
      </w:r>
      <w:r w:rsidRPr="00ED593F">
        <w:rPr>
          <w:rFonts w:ascii="Times New Roman" w:hAnsi="Times New Roman" w:cs="Times New Roman"/>
          <w:lang w:val="en-CA"/>
        </w:rPr>
        <w:t>study population consisted of all adults having shoulder surgery at TOH from January 2013 to December 2016. Our start date was chosen to account for initial implementation and changes in software and fields after implementation of our electronic anesthesia record, as well as to allow time for clinicians to get used to electronic charting</w:t>
      </w:r>
      <w:r w:rsidR="009D17EE" w:rsidRPr="00ED593F">
        <w:rPr>
          <w:rFonts w:ascii="Times New Roman" w:hAnsi="Times New Roman" w:cs="Times New Roman"/>
          <w:lang w:val="en-CA"/>
        </w:rPr>
        <w:t xml:space="preserve"> over the first year</w:t>
      </w:r>
      <w:r w:rsidRPr="00ED593F">
        <w:rPr>
          <w:rFonts w:ascii="Times New Roman" w:hAnsi="Times New Roman" w:cs="Times New Roman"/>
          <w:lang w:val="en-CA"/>
        </w:rPr>
        <w:t xml:space="preserve">. December 2016 was the latest date that complete data were available when linkage was performed. Data were linked deterministically to provincial health records at ICES </w:t>
      </w:r>
      <w:r w:rsidR="00A01B40" w:rsidRPr="00ED593F">
        <w:rPr>
          <w:rFonts w:ascii="Times New Roman" w:hAnsi="Times New Roman" w:cs="Times New Roman"/>
          <w:lang w:val="en-CA"/>
        </w:rPr>
        <w:t xml:space="preserve">based on each person’s health insurance number, which was transformed into a unique encrypted identifier. Once data were linked to </w:t>
      </w:r>
      <w:proofErr w:type="gramStart"/>
      <w:r w:rsidR="00A01B40" w:rsidRPr="00ED593F">
        <w:rPr>
          <w:rFonts w:ascii="Times New Roman" w:hAnsi="Times New Roman" w:cs="Times New Roman"/>
          <w:lang w:val="en-CA"/>
        </w:rPr>
        <w:t>ICES</w:t>
      </w:r>
      <w:proofErr w:type="gramEnd"/>
      <w:r w:rsidR="00A01B40" w:rsidRPr="00ED593F">
        <w:rPr>
          <w:rFonts w:ascii="Times New Roman" w:hAnsi="Times New Roman" w:cs="Times New Roman"/>
          <w:lang w:val="en-CA"/>
        </w:rPr>
        <w:t xml:space="preserve"> we could create an analytic dataset combining the clinical data from TOH with administrative data at ICES. In total, </w:t>
      </w:r>
      <w:r w:rsidR="001E3617" w:rsidRPr="00ED593F">
        <w:rPr>
          <w:rFonts w:ascii="Times New Roman" w:hAnsi="Times New Roman" w:cs="Times New Roman"/>
          <w:lang w:val="en-CA"/>
        </w:rPr>
        <w:t xml:space="preserve">364 TOH </w:t>
      </w:r>
      <w:r w:rsidR="00A01B40" w:rsidRPr="00ED593F">
        <w:rPr>
          <w:rFonts w:ascii="Times New Roman" w:hAnsi="Times New Roman" w:cs="Times New Roman"/>
          <w:lang w:val="en-CA"/>
        </w:rPr>
        <w:t xml:space="preserve">shoulder surgery patients </w:t>
      </w:r>
      <w:r w:rsidR="001E3617" w:rsidRPr="00ED593F">
        <w:rPr>
          <w:rFonts w:ascii="Times New Roman" w:hAnsi="Times New Roman" w:cs="Times New Roman"/>
          <w:lang w:val="en-CA"/>
        </w:rPr>
        <w:t>with the known anesthesia</w:t>
      </w:r>
      <w:r w:rsidR="008102EA" w:rsidRPr="00ED593F">
        <w:rPr>
          <w:rFonts w:ascii="Times New Roman" w:hAnsi="Times New Roman" w:cs="Times New Roman"/>
          <w:lang w:val="en-CA"/>
        </w:rPr>
        <w:t xml:space="preserve"> type</w:t>
      </w:r>
      <w:r w:rsidR="001E3617" w:rsidRPr="00ED593F">
        <w:rPr>
          <w:rFonts w:ascii="Times New Roman" w:hAnsi="Times New Roman" w:cs="Times New Roman"/>
          <w:lang w:val="en-CA"/>
        </w:rPr>
        <w:t xml:space="preserve"> </w:t>
      </w:r>
      <w:r w:rsidR="008102EA" w:rsidRPr="00ED593F">
        <w:rPr>
          <w:rFonts w:ascii="Times New Roman" w:hAnsi="Times New Roman" w:cs="Times New Roman"/>
          <w:lang w:val="en-CA"/>
        </w:rPr>
        <w:t>based specifically on the clinical medical record</w:t>
      </w:r>
      <w:r w:rsidR="001E3617" w:rsidRPr="00ED593F">
        <w:rPr>
          <w:rFonts w:ascii="Times New Roman" w:hAnsi="Times New Roman" w:cs="Times New Roman"/>
          <w:lang w:val="en-CA"/>
        </w:rPr>
        <w:t xml:space="preserve"> </w:t>
      </w:r>
      <w:r w:rsidR="00A01B40" w:rsidRPr="00ED593F">
        <w:rPr>
          <w:rFonts w:ascii="Times New Roman" w:hAnsi="Times New Roman" w:cs="Times New Roman"/>
          <w:lang w:val="en-CA"/>
        </w:rPr>
        <w:t>were linked</w:t>
      </w:r>
      <w:r w:rsidR="001E3617" w:rsidRPr="00ED593F">
        <w:rPr>
          <w:rFonts w:ascii="Times New Roman" w:hAnsi="Times New Roman" w:cs="Times New Roman"/>
          <w:lang w:val="en-CA"/>
        </w:rPr>
        <w:t>.</w:t>
      </w:r>
    </w:p>
    <w:p w14:paraId="6AD59926" w14:textId="13548ACB" w:rsidR="000E2B84" w:rsidRPr="00ED593F" w:rsidRDefault="000E2B84" w:rsidP="000E2B84">
      <w:pPr>
        <w:rPr>
          <w:rFonts w:ascii="Times New Roman" w:hAnsi="Times New Roman" w:cs="Times New Roman"/>
          <w:lang w:val="en-CA"/>
        </w:rPr>
      </w:pPr>
    </w:p>
    <w:p w14:paraId="1F613A92" w14:textId="77777777" w:rsidR="000E2B84" w:rsidRPr="00ED593F" w:rsidRDefault="000E2B84" w:rsidP="000E2B84">
      <w:pPr>
        <w:rPr>
          <w:rFonts w:ascii="Times New Roman" w:hAnsi="Times New Roman" w:cs="Times New Roman"/>
          <w:lang w:val="en-CA"/>
        </w:rPr>
      </w:pPr>
      <w:r w:rsidRPr="00ED593F">
        <w:rPr>
          <w:rFonts w:ascii="Times New Roman" w:hAnsi="Times New Roman" w:cs="Times New Roman"/>
          <w:i/>
          <w:lang w:val="en-CA"/>
        </w:rPr>
        <w:t>Reference standard</w:t>
      </w:r>
    </w:p>
    <w:p w14:paraId="7010BEF0" w14:textId="45D9A97C" w:rsidR="000E2B84" w:rsidRPr="00ED593F" w:rsidRDefault="000E2B84" w:rsidP="000E2B84">
      <w:pPr>
        <w:rPr>
          <w:rFonts w:ascii="Times New Roman" w:hAnsi="Times New Roman" w:cs="Times New Roman"/>
          <w:lang w:val="en-CA"/>
        </w:rPr>
      </w:pPr>
      <w:r w:rsidRPr="00ED593F">
        <w:rPr>
          <w:rFonts w:ascii="Times New Roman" w:hAnsi="Times New Roman" w:cs="Times New Roman"/>
          <w:lang w:val="en-CA"/>
        </w:rPr>
        <w:t>Documentation of placement of a nerve block</w:t>
      </w:r>
      <w:r w:rsidR="007B3317" w:rsidRPr="00ED593F">
        <w:rPr>
          <w:rFonts w:ascii="Times New Roman" w:hAnsi="Times New Roman" w:cs="Times New Roman"/>
          <w:lang w:val="en-CA"/>
        </w:rPr>
        <w:t xml:space="preserve"> was</w:t>
      </w:r>
      <w:r w:rsidRPr="00ED593F">
        <w:rPr>
          <w:rFonts w:ascii="Times New Roman" w:hAnsi="Times New Roman" w:cs="Times New Roman"/>
          <w:lang w:val="en-CA"/>
        </w:rPr>
        <w:t xml:space="preserve"> identified f</w:t>
      </w:r>
      <w:r w:rsidR="0023535D" w:rsidRPr="00ED593F">
        <w:rPr>
          <w:rFonts w:ascii="Times New Roman" w:hAnsi="Times New Roman" w:cs="Times New Roman"/>
          <w:lang w:val="en-CA"/>
        </w:rPr>
        <w:t xml:space="preserve">rom OHDW for each patient. </w:t>
      </w:r>
      <w:r w:rsidR="002733F0" w:rsidRPr="00ED593F">
        <w:rPr>
          <w:rFonts w:ascii="Times New Roman" w:hAnsi="Times New Roman" w:cs="Times New Roman"/>
          <w:lang w:val="en-CA"/>
        </w:rPr>
        <w:t xml:space="preserve">For </w:t>
      </w:r>
      <w:r w:rsidR="004506C9" w:rsidRPr="00ED593F">
        <w:rPr>
          <w:rFonts w:ascii="Times New Roman" w:hAnsi="Times New Roman" w:cs="Times New Roman"/>
          <w:lang w:val="en-CA"/>
        </w:rPr>
        <w:t>e</w:t>
      </w:r>
      <w:r w:rsidR="002733F0" w:rsidRPr="00ED593F">
        <w:rPr>
          <w:rFonts w:ascii="Times New Roman" w:hAnsi="Times New Roman" w:cs="Times New Roman"/>
          <w:lang w:val="en-CA"/>
        </w:rPr>
        <w:t>ach anesthesia record an anesthesia type is required (general, neuraxial, general plus neuraxial, regional, general plus regional). There are also standard fields to document the technical aspects of peripheral nerve block placement, including the anatomical location</w:t>
      </w:r>
      <w:r w:rsidR="00AA498F" w:rsidRPr="00ED593F">
        <w:rPr>
          <w:rFonts w:ascii="Times New Roman" w:hAnsi="Times New Roman" w:cs="Times New Roman"/>
          <w:lang w:val="en-CA"/>
        </w:rPr>
        <w:t xml:space="preserve"> and</w:t>
      </w:r>
      <w:r w:rsidR="002733F0" w:rsidRPr="00ED593F">
        <w:rPr>
          <w:rFonts w:ascii="Times New Roman" w:hAnsi="Times New Roman" w:cs="Times New Roman"/>
          <w:lang w:val="en-CA"/>
        </w:rPr>
        <w:t xml:space="preserve"> specific type of block. Data from each of these fields were included in our reference standards data set. For any patient where there was documentation of a peripheral nerve block being placed in the clinical record</w:t>
      </w:r>
      <w:r w:rsidR="004506C9" w:rsidRPr="00ED593F">
        <w:rPr>
          <w:rFonts w:ascii="Times New Roman" w:hAnsi="Times New Roman" w:cs="Times New Roman"/>
          <w:lang w:val="en-CA"/>
        </w:rPr>
        <w:t>,</w:t>
      </w:r>
      <w:r w:rsidR="002733F0" w:rsidRPr="00ED593F">
        <w:rPr>
          <w:rFonts w:ascii="Times New Roman" w:hAnsi="Times New Roman" w:cs="Times New Roman"/>
          <w:lang w:val="en-CA"/>
        </w:rPr>
        <w:t xml:space="preserve"> the presence of a nerve blocks was coded as ‘1’ (i.e., block present); where no nerve block was documented the presence of a nerve block was code as ‘0’ (i.e., block not present</w:t>
      </w:r>
      <w:r w:rsidR="004506C9" w:rsidRPr="00ED593F">
        <w:rPr>
          <w:rFonts w:ascii="Times New Roman" w:hAnsi="Times New Roman" w:cs="Times New Roman"/>
          <w:lang w:val="en-CA"/>
        </w:rPr>
        <w:t>)</w:t>
      </w:r>
      <w:r w:rsidR="002733F0" w:rsidRPr="00ED593F">
        <w:rPr>
          <w:rFonts w:ascii="Times New Roman" w:hAnsi="Times New Roman" w:cs="Times New Roman"/>
          <w:lang w:val="en-CA"/>
        </w:rPr>
        <w:t xml:space="preserve">. No manual chart review was performed as the electronic record is the medico-legal standard </w:t>
      </w:r>
      <w:r w:rsidR="008102EA" w:rsidRPr="00ED593F">
        <w:rPr>
          <w:rFonts w:ascii="Times New Roman" w:hAnsi="Times New Roman" w:cs="Times New Roman"/>
          <w:lang w:val="en-CA"/>
        </w:rPr>
        <w:t xml:space="preserve">(i.e., it is the chart) </w:t>
      </w:r>
      <w:r w:rsidR="002733F0" w:rsidRPr="00ED593F">
        <w:rPr>
          <w:rFonts w:ascii="Times New Roman" w:hAnsi="Times New Roman" w:cs="Times New Roman"/>
          <w:lang w:val="en-CA"/>
        </w:rPr>
        <w:t xml:space="preserve">and blocks </w:t>
      </w:r>
      <w:r w:rsidR="00AA498F" w:rsidRPr="00ED593F">
        <w:rPr>
          <w:rFonts w:ascii="Times New Roman" w:hAnsi="Times New Roman" w:cs="Times New Roman"/>
          <w:lang w:val="en-CA"/>
        </w:rPr>
        <w:t>we</w:t>
      </w:r>
      <w:r w:rsidR="002733F0" w:rsidRPr="00ED593F">
        <w:rPr>
          <w:rFonts w:ascii="Times New Roman" w:hAnsi="Times New Roman" w:cs="Times New Roman"/>
          <w:lang w:val="en-CA"/>
        </w:rPr>
        <w:t xml:space="preserve">re all documented in using standardized data fields that were </w:t>
      </w:r>
      <w:r w:rsidR="00AA498F" w:rsidRPr="00ED593F">
        <w:rPr>
          <w:rFonts w:ascii="Times New Roman" w:hAnsi="Times New Roman" w:cs="Times New Roman"/>
          <w:lang w:val="en-CA"/>
        </w:rPr>
        <w:t>directly</w:t>
      </w:r>
      <w:r w:rsidR="002733F0" w:rsidRPr="00ED593F">
        <w:rPr>
          <w:rFonts w:ascii="Times New Roman" w:hAnsi="Times New Roman" w:cs="Times New Roman"/>
          <w:lang w:val="en-CA"/>
        </w:rPr>
        <w:t xml:space="preserve"> extracted (i.e., no new information would be available through manual review of these same fields</w:t>
      </w:r>
      <w:r w:rsidR="008102EA" w:rsidRPr="00ED593F">
        <w:rPr>
          <w:rFonts w:ascii="Times New Roman" w:hAnsi="Times New Roman" w:cs="Times New Roman"/>
          <w:lang w:val="en-CA"/>
        </w:rPr>
        <w:t>)</w:t>
      </w:r>
      <w:r w:rsidR="002733F0" w:rsidRPr="00ED593F">
        <w:rPr>
          <w:rFonts w:ascii="Times New Roman" w:hAnsi="Times New Roman" w:cs="Times New Roman"/>
          <w:lang w:val="en-CA"/>
        </w:rPr>
        <w:t xml:space="preserve">. </w:t>
      </w:r>
      <w:r w:rsidR="0023535D" w:rsidRPr="00ED593F">
        <w:rPr>
          <w:rFonts w:ascii="Times New Roman" w:hAnsi="Times New Roman" w:cs="Times New Roman"/>
          <w:lang w:val="en-CA"/>
        </w:rPr>
        <w:t>Th</w:t>
      </w:r>
      <w:r w:rsidR="002733F0" w:rsidRPr="00ED593F">
        <w:rPr>
          <w:rFonts w:ascii="Times New Roman" w:hAnsi="Times New Roman" w:cs="Times New Roman"/>
          <w:lang w:val="en-CA"/>
        </w:rPr>
        <w:t>is electronic clinical record</w:t>
      </w:r>
      <w:r w:rsidR="004506C9" w:rsidRPr="00ED593F">
        <w:rPr>
          <w:rFonts w:ascii="Times New Roman" w:hAnsi="Times New Roman" w:cs="Times New Roman"/>
          <w:lang w:val="en-CA"/>
        </w:rPr>
        <w:t xml:space="preserve"> was </w:t>
      </w:r>
      <w:r w:rsidRPr="00ED593F">
        <w:rPr>
          <w:rFonts w:ascii="Times New Roman" w:hAnsi="Times New Roman" w:cs="Times New Roman"/>
          <w:lang w:val="en-CA"/>
        </w:rPr>
        <w:t>considered the reference standard.</w:t>
      </w:r>
    </w:p>
    <w:p w14:paraId="4D79FD77" w14:textId="77777777" w:rsidR="000E2B84" w:rsidRPr="00ED593F" w:rsidRDefault="000E2B84" w:rsidP="000E2B84">
      <w:pPr>
        <w:rPr>
          <w:rFonts w:ascii="Times New Roman" w:hAnsi="Times New Roman" w:cs="Times New Roman"/>
          <w:lang w:val="en-CA"/>
        </w:rPr>
      </w:pPr>
    </w:p>
    <w:p w14:paraId="5BFD96DF" w14:textId="77777777" w:rsidR="000E2B84" w:rsidRPr="00ED593F" w:rsidRDefault="000E2B84" w:rsidP="000E2B84">
      <w:pPr>
        <w:outlineLvl w:val="0"/>
        <w:rPr>
          <w:rFonts w:ascii="Times New Roman" w:hAnsi="Times New Roman" w:cs="Times New Roman"/>
          <w:lang w:val="en-CA"/>
        </w:rPr>
      </w:pPr>
      <w:r w:rsidRPr="00ED593F">
        <w:rPr>
          <w:rFonts w:ascii="Times New Roman" w:hAnsi="Times New Roman" w:cs="Times New Roman"/>
          <w:i/>
          <w:lang w:val="en-CA"/>
        </w:rPr>
        <w:t>Diagnostic algorithms</w:t>
      </w:r>
    </w:p>
    <w:p w14:paraId="2A91BE48" w14:textId="329998C7" w:rsidR="000E2B84" w:rsidRPr="00ED593F" w:rsidRDefault="007B3317" w:rsidP="000E2B84">
      <w:pPr>
        <w:rPr>
          <w:rFonts w:ascii="Times New Roman" w:hAnsi="Times New Roman" w:cs="Times New Roman"/>
          <w:lang w:val="en-CA"/>
        </w:rPr>
      </w:pPr>
      <w:r w:rsidRPr="00ED593F">
        <w:rPr>
          <w:rFonts w:ascii="Times New Roman" w:hAnsi="Times New Roman" w:cs="Times New Roman"/>
          <w:lang w:val="en-CA"/>
        </w:rPr>
        <w:t xml:space="preserve">We used the presence of an </w:t>
      </w:r>
      <w:r w:rsidR="00A01B40" w:rsidRPr="00ED593F">
        <w:rPr>
          <w:rFonts w:ascii="Times New Roman" w:hAnsi="Times New Roman" w:cs="Times New Roman"/>
          <w:lang w:val="en-CA"/>
        </w:rPr>
        <w:t>Ontario Health Insurance Plan (</w:t>
      </w:r>
      <w:r w:rsidR="000E2B84" w:rsidRPr="00ED593F">
        <w:rPr>
          <w:rFonts w:ascii="Times New Roman" w:hAnsi="Times New Roman" w:cs="Times New Roman"/>
          <w:lang w:val="en-CA"/>
        </w:rPr>
        <w:t>OHIP</w:t>
      </w:r>
      <w:r w:rsidR="00A01B40" w:rsidRPr="00ED593F">
        <w:rPr>
          <w:rFonts w:ascii="Times New Roman" w:hAnsi="Times New Roman" w:cs="Times New Roman"/>
          <w:lang w:val="en-CA"/>
        </w:rPr>
        <w:t>)</w:t>
      </w:r>
      <w:r w:rsidR="000E2B84" w:rsidRPr="00ED593F">
        <w:rPr>
          <w:rFonts w:ascii="Times New Roman" w:hAnsi="Times New Roman" w:cs="Times New Roman"/>
          <w:lang w:val="en-CA"/>
        </w:rPr>
        <w:t xml:space="preserve"> physician billing code</w:t>
      </w:r>
      <w:r w:rsidRPr="00ED593F">
        <w:rPr>
          <w:rFonts w:ascii="Times New Roman" w:hAnsi="Times New Roman" w:cs="Times New Roman"/>
          <w:lang w:val="en-CA"/>
        </w:rPr>
        <w:t xml:space="preserve"> (G260-plexus nerve block, G060-major nerve block, G061-minor nerve block, and G279-percutaneous peripheral nerve catheter), billed +/- 1 day from surgery as the diagnostic algorithm</w:t>
      </w:r>
      <w:r w:rsidR="000E2B84" w:rsidRPr="00ED593F">
        <w:rPr>
          <w:rFonts w:ascii="Times New Roman" w:hAnsi="Times New Roman" w:cs="Times New Roman"/>
          <w:lang w:val="en-CA"/>
        </w:rPr>
        <w:t xml:space="preserve">. </w:t>
      </w:r>
      <w:r w:rsidR="00B040F0" w:rsidRPr="00ED593F">
        <w:rPr>
          <w:rFonts w:ascii="Times New Roman" w:hAnsi="Times New Roman" w:cs="Times New Roman"/>
          <w:lang w:val="en-CA"/>
        </w:rPr>
        <w:t>These codes were identified through regularly held ICES data.</w:t>
      </w:r>
    </w:p>
    <w:p w14:paraId="343D9EC2" w14:textId="77777777" w:rsidR="000E2B84" w:rsidRPr="00ED593F" w:rsidRDefault="000E2B84" w:rsidP="000E2B84">
      <w:pPr>
        <w:rPr>
          <w:rFonts w:ascii="Times New Roman" w:hAnsi="Times New Roman" w:cs="Times New Roman"/>
          <w:lang w:val="en-CA"/>
        </w:rPr>
      </w:pPr>
    </w:p>
    <w:p w14:paraId="3B0040B5" w14:textId="2D5D492A" w:rsidR="000E2B84" w:rsidRPr="00ED593F" w:rsidRDefault="000E2B84" w:rsidP="000E2B84">
      <w:pPr>
        <w:outlineLvl w:val="0"/>
        <w:rPr>
          <w:rFonts w:ascii="Times New Roman" w:hAnsi="Times New Roman" w:cs="Times New Roman"/>
          <w:i/>
          <w:lang w:val="en-CA"/>
        </w:rPr>
      </w:pPr>
      <w:r w:rsidRPr="00ED593F">
        <w:rPr>
          <w:rFonts w:ascii="Times New Roman" w:hAnsi="Times New Roman" w:cs="Times New Roman"/>
          <w:i/>
          <w:lang w:val="en-CA"/>
        </w:rPr>
        <w:t>Analysis</w:t>
      </w:r>
    </w:p>
    <w:p w14:paraId="3CE2B00A" w14:textId="5E8A6076" w:rsidR="001E3617" w:rsidRPr="00ED593F" w:rsidRDefault="007B3317" w:rsidP="001E3617">
      <w:pPr>
        <w:rPr>
          <w:rFonts w:ascii="Times New Roman" w:hAnsi="Times New Roman" w:cs="Times New Roman"/>
          <w:lang w:val="en-CA"/>
        </w:rPr>
      </w:pPr>
      <w:r w:rsidRPr="00ED593F">
        <w:rPr>
          <w:rFonts w:ascii="Times New Roman" w:hAnsi="Times New Roman" w:cs="Times New Roman"/>
          <w:lang w:val="en-CA"/>
        </w:rPr>
        <w:t xml:space="preserve">We used </w:t>
      </w:r>
      <w:r w:rsidR="001E3617" w:rsidRPr="00ED593F">
        <w:rPr>
          <w:rFonts w:ascii="Times New Roman" w:hAnsi="Times New Roman" w:cs="Times New Roman"/>
          <w:lang w:val="en-CA"/>
        </w:rPr>
        <w:t>concepts of diagnostic test accuracy</w:t>
      </w:r>
      <w:r w:rsidRPr="00ED593F">
        <w:rPr>
          <w:rFonts w:ascii="Times New Roman" w:hAnsi="Times New Roman" w:cs="Times New Roman"/>
          <w:lang w:val="en-CA"/>
        </w:rPr>
        <w:t xml:space="preserve"> to determine whether OHIP physician billing codes could be used to validly identify the presence of absence of nerve blocks</w:t>
      </w:r>
      <w:r w:rsidR="001E3617" w:rsidRPr="00ED593F">
        <w:rPr>
          <w:rFonts w:ascii="Times New Roman" w:hAnsi="Times New Roman" w:cs="Times New Roman"/>
          <w:lang w:val="en-CA"/>
        </w:rPr>
        <w:t xml:space="preserve">.  </w:t>
      </w:r>
    </w:p>
    <w:p w14:paraId="6ECCABAB" w14:textId="77777777" w:rsidR="001E3617" w:rsidRPr="00ED593F" w:rsidRDefault="001E3617" w:rsidP="000E2B84">
      <w:pPr>
        <w:outlineLvl w:val="0"/>
        <w:rPr>
          <w:rFonts w:ascii="Times New Roman" w:hAnsi="Times New Roman" w:cs="Times New Roman"/>
          <w:lang w:val="en-CA"/>
        </w:rPr>
      </w:pPr>
    </w:p>
    <w:p w14:paraId="13BF3D7E" w14:textId="46E522F0" w:rsidR="000E2B84" w:rsidRPr="00ED593F" w:rsidRDefault="000E2B84" w:rsidP="000E2B84">
      <w:pPr>
        <w:rPr>
          <w:rFonts w:ascii="Times New Roman" w:hAnsi="Times New Roman" w:cs="Times New Roman"/>
          <w:lang w:val="en-CA"/>
        </w:rPr>
      </w:pPr>
      <w:r w:rsidRPr="00ED593F">
        <w:rPr>
          <w:rFonts w:ascii="Times New Roman" w:hAnsi="Times New Roman" w:cs="Times New Roman"/>
          <w:lang w:val="en-CA"/>
        </w:rPr>
        <w:t>For each patient we code</w:t>
      </w:r>
      <w:r w:rsidR="002F5DE6" w:rsidRPr="00ED593F">
        <w:rPr>
          <w:rFonts w:ascii="Times New Roman" w:hAnsi="Times New Roman" w:cs="Times New Roman"/>
          <w:lang w:val="en-CA"/>
        </w:rPr>
        <w:t>d</w:t>
      </w:r>
      <w:r w:rsidRPr="00ED593F">
        <w:rPr>
          <w:rFonts w:ascii="Times New Roman" w:hAnsi="Times New Roman" w:cs="Times New Roman"/>
          <w:lang w:val="en-CA"/>
        </w:rPr>
        <w:t xml:space="preserve"> the presence or absence of </w:t>
      </w:r>
      <w:r w:rsidR="00A01B40" w:rsidRPr="00ED593F">
        <w:rPr>
          <w:rFonts w:ascii="Times New Roman" w:hAnsi="Times New Roman" w:cs="Times New Roman"/>
          <w:lang w:val="en-CA"/>
        </w:rPr>
        <w:t xml:space="preserve">a nerve block and the presence of absence of a physician billing code as binary variables. Each patient was then classified as being a </w:t>
      </w:r>
      <w:r w:rsidRPr="00ED593F">
        <w:rPr>
          <w:rFonts w:ascii="Times New Roman" w:hAnsi="Times New Roman" w:cs="Times New Roman"/>
          <w:lang w:val="en-CA"/>
        </w:rPr>
        <w:t>true positive (code positive/</w:t>
      </w:r>
      <w:r w:rsidR="00A01B40" w:rsidRPr="00ED593F">
        <w:rPr>
          <w:rFonts w:ascii="Times New Roman" w:hAnsi="Times New Roman" w:cs="Times New Roman"/>
          <w:lang w:val="en-CA"/>
        </w:rPr>
        <w:t>nerve block</w:t>
      </w:r>
      <w:r w:rsidRPr="00ED593F">
        <w:rPr>
          <w:rFonts w:ascii="Times New Roman" w:hAnsi="Times New Roman" w:cs="Times New Roman"/>
          <w:lang w:val="en-CA"/>
        </w:rPr>
        <w:t xml:space="preserve"> positive), true negative (code negative/</w:t>
      </w:r>
      <w:r w:rsidR="00A01B40" w:rsidRPr="00ED593F">
        <w:rPr>
          <w:rFonts w:ascii="Times New Roman" w:hAnsi="Times New Roman" w:cs="Times New Roman"/>
          <w:lang w:val="en-CA"/>
        </w:rPr>
        <w:t>nerve block</w:t>
      </w:r>
      <w:r w:rsidRPr="00ED593F">
        <w:rPr>
          <w:rFonts w:ascii="Times New Roman" w:hAnsi="Times New Roman" w:cs="Times New Roman"/>
          <w:lang w:val="en-CA"/>
        </w:rPr>
        <w:t xml:space="preserve"> negative), false positive (code positive/</w:t>
      </w:r>
      <w:r w:rsidR="00A01B40" w:rsidRPr="00ED593F">
        <w:rPr>
          <w:rFonts w:ascii="Times New Roman" w:hAnsi="Times New Roman" w:cs="Times New Roman"/>
          <w:lang w:val="en-CA"/>
        </w:rPr>
        <w:t>nerve block</w:t>
      </w:r>
      <w:r w:rsidRPr="00ED593F">
        <w:rPr>
          <w:rFonts w:ascii="Times New Roman" w:hAnsi="Times New Roman" w:cs="Times New Roman"/>
          <w:lang w:val="en-CA"/>
        </w:rPr>
        <w:t xml:space="preserve"> negative), or false negative (code negative</w:t>
      </w:r>
      <w:r w:rsidR="00A01B40" w:rsidRPr="00ED593F">
        <w:rPr>
          <w:rFonts w:ascii="Times New Roman" w:hAnsi="Times New Roman" w:cs="Times New Roman"/>
          <w:lang w:val="en-CA"/>
        </w:rPr>
        <w:t>/nerve block</w:t>
      </w:r>
      <w:r w:rsidRPr="00ED593F">
        <w:rPr>
          <w:rFonts w:ascii="Times New Roman" w:hAnsi="Times New Roman" w:cs="Times New Roman"/>
          <w:lang w:val="en-CA"/>
        </w:rPr>
        <w:t xml:space="preserve"> positive).</w:t>
      </w:r>
    </w:p>
    <w:p w14:paraId="2AA6C72B" w14:textId="77777777" w:rsidR="000E2B84" w:rsidRPr="00ED593F" w:rsidRDefault="000E2B84" w:rsidP="000E2B84">
      <w:pPr>
        <w:rPr>
          <w:rFonts w:ascii="Times New Roman" w:hAnsi="Times New Roman" w:cs="Times New Roman"/>
          <w:lang w:val="en-CA"/>
        </w:rPr>
      </w:pPr>
    </w:p>
    <w:p w14:paraId="5B337F88" w14:textId="5D2C9C31" w:rsidR="000E2B84" w:rsidRPr="00ED593F" w:rsidRDefault="000E2B84" w:rsidP="000E2B84">
      <w:pPr>
        <w:rPr>
          <w:rFonts w:ascii="Times New Roman" w:hAnsi="Times New Roman" w:cs="Times New Roman"/>
          <w:lang w:val="en-CA"/>
        </w:rPr>
      </w:pPr>
      <w:r w:rsidRPr="00ED593F">
        <w:rPr>
          <w:rFonts w:ascii="Times New Roman" w:hAnsi="Times New Roman" w:cs="Times New Roman"/>
          <w:lang w:val="en-CA"/>
        </w:rPr>
        <w:t>Our primary measure</w:t>
      </w:r>
      <w:r w:rsidR="002469E5" w:rsidRPr="00ED593F">
        <w:rPr>
          <w:rFonts w:ascii="Times New Roman" w:hAnsi="Times New Roman" w:cs="Times New Roman"/>
          <w:lang w:val="en-CA"/>
        </w:rPr>
        <w:t>s</w:t>
      </w:r>
      <w:r w:rsidRPr="00ED593F">
        <w:rPr>
          <w:rFonts w:ascii="Times New Roman" w:hAnsi="Times New Roman" w:cs="Times New Roman"/>
          <w:lang w:val="en-CA"/>
        </w:rPr>
        <w:t xml:space="preserve"> of accuracy </w:t>
      </w:r>
      <w:r w:rsidR="00A01B40" w:rsidRPr="00ED593F">
        <w:rPr>
          <w:rFonts w:ascii="Times New Roman" w:hAnsi="Times New Roman" w:cs="Times New Roman"/>
          <w:lang w:val="en-CA"/>
        </w:rPr>
        <w:t>were</w:t>
      </w:r>
      <w:r w:rsidR="002F5DE6" w:rsidRPr="00ED593F">
        <w:rPr>
          <w:rFonts w:ascii="Times New Roman" w:hAnsi="Times New Roman" w:cs="Times New Roman"/>
          <w:lang w:val="en-CA"/>
        </w:rPr>
        <w:t xml:space="preserve"> the</w:t>
      </w:r>
      <w:r w:rsidRPr="00ED593F">
        <w:rPr>
          <w:rFonts w:ascii="Times New Roman" w:hAnsi="Times New Roman" w:cs="Times New Roman"/>
          <w:lang w:val="en-CA"/>
        </w:rPr>
        <w:t xml:space="preserve"> positive and negative likelihood ratios (LR+/LR-), which are less influenced by prevalence than positive and negative predictive values.</w:t>
      </w:r>
      <w:r w:rsidRPr="00ED593F">
        <w:rPr>
          <w:rFonts w:ascii="Times New Roman" w:hAnsi="Times New Roman" w:cs="Times New Roman"/>
          <w:lang w:val="en-CA"/>
        </w:rPr>
        <w:fldChar w:fldCharType="begin" w:fldLock="1"/>
      </w:r>
      <w:r w:rsidR="008417F6" w:rsidRPr="00ED593F">
        <w:rPr>
          <w:rFonts w:ascii="Times New Roman" w:hAnsi="Times New Roman" w:cs="Times New Roman"/>
          <w:lang w:val="en-CA"/>
        </w:rPr>
        <w:instrText>ADDIN CSL_CITATION {"citationItems":[{"id":"ITEM-1","itemData":{"DOI":"10.1016/j.jclinepi.2011.08.002","ISSN":"1878-5921","PMID":"22075111","abstract":"OBJECTIVE: The provision of health care frequently creates digitized data--such as physician service claims, medication prescription records, and hospitalization abstracts--that can be used to conduct studies termed \"administrative database research.\" While most guidelines for assessing the validity of observational studies apply to administrative database research, the unique data source and analytical opportunities for these studies create risks that can make them uninterpretable or bias their results. STUDY DESIGN: Nonsystematic review. RESULTS: The risks of uninterpretable or biased results can be minimized by; providing a robust description of the data tables used, focusing on both why and how they were created; measuring and reporting the accuracy of diagnostic and procedural codes used; distinguishing between clinical significance and statistical significance; properly accounting for any time-dependent nature of variables; and analyzing clustered data properly to explore its influence on study outcomes. CONCLUSION: This article reviewed these five issues as they pertain to administrative database research to help maximize the utility of these studies for both readers and writers.","author":[{"dropping-particle":"","family":"Walraven","given":"Carl","non-dropping-particle":"van","parse-names":false,"suffix":""},{"dropping-particle":"","family":"Austin","given":"Peter","non-dropping-particle":"","parse-names":false,"suffix":""}],"container-title":"Journal of clinical epidemiology","id":"ITEM-1","issue":"2","issued":{"date-parts":[["2012","2"]]},"page":"126-31","title":"Administrative database research has unique characteristics that can risk biased results.","type":"article-journal","volume":"65"},"uris":["http://www.mendeley.com/documents/?uuid=cd4cbcb5-e830-4d1e-a8c4-0e9b866d1325"]}],"mendeley":{"formattedCitation":"&lt;sup&gt;1&lt;/sup&gt;","plainTextFormattedCitation":"1","previouslyFormattedCitation":"&lt;sup&gt;1&lt;/sup&gt;"},"properties":{"noteIndex":0},"schema":"https://github.com/citation-style-language/schema/raw/master/csl-citation.json"}</w:instrText>
      </w:r>
      <w:r w:rsidRPr="00ED593F">
        <w:rPr>
          <w:rFonts w:ascii="Times New Roman" w:hAnsi="Times New Roman" w:cs="Times New Roman"/>
          <w:lang w:val="en-CA"/>
        </w:rPr>
        <w:fldChar w:fldCharType="separate"/>
      </w:r>
      <w:r w:rsidR="004B31C4" w:rsidRPr="00ED593F">
        <w:rPr>
          <w:rFonts w:ascii="Times New Roman" w:hAnsi="Times New Roman" w:cs="Times New Roman"/>
          <w:noProof/>
          <w:vertAlign w:val="superscript"/>
          <w:lang w:val="en-CA"/>
        </w:rPr>
        <w:t>1</w:t>
      </w:r>
      <w:r w:rsidRPr="00ED593F">
        <w:rPr>
          <w:rFonts w:ascii="Times New Roman" w:hAnsi="Times New Roman" w:cs="Times New Roman"/>
          <w:lang w:val="en-CA"/>
        </w:rPr>
        <w:fldChar w:fldCharType="end"/>
      </w:r>
      <w:r w:rsidRPr="00ED593F">
        <w:rPr>
          <w:rFonts w:ascii="Times New Roman" w:hAnsi="Times New Roman" w:cs="Times New Roman"/>
          <w:lang w:val="en-CA"/>
        </w:rPr>
        <w:t xml:space="preserve">  Confidence intervals w</w:t>
      </w:r>
      <w:r w:rsidR="00A01B40" w:rsidRPr="00ED593F">
        <w:rPr>
          <w:rFonts w:ascii="Times New Roman" w:hAnsi="Times New Roman" w:cs="Times New Roman"/>
          <w:lang w:val="en-CA"/>
        </w:rPr>
        <w:t>ere</w:t>
      </w:r>
      <w:r w:rsidRPr="00ED593F">
        <w:rPr>
          <w:rFonts w:ascii="Times New Roman" w:hAnsi="Times New Roman" w:cs="Times New Roman"/>
          <w:lang w:val="en-CA"/>
        </w:rPr>
        <w:t xml:space="preserve"> calculated using the methods of </w:t>
      </w:r>
      <w:proofErr w:type="spellStart"/>
      <w:r w:rsidRPr="00ED593F">
        <w:rPr>
          <w:rFonts w:ascii="Times New Roman" w:hAnsi="Times New Roman" w:cs="Times New Roman"/>
          <w:lang w:val="en-CA"/>
        </w:rPr>
        <w:t>Simel</w:t>
      </w:r>
      <w:proofErr w:type="spellEnd"/>
      <w:r w:rsidRPr="00ED593F">
        <w:rPr>
          <w:rFonts w:ascii="Times New Roman" w:hAnsi="Times New Roman" w:cs="Times New Roman"/>
          <w:lang w:val="en-CA"/>
        </w:rPr>
        <w:t xml:space="preserve"> et al.</w:t>
      </w:r>
      <w:r w:rsidRPr="00ED593F">
        <w:rPr>
          <w:rFonts w:ascii="Times New Roman" w:hAnsi="Times New Roman" w:cs="Times New Roman"/>
          <w:lang w:val="en-CA"/>
        </w:rPr>
        <w:fldChar w:fldCharType="begin" w:fldLock="1"/>
      </w:r>
      <w:r w:rsidR="008417F6" w:rsidRPr="00ED593F">
        <w:rPr>
          <w:rFonts w:ascii="Times New Roman" w:hAnsi="Times New Roman" w:cs="Times New Roman"/>
          <w:lang w:val="en-CA"/>
        </w:rPr>
        <w:instrText>ADDIN CSL_CITATION {"citationItems":[{"id":"ITEM-1","itemData":{"DOI":"10.1016/0895-4356(91)90128-V","ISBN":"0895-4356 (Print)\\r0895-4356 (Linking)","ISSN":"08954356","PMID":"1941027","abstract":"Confidence intervals are important summary measures that provide useful information from clinical investigations, especially when comparing data from different populations or sites. Studies of a diagnostic test should include both point estimates and confidence intervals for the tests' sensitivity and specificity. Equally important measures of a test's efficiency are likelihood ratios at each test outcome level. We present a method for calculating likelihood ratio confidence intervals for tests that have positive or negative results, tests with non-positive/non-negative results, and tests reported on an ordinal outcome scale. In addition, we demonstrate a sample size estimation procedure for diagnostic test studies based on the desired likelihood ratio confidence interval. The renewed interest in confidence intervals in the medical literature is important, and should be extended to studies analyzing diagnostic tests. ?? 1991.","author":[{"dropping-particle":"","family":"Simel","given":"David L.","non-dropping-particle":"","parse-names":false,"suffix":""},{"dropping-particle":"","family":"Samsa","given":"Gregory P.","non-dropping-particle":"","parse-names":false,"suffix":""},{"dropping-particle":"","family":"Matchar","given":"David B.","non-dropping-particle":"","parse-names":false,"suffix":""}],"container-title":"Journal of Clinical Epidemiology","id":"ITEM-1","issue":"8","issued":{"date-parts":[["1991"]]},"page":"763-770","title":"Likelihood ratios with confidence: Sample size estimation for diagnostic test studies","type":"article-journal","volume":"44"},"uris":["http://www.mendeley.com/documents/?uuid=3722742f-a8b8-4084-a3be-0b5f87b7e35d","http://www.mendeley.com/documents/?uuid=caa5d6e0-fd21-4c19-aa2f-aed03a9c0fb7"]}],"mendeley":{"formattedCitation":"&lt;sup&gt;2&lt;/sup&gt;","plainTextFormattedCitation":"2","previouslyFormattedCitation":"&lt;sup&gt;2&lt;/sup&gt;"},"properties":{"noteIndex":0},"schema":"https://github.com/citation-style-language/schema/raw/master/csl-citation.json"}</w:instrText>
      </w:r>
      <w:r w:rsidRPr="00ED593F">
        <w:rPr>
          <w:rFonts w:ascii="Times New Roman" w:hAnsi="Times New Roman" w:cs="Times New Roman"/>
          <w:lang w:val="en-CA"/>
        </w:rPr>
        <w:fldChar w:fldCharType="separate"/>
      </w:r>
      <w:r w:rsidR="004B31C4" w:rsidRPr="00ED593F">
        <w:rPr>
          <w:rFonts w:ascii="Times New Roman" w:hAnsi="Times New Roman" w:cs="Times New Roman"/>
          <w:noProof/>
          <w:vertAlign w:val="superscript"/>
          <w:lang w:val="en-CA"/>
        </w:rPr>
        <w:t>2</w:t>
      </w:r>
      <w:r w:rsidRPr="00ED593F">
        <w:rPr>
          <w:rFonts w:ascii="Times New Roman" w:hAnsi="Times New Roman" w:cs="Times New Roman"/>
          <w:lang w:val="en-CA"/>
        </w:rPr>
        <w:fldChar w:fldCharType="end"/>
      </w:r>
      <w:r w:rsidRPr="00ED593F">
        <w:rPr>
          <w:rFonts w:ascii="Times New Roman" w:hAnsi="Times New Roman" w:cs="Times New Roman"/>
          <w:lang w:val="en-CA"/>
        </w:rPr>
        <w:t xml:space="preserve">  </w:t>
      </w:r>
      <w:r w:rsidR="00195F55" w:rsidRPr="00ED593F">
        <w:rPr>
          <w:rFonts w:ascii="Times New Roman" w:hAnsi="Times New Roman" w:cs="Times New Roman"/>
          <w:lang w:val="en-CA"/>
        </w:rPr>
        <w:t xml:space="preserve">Based on recommended cut points, </w:t>
      </w:r>
      <w:r w:rsidR="00A01B40" w:rsidRPr="00ED593F">
        <w:rPr>
          <w:rFonts w:ascii="Times New Roman" w:hAnsi="Times New Roman" w:cs="Times New Roman"/>
          <w:lang w:val="en-CA"/>
        </w:rPr>
        <w:t xml:space="preserve">a high level of </w:t>
      </w:r>
      <w:r w:rsidR="00195F55" w:rsidRPr="00ED593F">
        <w:rPr>
          <w:rFonts w:ascii="Times New Roman" w:hAnsi="Times New Roman" w:cs="Times New Roman"/>
          <w:lang w:val="en-CA"/>
        </w:rPr>
        <w:t xml:space="preserve"> accuracy w</w:t>
      </w:r>
      <w:r w:rsidR="00A01B40" w:rsidRPr="00ED593F">
        <w:rPr>
          <w:rFonts w:ascii="Times New Roman" w:hAnsi="Times New Roman" w:cs="Times New Roman"/>
          <w:lang w:val="en-CA"/>
        </w:rPr>
        <w:t>ould be present if a</w:t>
      </w:r>
      <w:r w:rsidR="00195F55" w:rsidRPr="00ED593F">
        <w:rPr>
          <w:rFonts w:ascii="Times New Roman" w:hAnsi="Times New Roman" w:cs="Times New Roman"/>
          <w:lang w:val="en-CA"/>
        </w:rPr>
        <w:t xml:space="preserve"> +LR of &gt;10, and a -LR &lt;0.2</w:t>
      </w:r>
      <w:r w:rsidR="00A01B40" w:rsidRPr="00ED593F">
        <w:rPr>
          <w:rFonts w:ascii="Times New Roman" w:hAnsi="Times New Roman" w:cs="Times New Roman"/>
          <w:lang w:val="en-CA"/>
        </w:rPr>
        <w:t xml:space="preserve"> were found</w:t>
      </w:r>
      <w:r w:rsidR="00195F55" w:rsidRPr="00ED593F">
        <w:rPr>
          <w:rFonts w:ascii="Times New Roman" w:hAnsi="Times New Roman" w:cs="Times New Roman"/>
          <w:lang w:val="en-CA"/>
        </w:rPr>
        <w:t>.</w:t>
      </w:r>
      <w:r w:rsidR="00195F55" w:rsidRPr="00ED593F">
        <w:rPr>
          <w:rFonts w:ascii="Times New Roman" w:hAnsi="Times New Roman" w:cs="Times New Roman"/>
          <w:lang w:val="en-CA"/>
        </w:rPr>
        <w:fldChar w:fldCharType="begin" w:fldLock="1"/>
      </w:r>
      <w:r w:rsidR="008417F6" w:rsidRPr="00ED593F">
        <w:rPr>
          <w:rFonts w:ascii="Times New Roman" w:hAnsi="Times New Roman" w:cs="Times New Roman"/>
          <w:lang w:val="en-CA"/>
        </w:rPr>
        <w:instrText>ADDIN CSL_CITATION {"citationItems":[{"id":"ITEM-1","itemData":{"author":[{"dropping-particle":"","family":"Jaeschke","given":"R","non-dropping-particle":"","parse-names":false,"suffix":""},{"dropping-particle":"","family":"Guyatt","given":"Gordon H","non-dropping-particle":"","parse-names":false,"suffix":""},{"dropping-particle":"","family":"Sackett","given":"David L","non-dropping-particle":"","parse-names":false,"suffix":""}],"container-title":"JAMA","id":"ITEM-1","issue":"9","issued":{"date-parts":[["1994"]]},"page":"703-707","title":"Users’ guides to the medical literature. III. How to use an article about a diagnostic test. B. What are the results and will they help me in caring for my patients? The Evidence-Based Medicine Working Group.","type":"article-journal","volume":"201"},"uris":["http://www.mendeley.com/documents/?uuid=206ddc60-c1bd-42a0-a41a-2d8c4a3294db","http://www.mendeley.com/documents/?uuid=099e414f-f6f4-40e2-ad60-6006c1f53060"]}],"mendeley":{"formattedCitation":"&lt;sup&gt;3&lt;/sup&gt;","plainTextFormattedCitation":"3","previouslyFormattedCitation":"&lt;sup&gt;3&lt;/sup&gt;"},"properties":{"noteIndex":0},"schema":"https://github.com/citation-style-language/schema/raw/master/csl-citation.json"}</w:instrText>
      </w:r>
      <w:r w:rsidR="00195F55" w:rsidRPr="00ED593F">
        <w:rPr>
          <w:rFonts w:ascii="Times New Roman" w:hAnsi="Times New Roman" w:cs="Times New Roman"/>
          <w:lang w:val="en-CA"/>
        </w:rPr>
        <w:fldChar w:fldCharType="separate"/>
      </w:r>
      <w:r w:rsidR="004B31C4" w:rsidRPr="00ED593F">
        <w:rPr>
          <w:rFonts w:ascii="Times New Roman" w:hAnsi="Times New Roman" w:cs="Times New Roman"/>
          <w:noProof/>
          <w:vertAlign w:val="superscript"/>
          <w:lang w:val="en-CA"/>
        </w:rPr>
        <w:t>3</w:t>
      </w:r>
      <w:r w:rsidR="00195F55" w:rsidRPr="00ED593F">
        <w:rPr>
          <w:rFonts w:ascii="Times New Roman" w:hAnsi="Times New Roman" w:cs="Times New Roman"/>
          <w:lang w:val="en-CA"/>
        </w:rPr>
        <w:fldChar w:fldCharType="end"/>
      </w:r>
      <w:r w:rsidR="00195F55" w:rsidRPr="00ED593F">
        <w:rPr>
          <w:rFonts w:ascii="Times New Roman" w:hAnsi="Times New Roman" w:cs="Times New Roman"/>
          <w:lang w:val="en-CA"/>
        </w:rPr>
        <w:t xml:space="preserve">  </w:t>
      </w:r>
      <w:r w:rsidRPr="00ED593F">
        <w:rPr>
          <w:rFonts w:ascii="Times New Roman" w:hAnsi="Times New Roman" w:cs="Times New Roman"/>
          <w:lang w:val="en-CA"/>
        </w:rPr>
        <w:t>We also calculate</w:t>
      </w:r>
      <w:r w:rsidR="002F5DE6" w:rsidRPr="00ED593F">
        <w:rPr>
          <w:rFonts w:ascii="Times New Roman" w:hAnsi="Times New Roman" w:cs="Times New Roman"/>
          <w:lang w:val="en-CA"/>
        </w:rPr>
        <w:t>d</w:t>
      </w:r>
      <w:r w:rsidRPr="00ED593F">
        <w:rPr>
          <w:rFonts w:ascii="Times New Roman" w:hAnsi="Times New Roman" w:cs="Times New Roman"/>
          <w:lang w:val="en-CA"/>
        </w:rPr>
        <w:t xml:space="preserve"> the sensitivity and specificities for each code, including confidence intervals using the binomial distribution.</w:t>
      </w:r>
    </w:p>
    <w:p w14:paraId="6862C4D8" w14:textId="30268A95" w:rsidR="001E3617" w:rsidRPr="00ED593F" w:rsidRDefault="001E3617" w:rsidP="000E2B84">
      <w:pPr>
        <w:rPr>
          <w:rFonts w:ascii="Times New Roman" w:hAnsi="Times New Roman" w:cs="Times New Roman"/>
          <w:lang w:val="en-CA"/>
        </w:rPr>
      </w:pPr>
    </w:p>
    <w:p w14:paraId="025FBF03" w14:textId="28A8FAA5" w:rsidR="001E3617" w:rsidRPr="00ED593F" w:rsidRDefault="001E3617" w:rsidP="000E2B84">
      <w:pPr>
        <w:rPr>
          <w:rFonts w:ascii="Times New Roman" w:hAnsi="Times New Roman" w:cs="Times New Roman"/>
          <w:i/>
          <w:lang w:val="en-CA"/>
        </w:rPr>
      </w:pPr>
      <w:r w:rsidRPr="00ED593F">
        <w:rPr>
          <w:rFonts w:ascii="Times New Roman" w:hAnsi="Times New Roman" w:cs="Times New Roman"/>
          <w:i/>
          <w:lang w:val="en-CA"/>
        </w:rPr>
        <w:t xml:space="preserve">Results </w:t>
      </w:r>
    </w:p>
    <w:p w14:paraId="6B569A2F" w14:textId="1EA15CED" w:rsidR="001E3617" w:rsidRPr="00ED593F" w:rsidRDefault="00A01B40" w:rsidP="001E3617">
      <w:pPr>
        <w:outlineLvl w:val="0"/>
        <w:rPr>
          <w:rFonts w:ascii="Times New Roman" w:hAnsi="Times New Roman" w:cs="Times New Roman"/>
          <w:lang w:val="en-CA"/>
        </w:rPr>
      </w:pPr>
      <w:r w:rsidRPr="00ED593F">
        <w:rPr>
          <w:rFonts w:ascii="Times New Roman" w:hAnsi="Times New Roman" w:cs="Times New Roman"/>
          <w:lang w:val="en-CA"/>
        </w:rPr>
        <w:t>Of the 364 linked patients, 312 had a nerve block (86%). The 2x2 table correlating true presence o</w:t>
      </w:r>
      <w:r w:rsidR="002469E5" w:rsidRPr="00ED593F">
        <w:rPr>
          <w:rFonts w:ascii="Times New Roman" w:hAnsi="Times New Roman" w:cs="Times New Roman"/>
          <w:lang w:val="en-CA"/>
        </w:rPr>
        <w:t>r</w:t>
      </w:r>
      <w:r w:rsidRPr="00ED593F">
        <w:rPr>
          <w:rFonts w:ascii="Times New Roman" w:hAnsi="Times New Roman" w:cs="Times New Roman"/>
          <w:lang w:val="en-CA"/>
        </w:rPr>
        <w:t xml:space="preserve"> absence of a nerve block with physician billing codes is provided in Appendix Table 1. </w:t>
      </w:r>
      <w:r w:rsidR="001E3617" w:rsidRPr="00ED593F">
        <w:rPr>
          <w:rFonts w:ascii="Times New Roman" w:hAnsi="Times New Roman" w:cs="Times New Roman"/>
          <w:lang w:val="en-CA"/>
        </w:rPr>
        <w:t xml:space="preserve">The </w:t>
      </w:r>
      <w:r w:rsidRPr="00ED593F">
        <w:rPr>
          <w:rFonts w:ascii="Times New Roman" w:hAnsi="Times New Roman" w:cs="Times New Roman"/>
          <w:lang w:val="en-CA"/>
        </w:rPr>
        <w:t>OHIP physician billing</w:t>
      </w:r>
      <w:r w:rsidR="001E3617" w:rsidRPr="00ED593F">
        <w:rPr>
          <w:rFonts w:ascii="Times New Roman" w:hAnsi="Times New Roman" w:cs="Times New Roman"/>
          <w:lang w:val="en-CA"/>
        </w:rPr>
        <w:t xml:space="preserve"> codes had a sensitivity of </w:t>
      </w:r>
      <w:r w:rsidRPr="00ED593F">
        <w:rPr>
          <w:rFonts w:ascii="Times New Roman" w:hAnsi="Times New Roman" w:cs="Times New Roman"/>
          <w:lang w:val="en-CA"/>
        </w:rPr>
        <w:t>97%</w:t>
      </w:r>
      <w:r w:rsidR="001E3617" w:rsidRPr="00ED593F">
        <w:rPr>
          <w:rFonts w:ascii="Times New Roman" w:hAnsi="Times New Roman" w:cs="Times New Roman"/>
          <w:lang w:val="en-CA"/>
        </w:rPr>
        <w:t xml:space="preserve"> and a specificity of </w:t>
      </w:r>
      <w:r w:rsidRPr="00ED593F">
        <w:rPr>
          <w:rFonts w:ascii="Times New Roman" w:hAnsi="Times New Roman" w:cs="Times New Roman"/>
          <w:lang w:val="en-CA"/>
        </w:rPr>
        <w:t>94%</w:t>
      </w:r>
      <w:r w:rsidR="001E3617" w:rsidRPr="00ED593F">
        <w:rPr>
          <w:rFonts w:ascii="Times New Roman" w:hAnsi="Times New Roman" w:cs="Times New Roman"/>
          <w:lang w:val="en-CA"/>
        </w:rPr>
        <w:t>. This corresponded to a positive likelihood ratio (+LR) = 16.8 and a negative likelihood ratio (-LR) = 0.03</w:t>
      </w:r>
      <w:r w:rsidRPr="00ED593F">
        <w:rPr>
          <w:rFonts w:ascii="Times New Roman" w:hAnsi="Times New Roman" w:cs="Times New Roman"/>
          <w:lang w:val="en-CA"/>
        </w:rPr>
        <w:t xml:space="preserve"> (see full results and confidence intervals in Appendix Table 2). </w:t>
      </w:r>
    </w:p>
    <w:p w14:paraId="4654B3E1" w14:textId="407D4E4D" w:rsidR="00A01B40" w:rsidRPr="00ED593F" w:rsidRDefault="00A01B40" w:rsidP="001E3617">
      <w:pPr>
        <w:outlineLvl w:val="0"/>
        <w:rPr>
          <w:rFonts w:ascii="Times New Roman" w:hAnsi="Times New Roman" w:cs="Times New Roman"/>
          <w:sz w:val="22"/>
          <w:lang w:val="en-CA"/>
        </w:rPr>
      </w:pPr>
    </w:p>
    <w:p w14:paraId="2231B624" w14:textId="77777777" w:rsidR="009D17EE" w:rsidRPr="00ED593F" w:rsidRDefault="009D17EE" w:rsidP="001E3617">
      <w:pPr>
        <w:outlineLvl w:val="0"/>
        <w:rPr>
          <w:rFonts w:ascii="Times New Roman" w:hAnsi="Times New Roman" w:cs="Times New Roman"/>
          <w:sz w:val="22"/>
          <w:lang w:val="en-CA"/>
        </w:rPr>
      </w:pPr>
    </w:p>
    <w:tbl>
      <w:tblPr>
        <w:tblW w:w="8400" w:type="dxa"/>
        <w:tblLook w:val="04A0" w:firstRow="1" w:lastRow="0" w:firstColumn="1" w:lastColumn="0" w:noHBand="0" w:noVBand="1"/>
      </w:tblPr>
      <w:tblGrid>
        <w:gridCol w:w="5300"/>
        <w:gridCol w:w="1580"/>
        <w:gridCol w:w="1520"/>
      </w:tblGrid>
      <w:tr w:rsidR="00ED593F" w:rsidRPr="00ED593F" w14:paraId="0B309EA7" w14:textId="77777777" w:rsidTr="002614C8">
        <w:trPr>
          <w:trHeight w:val="278"/>
        </w:trPr>
        <w:tc>
          <w:tcPr>
            <w:tcW w:w="5300" w:type="dxa"/>
            <w:tcBorders>
              <w:top w:val="nil"/>
              <w:left w:val="single" w:sz="4" w:space="0" w:color="auto"/>
              <w:bottom w:val="single" w:sz="4" w:space="0" w:color="auto"/>
              <w:right w:val="nil"/>
            </w:tcBorders>
            <w:shd w:val="clear" w:color="000000" w:fill="BFBFBF"/>
            <w:noWrap/>
            <w:vAlign w:val="bottom"/>
            <w:hideMark/>
          </w:tcPr>
          <w:p w14:paraId="36D9BF62" w14:textId="77777777" w:rsidR="002614C8" w:rsidRPr="00ED593F" w:rsidRDefault="002614C8" w:rsidP="002614C8">
            <w:pP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Appendix Table 1 - Contingency Table</w:t>
            </w:r>
          </w:p>
        </w:tc>
        <w:tc>
          <w:tcPr>
            <w:tcW w:w="1580" w:type="dxa"/>
            <w:tcBorders>
              <w:top w:val="nil"/>
              <w:left w:val="nil"/>
              <w:bottom w:val="single" w:sz="4" w:space="0" w:color="auto"/>
              <w:right w:val="nil"/>
            </w:tcBorders>
            <w:shd w:val="clear" w:color="000000" w:fill="BFBFBF"/>
            <w:noWrap/>
            <w:vAlign w:val="bottom"/>
            <w:hideMark/>
          </w:tcPr>
          <w:p w14:paraId="5A8FDBF4" w14:textId="77777777" w:rsidR="002614C8" w:rsidRPr="00ED593F" w:rsidRDefault="002614C8" w:rsidP="002614C8">
            <w:pP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 </w:t>
            </w:r>
          </w:p>
        </w:tc>
        <w:tc>
          <w:tcPr>
            <w:tcW w:w="1520" w:type="dxa"/>
            <w:tcBorders>
              <w:top w:val="nil"/>
              <w:left w:val="nil"/>
              <w:bottom w:val="single" w:sz="4" w:space="0" w:color="auto"/>
              <w:right w:val="single" w:sz="4" w:space="0" w:color="auto"/>
            </w:tcBorders>
            <w:shd w:val="clear" w:color="000000" w:fill="BFBFBF"/>
            <w:noWrap/>
            <w:vAlign w:val="bottom"/>
            <w:hideMark/>
          </w:tcPr>
          <w:p w14:paraId="5BF6192C" w14:textId="77777777" w:rsidR="002614C8" w:rsidRPr="00ED593F" w:rsidRDefault="002614C8" w:rsidP="002614C8">
            <w:pP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 </w:t>
            </w:r>
          </w:p>
        </w:tc>
      </w:tr>
      <w:tr w:rsidR="00ED593F" w:rsidRPr="00ED593F" w14:paraId="14295634" w14:textId="77777777" w:rsidTr="002614C8">
        <w:trPr>
          <w:trHeight w:val="278"/>
        </w:trPr>
        <w:tc>
          <w:tcPr>
            <w:tcW w:w="5300" w:type="dxa"/>
            <w:tcBorders>
              <w:top w:val="nil"/>
              <w:left w:val="single" w:sz="4" w:space="0" w:color="auto"/>
              <w:bottom w:val="nil"/>
              <w:right w:val="single" w:sz="4" w:space="0" w:color="auto"/>
            </w:tcBorders>
            <w:shd w:val="clear" w:color="auto" w:fill="auto"/>
            <w:noWrap/>
            <w:vAlign w:val="bottom"/>
            <w:hideMark/>
          </w:tcPr>
          <w:p w14:paraId="63433532" w14:textId="77777777" w:rsidR="002614C8" w:rsidRPr="00ED593F" w:rsidRDefault="002614C8" w:rsidP="002614C8">
            <w:pP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 </w:t>
            </w:r>
          </w:p>
        </w:tc>
        <w:tc>
          <w:tcPr>
            <w:tcW w:w="3100" w:type="dxa"/>
            <w:gridSpan w:val="2"/>
            <w:tcBorders>
              <w:top w:val="single" w:sz="4" w:space="0" w:color="auto"/>
              <w:left w:val="nil"/>
              <w:bottom w:val="nil"/>
              <w:right w:val="single" w:sz="4" w:space="0" w:color="000000"/>
            </w:tcBorders>
            <w:shd w:val="clear" w:color="auto" w:fill="auto"/>
            <w:noWrap/>
            <w:vAlign w:val="bottom"/>
            <w:hideMark/>
          </w:tcPr>
          <w:p w14:paraId="245CB8C6" w14:textId="77777777" w:rsidR="002614C8" w:rsidRPr="00ED593F" w:rsidRDefault="002614C8" w:rsidP="002614C8">
            <w:pPr>
              <w:jc w:val="cente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Nerve block in clinical record</w:t>
            </w:r>
          </w:p>
        </w:tc>
      </w:tr>
      <w:tr w:rsidR="00ED593F" w:rsidRPr="00ED593F" w14:paraId="307F2744" w14:textId="77777777" w:rsidTr="002614C8">
        <w:trPr>
          <w:trHeight w:val="27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0DCCD4E" w14:textId="77777777" w:rsidR="002614C8" w:rsidRPr="00ED593F" w:rsidRDefault="002614C8" w:rsidP="002614C8">
            <w:pP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 </w:t>
            </w:r>
          </w:p>
        </w:tc>
        <w:tc>
          <w:tcPr>
            <w:tcW w:w="1580" w:type="dxa"/>
            <w:tcBorders>
              <w:top w:val="nil"/>
              <w:left w:val="nil"/>
              <w:bottom w:val="nil"/>
              <w:right w:val="nil"/>
            </w:tcBorders>
            <w:shd w:val="clear" w:color="auto" w:fill="auto"/>
            <w:noWrap/>
            <w:vAlign w:val="bottom"/>
            <w:hideMark/>
          </w:tcPr>
          <w:p w14:paraId="01BCD699" w14:textId="77777777" w:rsidR="002614C8" w:rsidRPr="00ED593F" w:rsidRDefault="002614C8" w:rsidP="002614C8">
            <w:pPr>
              <w:jc w:val="cente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Present</w:t>
            </w:r>
          </w:p>
        </w:tc>
        <w:tc>
          <w:tcPr>
            <w:tcW w:w="1520" w:type="dxa"/>
            <w:tcBorders>
              <w:top w:val="nil"/>
              <w:left w:val="nil"/>
              <w:bottom w:val="nil"/>
              <w:right w:val="single" w:sz="4" w:space="0" w:color="auto"/>
            </w:tcBorders>
            <w:shd w:val="clear" w:color="auto" w:fill="auto"/>
            <w:noWrap/>
            <w:vAlign w:val="bottom"/>
            <w:hideMark/>
          </w:tcPr>
          <w:p w14:paraId="448153F8" w14:textId="77777777" w:rsidR="002614C8" w:rsidRPr="00ED593F" w:rsidRDefault="002614C8" w:rsidP="002614C8">
            <w:pPr>
              <w:jc w:val="cente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Absent</w:t>
            </w:r>
          </w:p>
        </w:tc>
      </w:tr>
      <w:tr w:rsidR="00ED593F" w:rsidRPr="00ED593F" w14:paraId="4F8779FD" w14:textId="77777777" w:rsidTr="002614C8">
        <w:trPr>
          <w:trHeight w:val="278"/>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91221D7" w14:textId="77777777" w:rsidR="002614C8" w:rsidRPr="00ED593F" w:rsidRDefault="002614C8" w:rsidP="002614C8">
            <w:pP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OHIP billing code G260, G060, G061 or G279 Present</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7A8E92E"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303</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6066CC4"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3</w:t>
            </w:r>
          </w:p>
        </w:tc>
      </w:tr>
      <w:tr w:rsidR="002614C8" w:rsidRPr="00ED593F" w14:paraId="7259D007" w14:textId="77777777" w:rsidTr="002614C8">
        <w:trPr>
          <w:trHeight w:val="278"/>
        </w:trPr>
        <w:tc>
          <w:tcPr>
            <w:tcW w:w="5300" w:type="dxa"/>
            <w:tcBorders>
              <w:top w:val="nil"/>
              <w:left w:val="single" w:sz="4" w:space="0" w:color="auto"/>
              <w:bottom w:val="single" w:sz="4" w:space="0" w:color="auto"/>
              <w:right w:val="nil"/>
            </w:tcBorders>
            <w:shd w:val="clear" w:color="auto" w:fill="auto"/>
            <w:noWrap/>
            <w:vAlign w:val="bottom"/>
            <w:hideMark/>
          </w:tcPr>
          <w:p w14:paraId="1B5FB023" w14:textId="77777777" w:rsidR="002614C8" w:rsidRPr="00ED593F" w:rsidRDefault="002614C8" w:rsidP="002614C8">
            <w:pP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OHIP billing code G260, G060, G061 or G279 Absent</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F4DE4B"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9</w:t>
            </w:r>
          </w:p>
        </w:tc>
        <w:tc>
          <w:tcPr>
            <w:tcW w:w="1520" w:type="dxa"/>
            <w:tcBorders>
              <w:top w:val="nil"/>
              <w:left w:val="nil"/>
              <w:bottom w:val="single" w:sz="4" w:space="0" w:color="auto"/>
              <w:right w:val="single" w:sz="4" w:space="0" w:color="auto"/>
            </w:tcBorders>
            <w:shd w:val="clear" w:color="auto" w:fill="auto"/>
            <w:noWrap/>
            <w:vAlign w:val="bottom"/>
            <w:hideMark/>
          </w:tcPr>
          <w:p w14:paraId="0D00CA33"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49</w:t>
            </w:r>
          </w:p>
        </w:tc>
      </w:tr>
    </w:tbl>
    <w:p w14:paraId="340FC25C" w14:textId="62684286" w:rsidR="00A01B40" w:rsidRPr="00ED593F" w:rsidRDefault="00A01B40" w:rsidP="001E3617">
      <w:pPr>
        <w:outlineLvl w:val="0"/>
        <w:rPr>
          <w:rFonts w:ascii="Times New Roman" w:hAnsi="Times New Roman" w:cs="Times New Roman"/>
          <w:sz w:val="22"/>
          <w:lang w:val="en-CA"/>
        </w:rPr>
      </w:pPr>
    </w:p>
    <w:p w14:paraId="54CCFC99" w14:textId="77777777" w:rsidR="009F3B6C" w:rsidRPr="00ED593F" w:rsidRDefault="009F3B6C" w:rsidP="001E3617">
      <w:pPr>
        <w:outlineLvl w:val="0"/>
        <w:rPr>
          <w:rFonts w:ascii="Times New Roman" w:hAnsi="Times New Roman" w:cs="Times New Roman"/>
          <w:sz w:val="22"/>
          <w:lang w:val="en-CA"/>
        </w:rPr>
      </w:pPr>
    </w:p>
    <w:tbl>
      <w:tblPr>
        <w:tblW w:w="6000" w:type="dxa"/>
        <w:tblLook w:val="04A0" w:firstRow="1" w:lastRow="0" w:firstColumn="1" w:lastColumn="0" w:noHBand="0" w:noVBand="1"/>
      </w:tblPr>
      <w:tblGrid>
        <w:gridCol w:w="2777"/>
        <w:gridCol w:w="1583"/>
        <w:gridCol w:w="1640"/>
      </w:tblGrid>
      <w:tr w:rsidR="00ED593F" w:rsidRPr="00ED593F" w14:paraId="0547F44D" w14:textId="77777777" w:rsidTr="002614C8">
        <w:trPr>
          <w:trHeight w:val="278"/>
        </w:trPr>
        <w:tc>
          <w:tcPr>
            <w:tcW w:w="4360" w:type="dxa"/>
            <w:gridSpan w:val="2"/>
            <w:tcBorders>
              <w:top w:val="nil"/>
              <w:left w:val="single" w:sz="4" w:space="0" w:color="auto"/>
              <w:bottom w:val="single" w:sz="4" w:space="0" w:color="auto"/>
              <w:right w:val="nil"/>
            </w:tcBorders>
            <w:shd w:val="clear" w:color="000000" w:fill="BFBFBF"/>
            <w:noWrap/>
            <w:vAlign w:val="bottom"/>
            <w:hideMark/>
          </w:tcPr>
          <w:p w14:paraId="51A2B607" w14:textId="77777777" w:rsidR="002614C8" w:rsidRPr="00ED593F" w:rsidRDefault="002614C8" w:rsidP="002614C8">
            <w:pP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Appendix Table 2 - Accuracy Statistics</w:t>
            </w:r>
          </w:p>
        </w:tc>
        <w:tc>
          <w:tcPr>
            <w:tcW w:w="1640" w:type="dxa"/>
            <w:tcBorders>
              <w:top w:val="nil"/>
              <w:left w:val="nil"/>
              <w:bottom w:val="single" w:sz="4" w:space="0" w:color="auto"/>
              <w:right w:val="single" w:sz="4" w:space="0" w:color="auto"/>
            </w:tcBorders>
            <w:shd w:val="clear" w:color="000000" w:fill="BFBFBF"/>
            <w:noWrap/>
            <w:vAlign w:val="bottom"/>
            <w:hideMark/>
          </w:tcPr>
          <w:p w14:paraId="6A2E177D" w14:textId="77777777" w:rsidR="002614C8" w:rsidRPr="00ED593F" w:rsidRDefault="002614C8" w:rsidP="002614C8">
            <w:pP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 </w:t>
            </w:r>
          </w:p>
        </w:tc>
      </w:tr>
      <w:tr w:rsidR="00ED593F" w:rsidRPr="00ED593F" w14:paraId="6FA6A0DF" w14:textId="77777777" w:rsidTr="002614C8">
        <w:trPr>
          <w:trHeight w:val="278"/>
        </w:trPr>
        <w:tc>
          <w:tcPr>
            <w:tcW w:w="2777" w:type="dxa"/>
            <w:tcBorders>
              <w:top w:val="nil"/>
              <w:left w:val="single" w:sz="4" w:space="0" w:color="auto"/>
              <w:bottom w:val="nil"/>
              <w:right w:val="nil"/>
            </w:tcBorders>
            <w:shd w:val="clear" w:color="auto" w:fill="auto"/>
            <w:noWrap/>
            <w:vAlign w:val="bottom"/>
            <w:hideMark/>
          </w:tcPr>
          <w:p w14:paraId="3473D1F0" w14:textId="77777777" w:rsidR="002614C8" w:rsidRPr="00ED593F" w:rsidRDefault="002614C8" w:rsidP="002614C8">
            <w:pP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 </w:t>
            </w:r>
          </w:p>
        </w:tc>
        <w:tc>
          <w:tcPr>
            <w:tcW w:w="1583" w:type="dxa"/>
            <w:tcBorders>
              <w:top w:val="nil"/>
              <w:left w:val="nil"/>
              <w:bottom w:val="single" w:sz="4" w:space="0" w:color="auto"/>
              <w:right w:val="nil"/>
            </w:tcBorders>
            <w:shd w:val="clear" w:color="auto" w:fill="auto"/>
            <w:noWrap/>
            <w:vAlign w:val="bottom"/>
            <w:hideMark/>
          </w:tcPr>
          <w:p w14:paraId="5A49C538" w14:textId="77777777" w:rsidR="002614C8" w:rsidRPr="00ED593F" w:rsidRDefault="002614C8" w:rsidP="002614C8">
            <w:pPr>
              <w:jc w:val="cente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Point Estimate</w:t>
            </w:r>
          </w:p>
        </w:tc>
        <w:tc>
          <w:tcPr>
            <w:tcW w:w="1640" w:type="dxa"/>
            <w:tcBorders>
              <w:top w:val="nil"/>
              <w:left w:val="nil"/>
              <w:bottom w:val="single" w:sz="4" w:space="0" w:color="auto"/>
              <w:right w:val="single" w:sz="4" w:space="0" w:color="auto"/>
            </w:tcBorders>
            <w:shd w:val="clear" w:color="auto" w:fill="auto"/>
            <w:noWrap/>
            <w:vAlign w:val="bottom"/>
            <w:hideMark/>
          </w:tcPr>
          <w:p w14:paraId="5B1FD7CC" w14:textId="77777777" w:rsidR="002614C8" w:rsidRPr="00ED593F" w:rsidRDefault="002614C8" w:rsidP="002614C8">
            <w:pPr>
              <w:jc w:val="cente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95% CI</w:t>
            </w:r>
          </w:p>
        </w:tc>
      </w:tr>
      <w:tr w:rsidR="00ED593F" w:rsidRPr="00ED593F" w14:paraId="5CD755C1" w14:textId="77777777" w:rsidTr="002614C8">
        <w:trPr>
          <w:trHeight w:val="278"/>
        </w:trPr>
        <w:tc>
          <w:tcPr>
            <w:tcW w:w="2777" w:type="dxa"/>
            <w:tcBorders>
              <w:top w:val="nil"/>
              <w:left w:val="single" w:sz="4" w:space="0" w:color="auto"/>
              <w:bottom w:val="nil"/>
              <w:right w:val="nil"/>
            </w:tcBorders>
            <w:shd w:val="clear" w:color="auto" w:fill="auto"/>
            <w:noWrap/>
            <w:vAlign w:val="bottom"/>
            <w:hideMark/>
          </w:tcPr>
          <w:p w14:paraId="66767D33" w14:textId="77777777" w:rsidR="002614C8" w:rsidRPr="00ED593F" w:rsidRDefault="002614C8" w:rsidP="002614C8">
            <w:pP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Positive Likelihood Ratio</w:t>
            </w:r>
          </w:p>
        </w:tc>
        <w:tc>
          <w:tcPr>
            <w:tcW w:w="1583" w:type="dxa"/>
            <w:tcBorders>
              <w:top w:val="nil"/>
              <w:left w:val="nil"/>
              <w:bottom w:val="nil"/>
              <w:right w:val="nil"/>
            </w:tcBorders>
            <w:shd w:val="clear" w:color="auto" w:fill="auto"/>
            <w:noWrap/>
            <w:vAlign w:val="bottom"/>
            <w:hideMark/>
          </w:tcPr>
          <w:p w14:paraId="6AAE06D5"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16.83</w:t>
            </w:r>
          </w:p>
        </w:tc>
        <w:tc>
          <w:tcPr>
            <w:tcW w:w="1640" w:type="dxa"/>
            <w:tcBorders>
              <w:top w:val="nil"/>
              <w:left w:val="nil"/>
              <w:bottom w:val="nil"/>
              <w:right w:val="single" w:sz="4" w:space="0" w:color="auto"/>
            </w:tcBorders>
            <w:shd w:val="clear" w:color="auto" w:fill="auto"/>
            <w:noWrap/>
            <w:vAlign w:val="bottom"/>
            <w:hideMark/>
          </w:tcPr>
          <w:p w14:paraId="31491C81"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5.61-50.50</w:t>
            </w:r>
          </w:p>
        </w:tc>
      </w:tr>
      <w:tr w:rsidR="00ED593F" w:rsidRPr="00ED593F" w14:paraId="6CAC4172" w14:textId="77777777" w:rsidTr="002614C8">
        <w:trPr>
          <w:trHeight w:val="278"/>
        </w:trPr>
        <w:tc>
          <w:tcPr>
            <w:tcW w:w="2777" w:type="dxa"/>
            <w:tcBorders>
              <w:top w:val="nil"/>
              <w:left w:val="single" w:sz="4" w:space="0" w:color="auto"/>
              <w:bottom w:val="nil"/>
              <w:right w:val="nil"/>
            </w:tcBorders>
            <w:shd w:val="clear" w:color="auto" w:fill="auto"/>
            <w:noWrap/>
            <w:vAlign w:val="bottom"/>
            <w:hideMark/>
          </w:tcPr>
          <w:p w14:paraId="4C01C599" w14:textId="77777777" w:rsidR="002614C8" w:rsidRPr="00ED593F" w:rsidRDefault="002614C8" w:rsidP="002614C8">
            <w:pP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Negative Likelihood Ratio</w:t>
            </w:r>
          </w:p>
        </w:tc>
        <w:tc>
          <w:tcPr>
            <w:tcW w:w="1583" w:type="dxa"/>
            <w:tcBorders>
              <w:top w:val="nil"/>
              <w:left w:val="nil"/>
              <w:bottom w:val="nil"/>
              <w:right w:val="nil"/>
            </w:tcBorders>
            <w:shd w:val="clear" w:color="auto" w:fill="auto"/>
            <w:noWrap/>
            <w:vAlign w:val="bottom"/>
            <w:hideMark/>
          </w:tcPr>
          <w:p w14:paraId="7B065B6A"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0.031</w:t>
            </w:r>
          </w:p>
        </w:tc>
        <w:tc>
          <w:tcPr>
            <w:tcW w:w="1640" w:type="dxa"/>
            <w:tcBorders>
              <w:top w:val="nil"/>
              <w:left w:val="nil"/>
              <w:bottom w:val="nil"/>
              <w:right w:val="single" w:sz="4" w:space="0" w:color="auto"/>
            </w:tcBorders>
            <w:shd w:val="clear" w:color="auto" w:fill="auto"/>
            <w:noWrap/>
            <w:vAlign w:val="bottom"/>
            <w:hideMark/>
          </w:tcPr>
          <w:p w14:paraId="3DEDF3BC"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0.016-0.059</w:t>
            </w:r>
          </w:p>
        </w:tc>
      </w:tr>
      <w:tr w:rsidR="00ED593F" w:rsidRPr="00ED593F" w14:paraId="7C71F37D" w14:textId="77777777" w:rsidTr="002614C8">
        <w:trPr>
          <w:trHeight w:val="278"/>
        </w:trPr>
        <w:tc>
          <w:tcPr>
            <w:tcW w:w="2777" w:type="dxa"/>
            <w:tcBorders>
              <w:top w:val="single" w:sz="4" w:space="0" w:color="auto"/>
              <w:left w:val="single" w:sz="4" w:space="0" w:color="auto"/>
              <w:bottom w:val="nil"/>
              <w:right w:val="nil"/>
            </w:tcBorders>
            <w:shd w:val="clear" w:color="auto" w:fill="auto"/>
            <w:noWrap/>
            <w:vAlign w:val="bottom"/>
            <w:hideMark/>
          </w:tcPr>
          <w:p w14:paraId="27579D90" w14:textId="77777777" w:rsidR="002614C8" w:rsidRPr="00ED593F" w:rsidRDefault="002614C8" w:rsidP="002614C8">
            <w:pP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Sensitivity</w:t>
            </w:r>
          </w:p>
        </w:tc>
        <w:tc>
          <w:tcPr>
            <w:tcW w:w="1583" w:type="dxa"/>
            <w:tcBorders>
              <w:top w:val="single" w:sz="4" w:space="0" w:color="auto"/>
              <w:left w:val="nil"/>
              <w:bottom w:val="nil"/>
              <w:right w:val="nil"/>
            </w:tcBorders>
            <w:shd w:val="clear" w:color="auto" w:fill="auto"/>
            <w:noWrap/>
            <w:vAlign w:val="bottom"/>
            <w:hideMark/>
          </w:tcPr>
          <w:p w14:paraId="67446D8F"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97.12</w:t>
            </w:r>
          </w:p>
        </w:tc>
        <w:tc>
          <w:tcPr>
            <w:tcW w:w="1640" w:type="dxa"/>
            <w:tcBorders>
              <w:top w:val="single" w:sz="4" w:space="0" w:color="auto"/>
              <w:left w:val="nil"/>
              <w:bottom w:val="nil"/>
              <w:right w:val="single" w:sz="4" w:space="0" w:color="auto"/>
            </w:tcBorders>
            <w:shd w:val="clear" w:color="auto" w:fill="auto"/>
            <w:noWrap/>
            <w:vAlign w:val="bottom"/>
            <w:hideMark/>
          </w:tcPr>
          <w:p w14:paraId="472BF565"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94.59-98.67</w:t>
            </w:r>
          </w:p>
        </w:tc>
      </w:tr>
      <w:tr w:rsidR="00ED593F" w:rsidRPr="00ED593F" w14:paraId="53354748" w14:textId="77777777" w:rsidTr="002614C8">
        <w:trPr>
          <w:trHeight w:val="278"/>
        </w:trPr>
        <w:tc>
          <w:tcPr>
            <w:tcW w:w="2777" w:type="dxa"/>
            <w:tcBorders>
              <w:top w:val="nil"/>
              <w:left w:val="single" w:sz="4" w:space="0" w:color="auto"/>
              <w:bottom w:val="single" w:sz="4" w:space="0" w:color="auto"/>
              <w:right w:val="nil"/>
            </w:tcBorders>
            <w:shd w:val="clear" w:color="auto" w:fill="auto"/>
            <w:noWrap/>
            <w:vAlign w:val="bottom"/>
            <w:hideMark/>
          </w:tcPr>
          <w:p w14:paraId="3A96ED69" w14:textId="77777777" w:rsidR="002614C8" w:rsidRPr="00ED593F" w:rsidRDefault="002614C8" w:rsidP="002614C8">
            <w:pPr>
              <w:rPr>
                <w:rFonts w:ascii="Times New Roman" w:eastAsia="Times New Roman" w:hAnsi="Times New Roman" w:cs="Times New Roman"/>
                <w:b/>
                <w:bCs/>
                <w:sz w:val="22"/>
                <w:szCs w:val="22"/>
                <w:lang w:val="en-CA"/>
              </w:rPr>
            </w:pPr>
            <w:r w:rsidRPr="00ED593F">
              <w:rPr>
                <w:rFonts w:ascii="Times New Roman" w:eastAsia="Times New Roman" w:hAnsi="Times New Roman" w:cs="Times New Roman"/>
                <w:b/>
                <w:bCs/>
                <w:sz w:val="22"/>
                <w:szCs w:val="22"/>
                <w:lang w:val="en-CA"/>
              </w:rPr>
              <w:t>Specificity</w:t>
            </w:r>
          </w:p>
        </w:tc>
        <w:tc>
          <w:tcPr>
            <w:tcW w:w="1583" w:type="dxa"/>
            <w:tcBorders>
              <w:top w:val="nil"/>
              <w:left w:val="nil"/>
              <w:bottom w:val="nil"/>
              <w:right w:val="nil"/>
            </w:tcBorders>
            <w:shd w:val="clear" w:color="auto" w:fill="auto"/>
            <w:noWrap/>
            <w:vAlign w:val="bottom"/>
            <w:hideMark/>
          </w:tcPr>
          <w:p w14:paraId="4B1E974E"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94.23</w:t>
            </w:r>
          </w:p>
        </w:tc>
        <w:tc>
          <w:tcPr>
            <w:tcW w:w="1640" w:type="dxa"/>
            <w:tcBorders>
              <w:top w:val="nil"/>
              <w:left w:val="nil"/>
              <w:bottom w:val="nil"/>
              <w:right w:val="single" w:sz="4" w:space="0" w:color="auto"/>
            </w:tcBorders>
            <w:shd w:val="clear" w:color="auto" w:fill="auto"/>
            <w:noWrap/>
            <w:vAlign w:val="bottom"/>
            <w:hideMark/>
          </w:tcPr>
          <w:p w14:paraId="6F9F7415" w14:textId="77777777" w:rsidR="002614C8" w:rsidRPr="00ED593F" w:rsidRDefault="002614C8" w:rsidP="002614C8">
            <w:pPr>
              <w:jc w:val="cente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84.05-98.79</w:t>
            </w:r>
          </w:p>
        </w:tc>
      </w:tr>
      <w:tr w:rsidR="002614C8" w:rsidRPr="00ED593F" w14:paraId="3E99FE40" w14:textId="77777777" w:rsidTr="002614C8">
        <w:trPr>
          <w:trHeight w:val="278"/>
        </w:trPr>
        <w:tc>
          <w:tcPr>
            <w:tcW w:w="2777" w:type="dxa"/>
            <w:tcBorders>
              <w:top w:val="nil"/>
              <w:left w:val="nil"/>
              <w:bottom w:val="nil"/>
              <w:right w:val="nil"/>
            </w:tcBorders>
            <w:shd w:val="clear" w:color="auto" w:fill="auto"/>
            <w:noWrap/>
            <w:vAlign w:val="bottom"/>
            <w:hideMark/>
          </w:tcPr>
          <w:p w14:paraId="3DFC8686" w14:textId="77777777" w:rsidR="002614C8" w:rsidRPr="00ED593F" w:rsidRDefault="002614C8" w:rsidP="002614C8">
            <w:pP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CI: confidence interval</w:t>
            </w:r>
          </w:p>
        </w:tc>
        <w:tc>
          <w:tcPr>
            <w:tcW w:w="1583" w:type="dxa"/>
            <w:tcBorders>
              <w:top w:val="single" w:sz="4" w:space="0" w:color="auto"/>
              <w:left w:val="nil"/>
              <w:bottom w:val="nil"/>
              <w:right w:val="nil"/>
            </w:tcBorders>
            <w:shd w:val="clear" w:color="auto" w:fill="auto"/>
            <w:noWrap/>
            <w:vAlign w:val="bottom"/>
            <w:hideMark/>
          </w:tcPr>
          <w:p w14:paraId="1BC195B4" w14:textId="77777777" w:rsidR="002614C8" w:rsidRPr="00ED593F" w:rsidRDefault="002614C8" w:rsidP="002614C8">
            <w:pP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 </w:t>
            </w:r>
          </w:p>
        </w:tc>
        <w:tc>
          <w:tcPr>
            <w:tcW w:w="1640" w:type="dxa"/>
            <w:tcBorders>
              <w:top w:val="single" w:sz="4" w:space="0" w:color="auto"/>
              <w:left w:val="nil"/>
              <w:bottom w:val="nil"/>
              <w:right w:val="nil"/>
            </w:tcBorders>
            <w:shd w:val="clear" w:color="auto" w:fill="auto"/>
            <w:noWrap/>
            <w:vAlign w:val="bottom"/>
            <w:hideMark/>
          </w:tcPr>
          <w:p w14:paraId="6C98D7C1" w14:textId="77777777" w:rsidR="002614C8" w:rsidRPr="00ED593F" w:rsidRDefault="002614C8" w:rsidP="002614C8">
            <w:pPr>
              <w:rPr>
                <w:rFonts w:ascii="Times New Roman" w:eastAsia="Times New Roman" w:hAnsi="Times New Roman" w:cs="Times New Roman"/>
                <w:sz w:val="22"/>
                <w:szCs w:val="22"/>
                <w:lang w:val="en-CA"/>
              </w:rPr>
            </w:pPr>
            <w:r w:rsidRPr="00ED593F">
              <w:rPr>
                <w:rFonts w:ascii="Times New Roman" w:eastAsia="Times New Roman" w:hAnsi="Times New Roman" w:cs="Times New Roman"/>
                <w:sz w:val="22"/>
                <w:szCs w:val="22"/>
                <w:lang w:val="en-CA"/>
              </w:rPr>
              <w:t> </w:t>
            </w:r>
          </w:p>
        </w:tc>
      </w:tr>
    </w:tbl>
    <w:p w14:paraId="2BD2E81A" w14:textId="551EFDB1" w:rsidR="0023535D" w:rsidRPr="00ED593F" w:rsidRDefault="0023535D" w:rsidP="000E2B84">
      <w:pPr>
        <w:rPr>
          <w:rFonts w:ascii="Times New Roman" w:hAnsi="Times New Roman" w:cs="Times New Roman"/>
          <w:sz w:val="22"/>
          <w:lang w:val="en-CA"/>
        </w:rPr>
      </w:pPr>
    </w:p>
    <w:p w14:paraId="20F75DBF" w14:textId="77777777" w:rsidR="0023535D" w:rsidRPr="00ED593F" w:rsidRDefault="0023535D" w:rsidP="000E2B84">
      <w:pPr>
        <w:rPr>
          <w:rFonts w:ascii="Times New Roman" w:hAnsi="Times New Roman" w:cs="Times New Roman"/>
          <w:sz w:val="22"/>
          <w:lang w:val="en-CA"/>
        </w:rPr>
      </w:pPr>
    </w:p>
    <w:p w14:paraId="49F972C2" w14:textId="0A4C410B" w:rsidR="0023535D" w:rsidRPr="00ED593F" w:rsidRDefault="008417F6">
      <w:pPr>
        <w:rPr>
          <w:rFonts w:ascii="Times New Roman" w:hAnsi="Times New Roman" w:cs="Times New Roman"/>
          <w:b/>
          <w:lang w:val="en-CA"/>
        </w:rPr>
      </w:pPr>
      <w:r w:rsidRPr="00ED593F">
        <w:rPr>
          <w:rFonts w:ascii="Times New Roman" w:hAnsi="Times New Roman" w:cs="Times New Roman"/>
          <w:b/>
          <w:lang w:val="en-CA"/>
        </w:rPr>
        <w:t>REFERENCES</w:t>
      </w:r>
    </w:p>
    <w:p w14:paraId="03D0EAA7" w14:textId="45CF3BC2" w:rsidR="00D94DA6" w:rsidRPr="00ED593F" w:rsidRDefault="008417F6" w:rsidP="00D94DA6">
      <w:pPr>
        <w:widowControl w:val="0"/>
        <w:autoSpaceDE w:val="0"/>
        <w:autoSpaceDN w:val="0"/>
        <w:adjustRightInd w:val="0"/>
        <w:ind w:left="640" w:hanging="640"/>
        <w:rPr>
          <w:rFonts w:ascii="Times New Roman" w:hAnsi="Times New Roman" w:cs="Times New Roman"/>
          <w:noProof/>
        </w:rPr>
      </w:pPr>
      <w:r w:rsidRPr="00ED593F">
        <w:rPr>
          <w:rFonts w:ascii="Times New Roman" w:hAnsi="Times New Roman" w:cs="Times New Roman"/>
          <w:lang w:val="en-CA"/>
        </w:rPr>
        <w:fldChar w:fldCharType="begin" w:fldLock="1"/>
      </w:r>
      <w:r w:rsidRPr="00ED593F">
        <w:rPr>
          <w:rFonts w:ascii="Times New Roman" w:hAnsi="Times New Roman" w:cs="Times New Roman"/>
          <w:lang w:val="en-CA"/>
        </w:rPr>
        <w:instrText xml:space="preserve">ADDIN Mendeley Bibliography CSL_BIBLIOGRAPHY </w:instrText>
      </w:r>
      <w:r w:rsidRPr="00ED593F">
        <w:rPr>
          <w:rFonts w:ascii="Times New Roman" w:hAnsi="Times New Roman" w:cs="Times New Roman"/>
          <w:lang w:val="en-CA"/>
        </w:rPr>
        <w:fldChar w:fldCharType="separate"/>
      </w:r>
      <w:r w:rsidR="00D94DA6" w:rsidRPr="00ED593F">
        <w:rPr>
          <w:rFonts w:ascii="Times New Roman" w:hAnsi="Times New Roman" w:cs="Times New Roman"/>
          <w:noProof/>
        </w:rPr>
        <w:t>1.</w:t>
      </w:r>
      <w:r w:rsidR="00D94DA6" w:rsidRPr="00ED593F">
        <w:rPr>
          <w:rFonts w:ascii="Times New Roman" w:hAnsi="Times New Roman" w:cs="Times New Roman"/>
          <w:noProof/>
        </w:rPr>
        <w:tab/>
        <w:t>Walraven C van, Austin P: Administrative database research has unique characteristics that can risk biased results. J Clin Epidemiol 2012; 65:126–31</w:t>
      </w:r>
    </w:p>
    <w:p w14:paraId="00C6B328" w14:textId="77777777" w:rsidR="00D94DA6" w:rsidRPr="00ED593F" w:rsidRDefault="00D94DA6" w:rsidP="00D94DA6">
      <w:pPr>
        <w:widowControl w:val="0"/>
        <w:autoSpaceDE w:val="0"/>
        <w:autoSpaceDN w:val="0"/>
        <w:adjustRightInd w:val="0"/>
        <w:ind w:left="640" w:hanging="640"/>
        <w:rPr>
          <w:rFonts w:ascii="Times New Roman" w:hAnsi="Times New Roman" w:cs="Times New Roman"/>
          <w:noProof/>
        </w:rPr>
      </w:pPr>
      <w:r w:rsidRPr="00ED593F">
        <w:rPr>
          <w:rFonts w:ascii="Times New Roman" w:hAnsi="Times New Roman" w:cs="Times New Roman"/>
          <w:noProof/>
        </w:rPr>
        <w:t>2.</w:t>
      </w:r>
      <w:r w:rsidRPr="00ED593F">
        <w:rPr>
          <w:rFonts w:ascii="Times New Roman" w:hAnsi="Times New Roman" w:cs="Times New Roman"/>
          <w:noProof/>
        </w:rPr>
        <w:tab/>
        <w:t>Simel DL, Samsa GP, Matchar DB: Likelihood ratios with confidence: Sample size estimation for diagnostic test studies. J Clin Epidemiol 1991; 44:763–70</w:t>
      </w:r>
    </w:p>
    <w:p w14:paraId="61D3B8A1" w14:textId="77777777" w:rsidR="00D94DA6" w:rsidRPr="00ED593F" w:rsidRDefault="00D94DA6" w:rsidP="00D94DA6">
      <w:pPr>
        <w:widowControl w:val="0"/>
        <w:autoSpaceDE w:val="0"/>
        <w:autoSpaceDN w:val="0"/>
        <w:adjustRightInd w:val="0"/>
        <w:ind w:left="640" w:hanging="640"/>
        <w:rPr>
          <w:rFonts w:ascii="Times New Roman" w:hAnsi="Times New Roman" w:cs="Times New Roman"/>
          <w:noProof/>
        </w:rPr>
      </w:pPr>
      <w:r w:rsidRPr="00ED593F">
        <w:rPr>
          <w:rFonts w:ascii="Times New Roman" w:hAnsi="Times New Roman" w:cs="Times New Roman"/>
          <w:noProof/>
        </w:rPr>
        <w:t>3.</w:t>
      </w:r>
      <w:r w:rsidRPr="00ED593F">
        <w:rPr>
          <w:rFonts w:ascii="Times New Roman" w:hAnsi="Times New Roman" w:cs="Times New Roman"/>
          <w:noProof/>
        </w:rPr>
        <w:tab/>
        <w:t>Jaeschke R, Guyatt GH, Sackett DL: Users’ guides to the medical literature. III. How to use an article about a diagnostic test. B. What are the results and will they help me in caring for my patients? The Evidence-Based Medicine Working Group. JAMA 1994; 201:703–7</w:t>
      </w:r>
    </w:p>
    <w:p w14:paraId="6846EDF0" w14:textId="04230B60" w:rsidR="005948A9" w:rsidRPr="00ED593F" w:rsidRDefault="005948A9">
      <w:pPr>
        <w:rPr>
          <w:rFonts w:ascii="Times New Roman" w:hAnsi="Times New Roman" w:cs="Times New Roman"/>
          <w:noProof/>
        </w:rPr>
      </w:pPr>
      <w:r w:rsidRPr="00ED593F">
        <w:rPr>
          <w:rFonts w:ascii="Times New Roman" w:hAnsi="Times New Roman" w:cs="Times New Roman"/>
          <w:noProof/>
        </w:rPr>
        <w:br w:type="page"/>
      </w:r>
    </w:p>
    <w:p w14:paraId="65312635" w14:textId="77777777" w:rsidR="005948A9" w:rsidRPr="00ED593F" w:rsidRDefault="005948A9" w:rsidP="00D94DA6">
      <w:pPr>
        <w:widowControl w:val="0"/>
        <w:autoSpaceDE w:val="0"/>
        <w:autoSpaceDN w:val="0"/>
        <w:adjustRightInd w:val="0"/>
        <w:ind w:left="640" w:hanging="640"/>
        <w:rPr>
          <w:rFonts w:ascii="Times New Roman" w:hAnsi="Times New Roman" w:cs="Times New Roman"/>
          <w:noProof/>
        </w:rPr>
      </w:pPr>
    </w:p>
    <w:p w14:paraId="5422A5E3" w14:textId="3B31AE06" w:rsidR="005948A9" w:rsidRPr="00ED593F" w:rsidRDefault="008417F6" w:rsidP="005948A9">
      <w:pPr>
        <w:rPr>
          <w:rFonts w:ascii="Times New Roman" w:hAnsi="Times New Roman" w:cs="Times New Roman"/>
          <w:lang w:val="en-CA"/>
        </w:rPr>
      </w:pPr>
      <w:r w:rsidRPr="00ED593F">
        <w:rPr>
          <w:rFonts w:ascii="Times New Roman" w:hAnsi="Times New Roman" w:cs="Times New Roman"/>
          <w:lang w:val="en-CA"/>
        </w:rPr>
        <w:fldChar w:fldCharType="end"/>
      </w:r>
      <w:bookmarkStart w:id="0" w:name="_Hlk3920350"/>
      <w:r w:rsidR="005948A9" w:rsidRPr="00ED593F">
        <w:rPr>
          <w:rFonts w:ascii="Times New Roman" w:hAnsi="Times New Roman" w:cs="Times New Roman"/>
          <w:b/>
        </w:rPr>
        <w:t xml:space="preserve">Appendix 3 - </w:t>
      </w:r>
      <w:r w:rsidR="005948A9" w:rsidRPr="00ED593F">
        <w:rPr>
          <w:rFonts w:ascii="Times New Roman" w:hAnsi="Times New Roman" w:cs="Times New Roman"/>
        </w:rPr>
        <w:t>Adjusted regression model for composite outcome (i.e., unplanned admissions, readmissions within 7 days</w:t>
      </w:r>
      <w:r w:rsidR="00FA42A1" w:rsidRPr="00ED593F">
        <w:rPr>
          <w:rFonts w:ascii="Times New Roman" w:hAnsi="Times New Roman" w:cs="Times New Roman"/>
        </w:rPr>
        <w:t>,</w:t>
      </w:r>
      <w:r w:rsidR="005948A9" w:rsidRPr="00ED593F">
        <w:rPr>
          <w:rFonts w:ascii="Times New Roman" w:hAnsi="Times New Roman" w:cs="Times New Roman"/>
        </w:rPr>
        <w:t xml:space="preserve"> ED visit within 7 days</w:t>
      </w:r>
      <w:r w:rsidR="00FA42A1" w:rsidRPr="00ED593F">
        <w:rPr>
          <w:rFonts w:ascii="Times New Roman" w:hAnsi="Times New Roman" w:cs="Times New Roman"/>
        </w:rPr>
        <w:t xml:space="preserve"> or death within 7 days (note: no deaths occurred in either group)</w:t>
      </w:r>
      <w:r w:rsidR="005948A9" w:rsidRPr="00ED593F">
        <w:rPr>
          <w:rFonts w:ascii="Times New Roman" w:hAnsi="Times New Roman" w:cs="Times New Roman"/>
        </w:rPr>
        <w:t>)</w:t>
      </w:r>
    </w:p>
    <w:bookmarkEnd w:id="0"/>
    <w:p w14:paraId="5042E3FC" w14:textId="77777777" w:rsidR="005948A9" w:rsidRPr="00ED593F" w:rsidRDefault="005948A9" w:rsidP="005948A9">
      <w:pPr>
        <w:rPr>
          <w:sz w:val="18"/>
        </w:rPr>
      </w:pPr>
    </w:p>
    <w:tbl>
      <w:tblPr>
        <w:tblStyle w:val="TableGrid"/>
        <w:tblW w:w="0" w:type="auto"/>
        <w:tblLook w:val="04A0" w:firstRow="1" w:lastRow="0" w:firstColumn="1" w:lastColumn="0" w:noHBand="0" w:noVBand="1"/>
      </w:tblPr>
      <w:tblGrid>
        <w:gridCol w:w="4467"/>
        <w:gridCol w:w="1786"/>
        <w:gridCol w:w="3097"/>
      </w:tblGrid>
      <w:tr w:rsidR="00ED593F" w:rsidRPr="00ED593F" w14:paraId="0E702139" w14:textId="77777777" w:rsidTr="003A42F0">
        <w:tc>
          <w:tcPr>
            <w:tcW w:w="4673" w:type="dxa"/>
            <w:shd w:val="clear" w:color="auto" w:fill="000000" w:themeFill="text1"/>
          </w:tcPr>
          <w:p w14:paraId="31311151" w14:textId="77777777" w:rsidR="005948A9" w:rsidRPr="00ED593F" w:rsidRDefault="005948A9" w:rsidP="003A42F0">
            <w:pPr>
              <w:rPr>
                <w:rFonts w:ascii="Times New Roman" w:hAnsi="Times New Roman"/>
                <w:b/>
                <w:sz w:val="18"/>
              </w:rPr>
            </w:pPr>
            <w:r w:rsidRPr="00ED593F">
              <w:rPr>
                <w:rFonts w:ascii="Times New Roman" w:hAnsi="Times New Roman"/>
                <w:b/>
                <w:sz w:val="18"/>
              </w:rPr>
              <w:t>Covariate</w:t>
            </w:r>
          </w:p>
        </w:tc>
        <w:tc>
          <w:tcPr>
            <w:tcW w:w="1868" w:type="dxa"/>
            <w:shd w:val="clear" w:color="auto" w:fill="000000" w:themeFill="text1"/>
          </w:tcPr>
          <w:p w14:paraId="427210F0" w14:textId="77777777" w:rsidR="005948A9" w:rsidRPr="00ED593F" w:rsidRDefault="005948A9" w:rsidP="003A42F0">
            <w:pPr>
              <w:rPr>
                <w:rFonts w:ascii="Times New Roman" w:hAnsi="Times New Roman"/>
                <w:b/>
                <w:sz w:val="18"/>
              </w:rPr>
            </w:pPr>
            <w:r w:rsidRPr="00ED593F">
              <w:rPr>
                <w:rFonts w:ascii="Times New Roman" w:hAnsi="Times New Roman"/>
                <w:b/>
                <w:sz w:val="18"/>
              </w:rPr>
              <w:t>OR*</w:t>
            </w:r>
          </w:p>
        </w:tc>
        <w:tc>
          <w:tcPr>
            <w:tcW w:w="3271" w:type="dxa"/>
            <w:shd w:val="clear" w:color="auto" w:fill="000000" w:themeFill="text1"/>
          </w:tcPr>
          <w:p w14:paraId="2D00B017" w14:textId="77777777" w:rsidR="005948A9" w:rsidRPr="00ED593F" w:rsidRDefault="005948A9" w:rsidP="003A42F0">
            <w:pPr>
              <w:rPr>
                <w:rFonts w:ascii="Times New Roman" w:hAnsi="Times New Roman"/>
                <w:b/>
                <w:sz w:val="18"/>
              </w:rPr>
            </w:pPr>
            <w:r w:rsidRPr="00ED593F">
              <w:rPr>
                <w:rFonts w:ascii="Times New Roman" w:hAnsi="Times New Roman"/>
                <w:b/>
                <w:sz w:val="18"/>
              </w:rPr>
              <w:t>95% CI</w:t>
            </w:r>
          </w:p>
        </w:tc>
      </w:tr>
      <w:tr w:rsidR="00ED593F" w:rsidRPr="00ED593F" w14:paraId="0F41948E" w14:textId="77777777" w:rsidTr="003A42F0">
        <w:tc>
          <w:tcPr>
            <w:tcW w:w="4673" w:type="dxa"/>
          </w:tcPr>
          <w:p w14:paraId="7EB74A64" w14:textId="77777777" w:rsidR="005948A9" w:rsidRPr="00ED593F" w:rsidRDefault="005948A9" w:rsidP="003A42F0">
            <w:pPr>
              <w:rPr>
                <w:rFonts w:ascii="Times New Roman" w:hAnsi="Times New Roman"/>
                <w:sz w:val="18"/>
              </w:rPr>
            </w:pPr>
            <w:r w:rsidRPr="00ED593F">
              <w:rPr>
                <w:rFonts w:ascii="Times New Roman" w:hAnsi="Times New Roman"/>
                <w:sz w:val="18"/>
              </w:rPr>
              <w:t>Peripheral nerve block (vs none)</w:t>
            </w:r>
          </w:p>
        </w:tc>
        <w:tc>
          <w:tcPr>
            <w:tcW w:w="1868" w:type="dxa"/>
          </w:tcPr>
          <w:p w14:paraId="58ADD17E" w14:textId="77777777" w:rsidR="005948A9" w:rsidRPr="00ED593F" w:rsidRDefault="005948A9" w:rsidP="003A42F0">
            <w:pPr>
              <w:rPr>
                <w:rFonts w:ascii="Times New Roman" w:hAnsi="Times New Roman"/>
                <w:sz w:val="18"/>
              </w:rPr>
            </w:pPr>
            <w:r w:rsidRPr="00ED593F">
              <w:rPr>
                <w:rFonts w:ascii="Times New Roman" w:hAnsi="Times New Roman"/>
                <w:sz w:val="18"/>
              </w:rPr>
              <w:t>0.96</w:t>
            </w:r>
          </w:p>
        </w:tc>
        <w:tc>
          <w:tcPr>
            <w:tcW w:w="3271" w:type="dxa"/>
          </w:tcPr>
          <w:p w14:paraId="1F4AAFA8" w14:textId="563CB2CA" w:rsidR="005948A9" w:rsidRPr="00ED593F" w:rsidRDefault="005948A9" w:rsidP="003A42F0">
            <w:pPr>
              <w:rPr>
                <w:rFonts w:ascii="Times New Roman" w:hAnsi="Times New Roman"/>
                <w:sz w:val="18"/>
              </w:rPr>
            </w:pPr>
            <w:r w:rsidRPr="00ED593F">
              <w:rPr>
                <w:rFonts w:ascii="Times New Roman" w:hAnsi="Times New Roman"/>
                <w:sz w:val="18"/>
              </w:rPr>
              <w:t>0.89 to 1.0</w:t>
            </w:r>
            <w:r w:rsidR="00AF7B4D" w:rsidRPr="00ED593F">
              <w:rPr>
                <w:rFonts w:ascii="Times New Roman" w:hAnsi="Times New Roman"/>
                <w:sz w:val="18"/>
              </w:rPr>
              <w:t>3</w:t>
            </w:r>
          </w:p>
        </w:tc>
      </w:tr>
      <w:tr w:rsidR="00ED593F" w:rsidRPr="00ED593F" w14:paraId="368FEB8F" w14:textId="77777777" w:rsidTr="003A42F0">
        <w:tc>
          <w:tcPr>
            <w:tcW w:w="4673" w:type="dxa"/>
          </w:tcPr>
          <w:p w14:paraId="61ECBADD" w14:textId="77777777" w:rsidR="005948A9" w:rsidRPr="00ED593F" w:rsidRDefault="005948A9" w:rsidP="003A42F0">
            <w:pPr>
              <w:rPr>
                <w:rFonts w:ascii="Times New Roman" w:hAnsi="Times New Roman"/>
                <w:sz w:val="18"/>
              </w:rPr>
            </w:pPr>
            <w:r w:rsidRPr="00ED593F">
              <w:rPr>
                <w:rFonts w:ascii="Times New Roman" w:hAnsi="Times New Roman"/>
                <w:sz w:val="18"/>
              </w:rPr>
              <w:t>Female (vs male)</w:t>
            </w:r>
          </w:p>
        </w:tc>
        <w:tc>
          <w:tcPr>
            <w:tcW w:w="1868" w:type="dxa"/>
          </w:tcPr>
          <w:p w14:paraId="51C9A1BA" w14:textId="77777777" w:rsidR="005948A9" w:rsidRPr="00ED593F" w:rsidRDefault="005948A9" w:rsidP="003A42F0">
            <w:pPr>
              <w:rPr>
                <w:rFonts w:ascii="Times New Roman" w:hAnsi="Times New Roman"/>
                <w:sz w:val="18"/>
              </w:rPr>
            </w:pPr>
            <w:r w:rsidRPr="00ED593F">
              <w:rPr>
                <w:rFonts w:ascii="Times New Roman" w:hAnsi="Times New Roman"/>
                <w:sz w:val="18"/>
              </w:rPr>
              <w:t>1.09</w:t>
            </w:r>
          </w:p>
        </w:tc>
        <w:tc>
          <w:tcPr>
            <w:tcW w:w="3271" w:type="dxa"/>
          </w:tcPr>
          <w:p w14:paraId="3F4E368F" w14:textId="77777777" w:rsidR="005948A9" w:rsidRPr="00ED593F" w:rsidRDefault="005948A9" w:rsidP="003A42F0">
            <w:pPr>
              <w:rPr>
                <w:rFonts w:ascii="Times New Roman" w:hAnsi="Times New Roman"/>
                <w:sz w:val="18"/>
              </w:rPr>
            </w:pPr>
            <w:r w:rsidRPr="00ED593F">
              <w:rPr>
                <w:rFonts w:ascii="Times New Roman" w:hAnsi="Times New Roman"/>
                <w:sz w:val="18"/>
              </w:rPr>
              <w:t>1.03 to 1.16</w:t>
            </w:r>
          </w:p>
        </w:tc>
      </w:tr>
      <w:tr w:rsidR="00ED593F" w:rsidRPr="00ED593F" w14:paraId="1DE3F61A" w14:textId="77777777" w:rsidTr="003A42F0">
        <w:tc>
          <w:tcPr>
            <w:tcW w:w="4673" w:type="dxa"/>
          </w:tcPr>
          <w:p w14:paraId="4A4C9E19" w14:textId="77777777" w:rsidR="005948A9" w:rsidRPr="00ED593F" w:rsidRDefault="005948A9" w:rsidP="003A42F0">
            <w:pPr>
              <w:rPr>
                <w:rFonts w:ascii="Times New Roman" w:hAnsi="Times New Roman"/>
                <w:sz w:val="18"/>
              </w:rPr>
            </w:pPr>
            <w:r w:rsidRPr="00ED593F">
              <w:rPr>
                <w:rFonts w:ascii="Times New Roman" w:hAnsi="Times New Roman"/>
                <w:sz w:val="18"/>
              </w:rPr>
              <w:t xml:space="preserve">Year (restricted cubic spline with 3 </w:t>
            </w:r>
            <w:proofErr w:type="gramStart"/>
            <w:r w:rsidRPr="00ED593F">
              <w:rPr>
                <w:rFonts w:ascii="Times New Roman" w:hAnsi="Times New Roman"/>
                <w:sz w:val="18"/>
              </w:rPr>
              <w:t xml:space="preserve">knots)   </w:t>
            </w:r>
            <w:proofErr w:type="gramEnd"/>
            <w:r w:rsidRPr="00ED593F">
              <w:rPr>
                <w:rFonts w:ascii="Times New Roman" w:hAnsi="Times New Roman"/>
                <w:sz w:val="18"/>
              </w:rPr>
              <w:t xml:space="preserve">   Year (linear)</w:t>
            </w:r>
          </w:p>
        </w:tc>
        <w:tc>
          <w:tcPr>
            <w:tcW w:w="1868" w:type="dxa"/>
          </w:tcPr>
          <w:p w14:paraId="7859F40E" w14:textId="77777777" w:rsidR="005948A9" w:rsidRPr="00ED593F" w:rsidRDefault="005948A9" w:rsidP="003A42F0">
            <w:pPr>
              <w:rPr>
                <w:rFonts w:ascii="Times New Roman" w:hAnsi="Times New Roman"/>
                <w:sz w:val="18"/>
              </w:rPr>
            </w:pPr>
            <w:r w:rsidRPr="00ED593F">
              <w:rPr>
                <w:rFonts w:ascii="Times New Roman" w:hAnsi="Times New Roman"/>
                <w:sz w:val="18"/>
              </w:rPr>
              <w:t>1.11</w:t>
            </w:r>
          </w:p>
        </w:tc>
        <w:tc>
          <w:tcPr>
            <w:tcW w:w="3271" w:type="dxa"/>
          </w:tcPr>
          <w:p w14:paraId="2DF4A829" w14:textId="77777777" w:rsidR="005948A9" w:rsidRPr="00ED593F" w:rsidRDefault="005948A9" w:rsidP="003A42F0">
            <w:pPr>
              <w:rPr>
                <w:rFonts w:ascii="Times New Roman" w:hAnsi="Times New Roman"/>
                <w:sz w:val="18"/>
              </w:rPr>
            </w:pPr>
            <w:r w:rsidRPr="00ED593F">
              <w:rPr>
                <w:rFonts w:ascii="Times New Roman" w:hAnsi="Times New Roman"/>
                <w:sz w:val="18"/>
              </w:rPr>
              <w:t>1.04 to 1.16</w:t>
            </w:r>
          </w:p>
        </w:tc>
      </w:tr>
      <w:tr w:rsidR="00ED593F" w:rsidRPr="00ED593F" w14:paraId="5C38AE44" w14:textId="77777777" w:rsidTr="003A42F0">
        <w:tc>
          <w:tcPr>
            <w:tcW w:w="4673" w:type="dxa"/>
          </w:tcPr>
          <w:p w14:paraId="4D6508AE" w14:textId="77777777" w:rsidR="005948A9" w:rsidRPr="00ED593F" w:rsidRDefault="005948A9" w:rsidP="003A42F0">
            <w:pPr>
              <w:rPr>
                <w:rFonts w:ascii="Times New Roman" w:hAnsi="Times New Roman"/>
                <w:sz w:val="18"/>
              </w:rPr>
            </w:pPr>
            <w:r w:rsidRPr="00ED593F">
              <w:rPr>
                <w:rFonts w:ascii="Times New Roman" w:hAnsi="Times New Roman"/>
                <w:sz w:val="18"/>
              </w:rPr>
              <w:t xml:space="preserve">                                                           Year (spline segment)</w:t>
            </w:r>
          </w:p>
        </w:tc>
        <w:tc>
          <w:tcPr>
            <w:tcW w:w="1868" w:type="dxa"/>
          </w:tcPr>
          <w:p w14:paraId="380ACEC2" w14:textId="77777777" w:rsidR="005948A9" w:rsidRPr="00ED593F" w:rsidRDefault="005948A9" w:rsidP="003A42F0">
            <w:pPr>
              <w:rPr>
                <w:rFonts w:ascii="Times New Roman" w:hAnsi="Times New Roman"/>
                <w:sz w:val="18"/>
              </w:rPr>
            </w:pPr>
            <w:r w:rsidRPr="00ED593F">
              <w:rPr>
                <w:rFonts w:ascii="Times New Roman" w:hAnsi="Times New Roman"/>
                <w:sz w:val="18"/>
              </w:rPr>
              <w:t>0.88</w:t>
            </w:r>
          </w:p>
        </w:tc>
        <w:tc>
          <w:tcPr>
            <w:tcW w:w="3271" w:type="dxa"/>
          </w:tcPr>
          <w:p w14:paraId="11AAB043" w14:textId="77777777" w:rsidR="005948A9" w:rsidRPr="00ED593F" w:rsidRDefault="005948A9" w:rsidP="003A42F0">
            <w:pPr>
              <w:rPr>
                <w:rFonts w:ascii="Times New Roman" w:hAnsi="Times New Roman"/>
                <w:sz w:val="18"/>
              </w:rPr>
            </w:pPr>
            <w:r w:rsidRPr="00ED593F">
              <w:rPr>
                <w:rFonts w:ascii="Times New Roman" w:hAnsi="Times New Roman"/>
                <w:sz w:val="18"/>
              </w:rPr>
              <w:t>0.84 to 0.92</w:t>
            </w:r>
          </w:p>
        </w:tc>
      </w:tr>
      <w:tr w:rsidR="00ED593F" w:rsidRPr="00ED593F" w14:paraId="1AEE59B1" w14:textId="77777777" w:rsidTr="003A42F0">
        <w:tc>
          <w:tcPr>
            <w:tcW w:w="4673" w:type="dxa"/>
          </w:tcPr>
          <w:p w14:paraId="05823BD3" w14:textId="77777777" w:rsidR="005948A9" w:rsidRPr="00ED593F" w:rsidRDefault="005948A9" w:rsidP="003A42F0">
            <w:pPr>
              <w:rPr>
                <w:rFonts w:ascii="Times New Roman" w:hAnsi="Times New Roman"/>
                <w:sz w:val="18"/>
              </w:rPr>
            </w:pPr>
            <w:r w:rsidRPr="00ED593F">
              <w:rPr>
                <w:rFonts w:ascii="Times New Roman" w:hAnsi="Times New Roman"/>
                <w:sz w:val="18"/>
              </w:rPr>
              <w:t xml:space="preserve">Age (restricted cubic spline with 5 </w:t>
            </w:r>
            <w:proofErr w:type="gramStart"/>
            <w:r w:rsidRPr="00ED593F">
              <w:rPr>
                <w:rFonts w:ascii="Times New Roman" w:hAnsi="Times New Roman"/>
                <w:sz w:val="18"/>
              </w:rPr>
              <w:t xml:space="preserve">knots)   </w:t>
            </w:r>
            <w:proofErr w:type="gramEnd"/>
            <w:r w:rsidRPr="00ED593F">
              <w:rPr>
                <w:rFonts w:ascii="Times New Roman" w:hAnsi="Times New Roman"/>
                <w:sz w:val="18"/>
              </w:rPr>
              <w:t xml:space="preserve">     Age (linear)</w:t>
            </w:r>
          </w:p>
        </w:tc>
        <w:tc>
          <w:tcPr>
            <w:tcW w:w="1868" w:type="dxa"/>
          </w:tcPr>
          <w:p w14:paraId="703DCE50" w14:textId="77777777" w:rsidR="005948A9" w:rsidRPr="00ED593F" w:rsidRDefault="005948A9" w:rsidP="003A42F0">
            <w:pPr>
              <w:rPr>
                <w:rFonts w:ascii="Times New Roman" w:hAnsi="Times New Roman"/>
                <w:sz w:val="18"/>
              </w:rPr>
            </w:pPr>
            <w:r w:rsidRPr="00ED593F">
              <w:rPr>
                <w:rFonts w:ascii="Times New Roman" w:hAnsi="Times New Roman"/>
                <w:sz w:val="18"/>
              </w:rPr>
              <w:t>1.00</w:t>
            </w:r>
          </w:p>
        </w:tc>
        <w:tc>
          <w:tcPr>
            <w:tcW w:w="3271" w:type="dxa"/>
          </w:tcPr>
          <w:p w14:paraId="0E20C9E7" w14:textId="77777777" w:rsidR="005948A9" w:rsidRPr="00ED593F" w:rsidRDefault="005948A9" w:rsidP="003A42F0">
            <w:pPr>
              <w:rPr>
                <w:rFonts w:ascii="Times New Roman" w:hAnsi="Times New Roman"/>
                <w:sz w:val="18"/>
              </w:rPr>
            </w:pPr>
            <w:r w:rsidRPr="00ED593F">
              <w:rPr>
                <w:rFonts w:ascii="Times New Roman" w:hAnsi="Times New Roman"/>
                <w:sz w:val="18"/>
              </w:rPr>
              <w:t>0.99 to 1.01</w:t>
            </w:r>
          </w:p>
        </w:tc>
      </w:tr>
      <w:tr w:rsidR="00ED593F" w:rsidRPr="00ED593F" w14:paraId="1C707E65" w14:textId="77777777" w:rsidTr="003A42F0">
        <w:tc>
          <w:tcPr>
            <w:tcW w:w="4673" w:type="dxa"/>
          </w:tcPr>
          <w:p w14:paraId="44F3ACAC" w14:textId="77777777" w:rsidR="005948A9" w:rsidRPr="00ED593F" w:rsidRDefault="005948A9" w:rsidP="003A42F0">
            <w:pPr>
              <w:jc w:val="right"/>
              <w:rPr>
                <w:rFonts w:ascii="Times New Roman" w:hAnsi="Times New Roman"/>
                <w:sz w:val="18"/>
              </w:rPr>
            </w:pPr>
            <w:r w:rsidRPr="00ED593F">
              <w:rPr>
                <w:rFonts w:ascii="Times New Roman" w:hAnsi="Times New Roman"/>
                <w:sz w:val="18"/>
              </w:rPr>
              <w:t>Age (spline segment 1)</w:t>
            </w:r>
          </w:p>
        </w:tc>
        <w:tc>
          <w:tcPr>
            <w:tcW w:w="1868" w:type="dxa"/>
          </w:tcPr>
          <w:p w14:paraId="5334265D" w14:textId="77777777" w:rsidR="005948A9" w:rsidRPr="00ED593F" w:rsidRDefault="005948A9" w:rsidP="003A42F0">
            <w:pPr>
              <w:rPr>
                <w:rFonts w:ascii="Times New Roman" w:hAnsi="Times New Roman"/>
                <w:sz w:val="18"/>
              </w:rPr>
            </w:pPr>
            <w:r w:rsidRPr="00ED593F">
              <w:rPr>
                <w:rFonts w:ascii="Times New Roman" w:hAnsi="Times New Roman"/>
                <w:sz w:val="18"/>
              </w:rPr>
              <w:t>0.99</w:t>
            </w:r>
          </w:p>
        </w:tc>
        <w:tc>
          <w:tcPr>
            <w:tcW w:w="3271" w:type="dxa"/>
          </w:tcPr>
          <w:p w14:paraId="12B09C7F" w14:textId="77777777" w:rsidR="005948A9" w:rsidRPr="00ED593F" w:rsidRDefault="005948A9" w:rsidP="003A42F0">
            <w:pPr>
              <w:rPr>
                <w:rFonts w:ascii="Times New Roman" w:hAnsi="Times New Roman"/>
                <w:sz w:val="18"/>
              </w:rPr>
            </w:pPr>
            <w:r w:rsidRPr="00ED593F">
              <w:rPr>
                <w:rFonts w:ascii="Times New Roman" w:hAnsi="Times New Roman"/>
                <w:sz w:val="18"/>
              </w:rPr>
              <w:t>0.97 to 1.02</w:t>
            </w:r>
          </w:p>
        </w:tc>
      </w:tr>
      <w:tr w:rsidR="00ED593F" w:rsidRPr="00ED593F" w14:paraId="6AE8D10C" w14:textId="77777777" w:rsidTr="003A42F0">
        <w:tc>
          <w:tcPr>
            <w:tcW w:w="4673" w:type="dxa"/>
          </w:tcPr>
          <w:p w14:paraId="22AD9C65" w14:textId="77777777" w:rsidR="005948A9" w:rsidRPr="00ED593F" w:rsidRDefault="005948A9" w:rsidP="003A42F0">
            <w:pPr>
              <w:jc w:val="right"/>
              <w:rPr>
                <w:rFonts w:ascii="Times New Roman" w:hAnsi="Times New Roman"/>
                <w:sz w:val="18"/>
              </w:rPr>
            </w:pPr>
            <w:r w:rsidRPr="00ED593F">
              <w:rPr>
                <w:rFonts w:ascii="Times New Roman" w:hAnsi="Times New Roman"/>
                <w:sz w:val="18"/>
              </w:rPr>
              <w:t>Age (spline segment 2)</w:t>
            </w:r>
          </w:p>
        </w:tc>
        <w:tc>
          <w:tcPr>
            <w:tcW w:w="1868" w:type="dxa"/>
          </w:tcPr>
          <w:p w14:paraId="79558EE7" w14:textId="77777777" w:rsidR="005948A9" w:rsidRPr="00ED593F" w:rsidRDefault="005948A9" w:rsidP="003A42F0">
            <w:pPr>
              <w:rPr>
                <w:rFonts w:ascii="Times New Roman" w:hAnsi="Times New Roman"/>
                <w:sz w:val="18"/>
              </w:rPr>
            </w:pPr>
            <w:r w:rsidRPr="00ED593F">
              <w:rPr>
                <w:rFonts w:ascii="Times New Roman" w:hAnsi="Times New Roman"/>
                <w:sz w:val="18"/>
              </w:rPr>
              <w:t>1.07</w:t>
            </w:r>
          </w:p>
        </w:tc>
        <w:tc>
          <w:tcPr>
            <w:tcW w:w="3271" w:type="dxa"/>
          </w:tcPr>
          <w:p w14:paraId="6258274E" w14:textId="77777777" w:rsidR="005948A9" w:rsidRPr="00ED593F" w:rsidRDefault="005948A9" w:rsidP="003A42F0">
            <w:pPr>
              <w:rPr>
                <w:rFonts w:ascii="Times New Roman" w:hAnsi="Times New Roman"/>
                <w:sz w:val="18"/>
              </w:rPr>
            </w:pPr>
            <w:r w:rsidRPr="00ED593F">
              <w:rPr>
                <w:rFonts w:ascii="Times New Roman" w:hAnsi="Times New Roman"/>
                <w:sz w:val="18"/>
              </w:rPr>
              <w:t>0.82 to 1.39</w:t>
            </w:r>
          </w:p>
        </w:tc>
      </w:tr>
      <w:tr w:rsidR="00ED593F" w:rsidRPr="00ED593F" w14:paraId="7B9B27F2" w14:textId="77777777" w:rsidTr="003A42F0">
        <w:tc>
          <w:tcPr>
            <w:tcW w:w="4673" w:type="dxa"/>
          </w:tcPr>
          <w:p w14:paraId="00A8A0EA" w14:textId="77777777" w:rsidR="005948A9" w:rsidRPr="00ED593F" w:rsidRDefault="005948A9" w:rsidP="003A42F0">
            <w:pPr>
              <w:jc w:val="right"/>
              <w:rPr>
                <w:rFonts w:ascii="Times New Roman" w:hAnsi="Times New Roman"/>
                <w:sz w:val="18"/>
              </w:rPr>
            </w:pPr>
            <w:r w:rsidRPr="00ED593F">
              <w:rPr>
                <w:rFonts w:ascii="Times New Roman" w:hAnsi="Times New Roman"/>
                <w:sz w:val="18"/>
              </w:rPr>
              <w:t>Age (spline segment 3)</w:t>
            </w:r>
          </w:p>
        </w:tc>
        <w:tc>
          <w:tcPr>
            <w:tcW w:w="1868" w:type="dxa"/>
          </w:tcPr>
          <w:p w14:paraId="6031E5AE" w14:textId="77777777" w:rsidR="005948A9" w:rsidRPr="00ED593F" w:rsidRDefault="005948A9" w:rsidP="003A42F0">
            <w:pPr>
              <w:rPr>
                <w:rFonts w:ascii="Times New Roman" w:hAnsi="Times New Roman"/>
                <w:sz w:val="18"/>
              </w:rPr>
            </w:pPr>
            <w:r w:rsidRPr="00ED593F">
              <w:rPr>
                <w:rFonts w:ascii="Times New Roman" w:hAnsi="Times New Roman"/>
                <w:sz w:val="18"/>
              </w:rPr>
              <w:t>1.02</w:t>
            </w:r>
          </w:p>
        </w:tc>
        <w:tc>
          <w:tcPr>
            <w:tcW w:w="3271" w:type="dxa"/>
          </w:tcPr>
          <w:p w14:paraId="754538A6" w14:textId="77777777" w:rsidR="005948A9" w:rsidRPr="00ED593F" w:rsidRDefault="005948A9" w:rsidP="003A42F0">
            <w:pPr>
              <w:rPr>
                <w:rFonts w:ascii="Times New Roman" w:hAnsi="Times New Roman"/>
                <w:sz w:val="18"/>
              </w:rPr>
            </w:pPr>
            <w:r w:rsidRPr="00ED593F">
              <w:rPr>
                <w:rFonts w:ascii="Times New Roman" w:hAnsi="Times New Roman"/>
                <w:sz w:val="18"/>
              </w:rPr>
              <w:t>0.56 to 1.86</w:t>
            </w:r>
          </w:p>
        </w:tc>
      </w:tr>
      <w:tr w:rsidR="00ED593F" w:rsidRPr="00ED593F" w14:paraId="79A87D64" w14:textId="77777777" w:rsidTr="003A42F0">
        <w:trPr>
          <w:trHeight w:val="1104"/>
        </w:trPr>
        <w:tc>
          <w:tcPr>
            <w:tcW w:w="4673" w:type="dxa"/>
          </w:tcPr>
          <w:p w14:paraId="0A5861A2" w14:textId="77777777" w:rsidR="005948A9" w:rsidRPr="00ED593F" w:rsidRDefault="005948A9" w:rsidP="003A42F0">
            <w:pPr>
              <w:rPr>
                <w:rFonts w:ascii="Times New Roman" w:hAnsi="Times New Roman"/>
                <w:i/>
                <w:sz w:val="18"/>
                <w:szCs w:val="18"/>
              </w:rPr>
            </w:pPr>
            <w:r w:rsidRPr="00ED593F">
              <w:rPr>
                <w:rFonts w:ascii="Times New Roman" w:hAnsi="Times New Roman"/>
                <w:i/>
                <w:sz w:val="18"/>
                <w:szCs w:val="18"/>
              </w:rPr>
              <w:t xml:space="preserve">Neighborhood income </w:t>
            </w:r>
          </w:p>
          <w:p w14:paraId="7BA63AEC"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Quintile 1 (lowest)</w:t>
            </w:r>
          </w:p>
          <w:p w14:paraId="332F5CFB"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Quintile 2</w:t>
            </w:r>
          </w:p>
          <w:p w14:paraId="3B0EDCBB"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Quintile 3</w:t>
            </w:r>
          </w:p>
          <w:p w14:paraId="4436B9B7"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Quintile 4</w:t>
            </w:r>
          </w:p>
          <w:p w14:paraId="027F7BC6" w14:textId="77777777" w:rsidR="005948A9" w:rsidRPr="00ED593F" w:rsidRDefault="005948A9" w:rsidP="003A42F0">
            <w:pPr>
              <w:rPr>
                <w:rFonts w:ascii="Times New Roman" w:hAnsi="Times New Roman"/>
                <w:sz w:val="18"/>
              </w:rPr>
            </w:pPr>
            <w:r w:rsidRPr="00ED593F">
              <w:rPr>
                <w:rFonts w:ascii="Times New Roman" w:hAnsi="Times New Roman"/>
                <w:sz w:val="18"/>
                <w:szCs w:val="18"/>
              </w:rPr>
              <w:t xml:space="preserve">    Quintile 5</w:t>
            </w:r>
          </w:p>
        </w:tc>
        <w:tc>
          <w:tcPr>
            <w:tcW w:w="1868" w:type="dxa"/>
          </w:tcPr>
          <w:p w14:paraId="6FBC09AF" w14:textId="77777777" w:rsidR="005948A9" w:rsidRPr="00ED593F" w:rsidRDefault="005948A9" w:rsidP="003A42F0">
            <w:pPr>
              <w:rPr>
                <w:rFonts w:ascii="Times New Roman" w:hAnsi="Times New Roman"/>
                <w:sz w:val="18"/>
              </w:rPr>
            </w:pPr>
          </w:p>
          <w:p w14:paraId="1BCC659B" w14:textId="77777777" w:rsidR="005948A9" w:rsidRPr="00ED593F" w:rsidRDefault="005948A9" w:rsidP="003A42F0">
            <w:pPr>
              <w:rPr>
                <w:rFonts w:ascii="Times New Roman" w:hAnsi="Times New Roman"/>
                <w:sz w:val="18"/>
              </w:rPr>
            </w:pPr>
            <w:r w:rsidRPr="00ED593F">
              <w:rPr>
                <w:rFonts w:ascii="Times New Roman" w:hAnsi="Times New Roman"/>
                <w:sz w:val="18"/>
              </w:rPr>
              <w:t>1.0</w:t>
            </w:r>
          </w:p>
          <w:p w14:paraId="0B62AC6D" w14:textId="77777777" w:rsidR="005948A9" w:rsidRPr="00ED593F" w:rsidRDefault="005948A9" w:rsidP="003A42F0">
            <w:pPr>
              <w:rPr>
                <w:rFonts w:ascii="Times New Roman" w:hAnsi="Times New Roman"/>
                <w:sz w:val="18"/>
              </w:rPr>
            </w:pPr>
            <w:r w:rsidRPr="00ED593F">
              <w:rPr>
                <w:rFonts w:ascii="Times New Roman" w:hAnsi="Times New Roman"/>
                <w:sz w:val="18"/>
              </w:rPr>
              <w:t>0.93</w:t>
            </w:r>
          </w:p>
          <w:p w14:paraId="637D7F27" w14:textId="77777777" w:rsidR="005948A9" w:rsidRPr="00ED593F" w:rsidRDefault="005948A9" w:rsidP="003A42F0">
            <w:pPr>
              <w:rPr>
                <w:rFonts w:ascii="Times New Roman" w:hAnsi="Times New Roman"/>
                <w:sz w:val="18"/>
              </w:rPr>
            </w:pPr>
            <w:r w:rsidRPr="00ED593F">
              <w:rPr>
                <w:rFonts w:ascii="Times New Roman" w:hAnsi="Times New Roman"/>
                <w:sz w:val="18"/>
              </w:rPr>
              <w:t>0.92</w:t>
            </w:r>
          </w:p>
          <w:p w14:paraId="6083E5CA" w14:textId="77777777" w:rsidR="005948A9" w:rsidRPr="00ED593F" w:rsidRDefault="005948A9" w:rsidP="003A42F0">
            <w:pPr>
              <w:rPr>
                <w:rFonts w:ascii="Times New Roman" w:hAnsi="Times New Roman"/>
                <w:sz w:val="18"/>
              </w:rPr>
            </w:pPr>
            <w:r w:rsidRPr="00ED593F">
              <w:rPr>
                <w:rFonts w:ascii="Times New Roman" w:hAnsi="Times New Roman"/>
                <w:sz w:val="18"/>
              </w:rPr>
              <w:t>0.87</w:t>
            </w:r>
          </w:p>
          <w:p w14:paraId="3F13626E" w14:textId="77777777" w:rsidR="005948A9" w:rsidRPr="00ED593F" w:rsidRDefault="005948A9" w:rsidP="003A42F0">
            <w:pPr>
              <w:rPr>
                <w:rFonts w:ascii="Times New Roman" w:hAnsi="Times New Roman"/>
                <w:sz w:val="18"/>
              </w:rPr>
            </w:pPr>
            <w:r w:rsidRPr="00ED593F">
              <w:rPr>
                <w:rFonts w:ascii="Times New Roman" w:hAnsi="Times New Roman"/>
                <w:sz w:val="18"/>
              </w:rPr>
              <w:t>0.83</w:t>
            </w:r>
          </w:p>
        </w:tc>
        <w:tc>
          <w:tcPr>
            <w:tcW w:w="3271" w:type="dxa"/>
          </w:tcPr>
          <w:p w14:paraId="65B3ECF3" w14:textId="77777777" w:rsidR="005948A9" w:rsidRPr="00ED593F" w:rsidRDefault="005948A9" w:rsidP="003A42F0">
            <w:pPr>
              <w:rPr>
                <w:rFonts w:ascii="Times New Roman" w:hAnsi="Times New Roman"/>
                <w:sz w:val="18"/>
              </w:rPr>
            </w:pPr>
          </w:p>
          <w:p w14:paraId="4296220F" w14:textId="77777777" w:rsidR="005948A9" w:rsidRPr="00ED593F" w:rsidRDefault="005948A9" w:rsidP="003A42F0">
            <w:pPr>
              <w:rPr>
                <w:rFonts w:ascii="Times New Roman" w:hAnsi="Times New Roman"/>
                <w:sz w:val="18"/>
              </w:rPr>
            </w:pPr>
          </w:p>
          <w:p w14:paraId="14A575FD" w14:textId="77777777" w:rsidR="005948A9" w:rsidRPr="00ED593F" w:rsidRDefault="005948A9" w:rsidP="003A42F0">
            <w:pPr>
              <w:rPr>
                <w:rFonts w:ascii="Times New Roman" w:hAnsi="Times New Roman"/>
                <w:sz w:val="18"/>
              </w:rPr>
            </w:pPr>
            <w:r w:rsidRPr="00ED593F">
              <w:rPr>
                <w:rFonts w:ascii="Times New Roman" w:hAnsi="Times New Roman"/>
                <w:sz w:val="18"/>
              </w:rPr>
              <w:t>0.84 – 1.02</w:t>
            </w:r>
          </w:p>
          <w:p w14:paraId="2AAC2AE7" w14:textId="77777777" w:rsidR="005948A9" w:rsidRPr="00ED593F" w:rsidRDefault="005948A9" w:rsidP="003A42F0">
            <w:pPr>
              <w:rPr>
                <w:rFonts w:ascii="Times New Roman" w:hAnsi="Times New Roman"/>
                <w:sz w:val="18"/>
              </w:rPr>
            </w:pPr>
            <w:r w:rsidRPr="00ED593F">
              <w:rPr>
                <w:rFonts w:ascii="Times New Roman" w:hAnsi="Times New Roman"/>
                <w:sz w:val="18"/>
              </w:rPr>
              <w:t>0.83 – 1.01</w:t>
            </w:r>
          </w:p>
          <w:p w14:paraId="29F6980A" w14:textId="77777777" w:rsidR="005948A9" w:rsidRPr="00ED593F" w:rsidRDefault="005948A9" w:rsidP="003A42F0">
            <w:pPr>
              <w:rPr>
                <w:rFonts w:ascii="Times New Roman" w:hAnsi="Times New Roman"/>
                <w:sz w:val="18"/>
              </w:rPr>
            </w:pPr>
            <w:r w:rsidRPr="00ED593F">
              <w:rPr>
                <w:rFonts w:ascii="Times New Roman" w:hAnsi="Times New Roman"/>
                <w:sz w:val="18"/>
              </w:rPr>
              <w:t>0.79 – 0.95</w:t>
            </w:r>
          </w:p>
          <w:p w14:paraId="74339358" w14:textId="77777777" w:rsidR="005948A9" w:rsidRPr="00ED593F" w:rsidRDefault="005948A9" w:rsidP="003A42F0">
            <w:pPr>
              <w:rPr>
                <w:rFonts w:ascii="Times New Roman" w:hAnsi="Times New Roman"/>
                <w:sz w:val="18"/>
              </w:rPr>
            </w:pPr>
            <w:r w:rsidRPr="00ED593F">
              <w:rPr>
                <w:rFonts w:ascii="Times New Roman" w:hAnsi="Times New Roman"/>
                <w:sz w:val="18"/>
              </w:rPr>
              <w:t>0.76 – 0.91</w:t>
            </w:r>
          </w:p>
        </w:tc>
      </w:tr>
      <w:tr w:rsidR="00ED593F" w:rsidRPr="00ED593F" w14:paraId="6CBBC0C7" w14:textId="77777777" w:rsidTr="003A42F0">
        <w:tc>
          <w:tcPr>
            <w:tcW w:w="4673" w:type="dxa"/>
          </w:tcPr>
          <w:p w14:paraId="4FDF7138" w14:textId="77777777" w:rsidR="005948A9" w:rsidRPr="00ED593F" w:rsidRDefault="005948A9" w:rsidP="003A42F0">
            <w:pPr>
              <w:rPr>
                <w:rFonts w:ascii="Times New Roman" w:hAnsi="Times New Roman"/>
                <w:sz w:val="18"/>
              </w:rPr>
            </w:pPr>
            <w:r w:rsidRPr="00ED593F">
              <w:rPr>
                <w:rFonts w:ascii="Times New Roman" w:hAnsi="Times New Roman"/>
                <w:sz w:val="18"/>
              </w:rPr>
              <w:t>Rural (vs not)</w:t>
            </w:r>
          </w:p>
        </w:tc>
        <w:tc>
          <w:tcPr>
            <w:tcW w:w="1868" w:type="dxa"/>
          </w:tcPr>
          <w:p w14:paraId="4A074FFA" w14:textId="77777777" w:rsidR="005948A9" w:rsidRPr="00ED593F" w:rsidRDefault="005948A9" w:rsidP="003A42F0">
            <w:pPr>
              <w:rPr>
                <w:rFonts w:ascii="Times New Roman" w:hAnsi="Times New Roman"/>
                <w:sz w:val="18"/>
              </w:rPr>
            </w:pPr>
            <w:r w:rsidRPr="00ED593F">
              <w:rPr>
                <w:rFonts w:ascii="Times New Roman" w:hAnsi="Times New Roman"/>
                <w:sz w:val="18"/>
              </w:rPr>
              <w:t>1.21</w:t>
            </w:r>
          </w:p>
        </w:tc>
        <w:tc>
          <w:tcPr>
            <w:tcW w:w="3271" w:type="dxa"/>
          </w:tcPr>
          <w:p w14:paraId="15941379" w14:textId="77777777" w:rsidR="005948A9" w:rsidRPr="00ED593F" w:rsidRDefault="005948A9" w:rsidP="003A42F0">
            <w:pPr>
              <w:rPr>
                <w:rFonts w:ascii="Times New Roman" w:hAnsi="Times New Roman"/>
                <w:sz w:val="18"/>
              </w:rPr>
            </w:pPr>
            <w:r w:rsidRPr="00ED593F">
              <w:rPr>
                <w:rFonts w:ascii="Times New Roman" w:hAnsi="Times New Roman"/>
                <w:sz w:val="18"/>
              </w:rPr>
              <w:t>1.11 – 1.31</w:t>
            </w:r>
          </w:p>
        </w:tc>
      </w:tr>
      <w:tr w:rsidR="00ED593F" w:rsidRPr="00ED593F" w14:paraId="2313D310" w14:textId="77777777" w:rsidTr="003A42F0">
        <w:tc>
          <w:tcPr>
            <w:tcW w:w="4673" w:type="dxa"/>
          </w:tcPr>
          <w:p w14:paraId="79DF787E" w14:textId="77777777" w:rsidR="005948A9" w:rsidRPr="00ED593F" w:rsidRDefault="005948A9" w:rsidP="003A42F0">
            <w:pPr>
              <w:rPr>
                <w:rFonts w:ascii="Times New Roman" w:hAnsi="Times New Roman"/>
                <w:i/>
                <w:sz w:val="18"/>
              </w:rPr>
            </w:pPr>
            <w:r w:rsidRPr="00ED593F">
              <w:rPr>
                <w:rFonts w:ascii="Times New Roman" w:hAnsi="Times New Roman"/>
                <w:i/>
                <w:sz w:val="18"/>
              </w:rPr>
              <w:t>Resource Utilization Band</w:t>
            </w:r>
          </w:p>
          <w:p w14:paraId="0D1E70B0" w14:textId="77777777" w:rsidR="005948A9" w:rsidRPr="00ED593F" w:rsidRDefault="005948A9" w:rsidP="003A42F0">
            <w:pPr>
              <w:rPr>
                <w:rFonts w:ascii="Times New Roman" w:hAnsi="Times New Roman"/>
                <w:sz w:val="18"/>
              </w:rPr>
            </w:pPr>
            <w:r w:rsidRPr="00ED593F">
              <w:rPr>
                <w:rFonts w:ascii="Times New Roman" w:hAnsi="Times New Roman"/>
                <w:sz w:val="18"/>
              </w:rPr>
              <w:t xml:space="preserve">    Band 1</w:t>
            </w:r>
          </w:p>
          <w:p w14:paraId="63D5CD9A" w14:textId="77777777" w:rsidR="005948A9" w:rsidRPr="00ED593F" w:rsidRDefault="005948A9" w:rsidP="003A42F0">
            <w:pPr>
              <w:rPr>
                <w:rFonts w:ascii="Times New Roman" w:hAnsi="Times New Roman"/>
                <w:sz w:val="18"/>
              </w:rPr>
            </w:pPr>
            <w:r w:rsidRPr="00ED593F">
              <w:rPr>
                <w:rFonts w:ascii="Times New Roman" w:hAnsi="Times New Roman"/>
                <w:sz w:val="18"/>
              </w:rPr>
              <w:t xml:space="preserve">    Band 2</w:t>
            </w:r>
          </w:p>
          <w:p w14:paraId="1C3D7998" w14:textId="77777777" w:rsidR="005948A9" w:rsidRPr="00ED593F" w:rsidRDefault="005948A9" w:rsidP="003A42F0">
            <w:pPr>
              <w:rPr>
                <w:rFonts w:ascii="Times New Roman" w:hAnsi="Times New Roman"/>
                <w:sz w:val="18"/>
              </w:rPr>
            </w:pPr>
            <w:r w:rsidRPr="00ED593F">
              <w:rPr>
                <w:rFonts w:ascii="Times New Roman" w:hAnsi="Times New Roman"/>
                <w:sz w:val="18"/>
              </w:rPr>
              <w:t xml:space="preserve">    Band 3</w:t>
            </w:r>
          </w:p>
          <w:p w14:paraId="7D6E7E3A" w14:textId="77777777" w:rsidR="005948A9" w:rsidRPr="00ED593F" w:rsidRDefault="005948A9" w:rsidP="003A42F0">
            <w:pPr>
              <w:rPr>
                <w:rFonts w:ascii="Times New Roman" w:hAnsi="Times New Roman"/>
                <w:sz w:val="18"/>
              </w:rPr>
            </w:pPr>
            <w:r w:rsidRPr="00ED593F">
              <w:rPr>
                <w:rFonts w:ascii="Times New Roman" w:hAnsi="Times New Roman"/>
                <w:sz w:val="18"/>
              </w:rPr>
              <w:t xml:space="preserve">    Band 4</w:t>
            </w:r>
          </w:p>
          <w:p w14:paraId="12ED7840" w14:textId="77777777" w:rsidR="005948A9" w:rsidRPr="00ED593F" w:rsidRDefault="005948A9" w:rsidP="003A42F0">
            <w:pPr>
              <w:rPr>
                <w:rFonts w:ascii="Times New Roman" w:hAnsi="Times New Roman"/>
                <w:sz w:val="18"/>
              </w:rPr>
            </w:pPr>
            <w:r w:rsidRPr="00ED593F">
              <w:rPr>
                <w:rFonts w:ascii="Times New Roman" w:hAnsi="Times New Roman"/>
                <w:sz w:val="18"/>
              </w:rPr>
              <w:t xml:space="preserve">    Band 5</w:t>
            </w:r>
          </w:p>
        </w:tc>
        <w:tc>
          <w:tcPr>
            <w:tcW w:w="1868" w:type="dxa"/>
          </w:tcPr>
          <w:p w14:paraId="3B2AE86C" w14:textId="77777777" w:rsidR="005948A9" w:rsidRPr="00ED593F" w:rsidRDefault="005948A9" w:rsidP="003A42F0">
            <w:pPr>
              <w:rPr>
                <w:rFonts w:ascii="Times New Roman" w:hAnsi="Times New Roman"/>
                <w:sz w:val="18"/>
              </w:rPr>
            </w:pPr>
          </w:p>
          <w:p w14:paraId="78234169" w14:textId="77777777" w:rsidR="005948A9" w:rsidRPr="00ED593F" w:rsidRDefault="005948A9" w:rsidP="003A42F0">
            <w:pPr>
              <w:rPr>
                <w:rFonts w:ascii="Times New Roman" w:hAnsi="Times New Roman"/>
                <w:sz w:val="18"/>
              </w:rPr>
            </w:pPr>
            <w:r w:rsidRPr="00ED593F">
              <w:rPr>
                <w:rFonts w:ascii="Times New Roman" w:hAnsi="Times New Roman"/>
                <w:sz w:val="18"/>
              </w:rPr>
              <w:t>1.00</w:t>
            </w:r>
          </w:p>
          <w:p w14:paraId="7B91529A" w14:textId="77777777" w:rsidR="005948A9" w:rsidRPr="00ED593F" w:rsidRDefault="005948A9" w:rsidP="003A42F0">
            <w:pPr>
              <w:rPr>
                <w:rFonts w:ascii="Times New Roman" w:hAnsi="Times New Roman"/>
                <w:sz w:val="18"/>
              </w:rPr>
            </w:pPr>
            <w:r w:rsidRPr="00ED593F">
              <w:rPr>
                <w:rFonts w:ascii="Times New Roman" w:hAnsi="Times New Roman"/>
                <w:sz w:val="18"/>
              </w:rPr>
              <w:t>0.70</w:t>
            </w:r>
          </w:p>
          <w:p w14:paraId="111AC8B9" w14:textId="77777777" w:rsidR="005948A9" w:rsidRPr="00ED593F" w:rsidRDefault="005948A9" w:rsidP="003A42F0">
            <w:pPr>
              <w:rPr>
                <w:rFonts w:ascii="Times New Roman" w:hAnsi="Times New Roman"/>
                <w:sz w:val="18"/>
              </w:rPr>
            </w:pPr>
            <w:r w:rsidRPr="00ED593F">
              <w:rPr>
                <w:rFonts w:ascii="Times New Roman" w:hAnsi="Times New Roman"/>
                <w:sz w:val="18"/>
              </w:rPr>
              <w:t>0.68</w:t>
            </w:r>
          </w:p>
          <w:p w14:paraId="4B930E8A" w14:textId="77777777" w:rsidR="005948A9" w:rsidRPr="00ED593F" w:rsidRDefault="005948A9" w:rsidP="003A42F0">
            <w:pPr>
              <w:rPr>
                <w:rFonts w:ascii="Times New Roman" w:hAnsi="Times New Roman"/>
                <w:sz w:val="18"/>
              </w:rPr>
            </w:pPr>
            <w:r w:rsidRPr="00ED593F">
              <w:rPr>
                <w:rFonts w:ascii="Times New Roman" w:hAnsi="Times New Roman"/>
                <w:sz w:val="18"/>
              </w:rPr>
              <w:t>0.67</w:t>
            </w:r>
          </w:p>
          <w:p w14:paraId="63A199D9" w14:textId="77777777" w:rsidR="005948A9" w:rsidRPr="00ED593F" w:rsidRDefault="005948A9" w:rsidP="003A42F0">
            <w:pPr>
              <w:rPr>
                <w:rFonts w:ascii="Times New Roman" w:hAnsi="Times New Roman"/>
                <w:sz w:val="18"/>
              </w:rPr>
            </w:pPr>
            <w:r w:rsidRPr="00ED593F">
              <w:rPr>
                <w:rFonts w:ascii="Times New Roman" w:hAnsi="Times New Roman"/>
                <w:sz w:val="18"/>
              </w:rPr>
              <w:t>0.67</w:t>
            </w:r>
          </w:p>
        </w:tc>
        <w:tc>
          <w:tcPr>
            <w:tcW w:w="3271" w:type="dxa"/>
          </w:tcPr>
          <w:p w14:paraId="4998123E" w14:textId="77777777" w:rsidR="005948A9" w:rsidRPr="00ED593F" w:rsidRDefault="005948A9" w:rsidP="003A42F0">
            <w:pPr>
              <w:rPr>
                <w:rFonts w:ascii="Times New Roman" w:hAnsi="Times New Roman"/>
                <w:sz w:val="18"/>
              </w:rPr>
            </w:pPr>
          </w:p>
          <w:p w14:paraId="6A00AA64" w14:textId="77777777" w:rsidR="005948A9" w:rsidRPr="00ED593F" w:rsidRDefault="005948A9" w:rsidP="003A42F0">
            <w:pPr>
              <w:rPr>
                <w:rFonts w:ascii="Times New Roman" w:hAnsi="Times New Roman"/>
                <w:sz w:val="18"/>
              </w:rPr>
            </w:pPr>
          </w:p>
          <w:p w14:paraId="36959E50" w14:textId="77777777" w:rsidR="005948A9" w:rsidRPr="00ED593F" w:rsidRDefault="005948A9" w:rsidP="003A42F0">
            <w:pPr>
              <w:rPr>
                <w:rFonts w:ascii="Times New Roman" w:hAnsi="Times New Roman"/>
                <w:sz w:val="18"/>
              </w:rPr>
            </w:pPr>
            <w:r w:rsidRPr="00ED593F">
              <w:rPr>
                <w:rFonts w:ascii="Times New Roman" w:hAnsi="Times New Roman"/>
                <w:sz w:val="18"/>
              </w:rPr>
              <w:t>0.41 – 1.20</w:t>
            </w:r>
          </w:p>
          <w:p w14:paraId="24E730B1" w14:textId="77777777" w:rsidR="005948A9" w:rsidRPr="00ED593F" w:rsidRDefault="005948A9" w:rsidP="003A42F0">
            <w:pPr>
              <w:rPr>
                <w:rFonts w:ascii="Times New Roman" w:hAnsi="Times New Roman"/>
                <w:sz w:val="18"/>
              </w:rPr>
            </w:pPr>
            <w:r w:rsidRPr="00ED593F">
              <w:rPr>
                <w:rFonts w:ascii="Times New Roman" w:hAnsi="Times New Roman"/>
                <w:sz w:val="18"/>
              </w:rPr>
              <w:t>0.41 – 1.15</w:t>
            </w:r>
          </w:p>
          <w:p w14:paraId="5443B0AB" w14:textId="77777777" w:rsidR="005948A9" w:rsidRPr="00ED593F" w:rsidRDefault="005948A9" w:rsidP="003A42F0">
            <w:pPr>
              <w:rPr>
                <w:rFonts w:ascii="Times New Roman" w:hAnsi="Times New Roman"/>
                <w:sz w:val="18"/>
              </w:rPr>
            </w:pPr>
            <w:r w:rsidRPr="00ED593F">
              <w:rPr>
                <w:rFonts w:ascii="Times New Roman" w:hAnsi="Times New Roman"/>
                <w:sz w:val="18"/>
              </w:rPr>
              <w:t>0.40 – 1.14</w:t>
            </w:r>
          </w:p>
          <w:p w14:paraId="43DD7D11" w14:textId="77777777" w:rsidR="005948A9" w:rsidRPr="00ED593F" w:rsidRDefault="005948A9" w:rsidP="003A42F0">
            <w:pPr>
              <w:rPr>
                <w:rFonts w:ascii="Times New Roman" w:hAnsi="Times New Roman"/>
                <w:sz w:val="18"/>
              </w:rPr>
            </w:pPr>
            <w:r w:rsidRPr="00ED593F">
              <w:rPr>
                <w:rFonts w:ascii="Times New Roman" w:hAnsi="Times New Roman"/>
                <w:sz w:val="18"/>
              </w:rPr>
              <w:t>0.39 – 1.15</w:t>
            </w:r>
          </w:p>
        </w:tc>
      </w:tr>
      <w:tr w:rsidR="00ED593F" w:rsidRPr="00ED593F" w14:paraId="01E4712C" w14:textId="77777777" w:rsidTr="003A42F0">
        <w:tc>
          <w:tcPr>
            <w:tcW w:w="4673" w:type="dxa"/>
          </w:tcPr>
          <w:p w14:paraId="4A94D724" w14:textId="77777777" w:rsidR="005948A9" w:rsidRPr="00ED593F" w:rsidRDefault="005948A9" w:rsidP="003A42F0">
            <w:pPr>
              <w:rPr>
                <w:rFonts w:ascii="Times New Roman" w:hAnsi="Times New Roman"/>
                <w:i/>
                <w:sz w:val="18"/>
              </w:rPr>
            </w:pPr>
            <w:r w:rsidRPr="00ED593F">
              <w:rPr>
                <w:rFonts w:ascii="Times New Roman" w:hAnsi="Times New Roman"/>
                <w:i/>
                <w:sz w:val="18"/>
              </w:rPr>
              <w:t>Surgery Type</w:t>
            </w:r>
          </w:p>
          <w:p w14:paraId="4B0E611C"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Shoulder arthroplasty or joint repair</w:t>
            </w:r>
          </w:p>
          <w:p w14:paraId="01B051A2"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Rotator cuff repair</w:t>
            </w:r>
          </w:p>
          <w:p w14:paraId="64385AE3" w14:textId="77777777" w:rsidR="005948A9" w:rsidRPr="00ED593F" w:rsidRDefault="005948A9" w:rsidP="003A42F0">
            <w:pPr>
              <w:rPr>
                <w:rFonts w:ascii="Times New Roman" w:hAnsi="Times New Roman"/>
                <w:sz w:val="18"/>
              </w:rPr>
            </w:pPr>
            <w:r w:rsidRPr="00ED593F">
              <w:rPr>
                <w:rFonts w:ascii="Times New Roman" w:hAnsi="Times New Roman"/>
                <w:sz w:val="18"/>
                <w:szCs w:val="18"/>
              </w:rPr>
              <w:t xml:space="preserve">   Other shoulder repair</w:t>
            </w:r>
          </w:p>
        </w:tc>
        <w:tc>
          <w:tcPr>
            <w:tcW w:w="1868" w:type="dxa"/>
          </w:tcPr>
          <w:p w14:paraId="6103A8A8" w14:textId="77777777" w:rsidR="005948A9" w:rsidRPr="00ED593F" w:rsidRDefault="005948A9" w:rsidP="003A42F0">
            <w:pPr>
              <w:rPr>
                <w:rFonts w:ascii="Times New Roman" w:hAnsi="Times New Roman"/>
                <w:sz w:val="18"/>
              </w:rPr>
            </w:pPr>
          </w:p>
          <w:p w14:paraId="646A1EFA" w14:textId="77777777" w:rsidR="005948A9" w:rsidRPr="00ED593F" w:rsidRDefault="005948A9" w:rsidP="003A42F0">
            <w:pPr>
              <w:rPr>
                <w:rFonts w:ascii="Times New Roman" w:hAnsi="Times New Roman"/>
                <w:sz w:val="18"/>
              </w:rPr>
            </w:pPr>
            <w:r w:rsidRPr="00ED593F">
              <w:rPr>
                <w:rFonts w:ascii="Times New Roman" w:hAnsi="Times New Roman"/>
                <w:sz w:val="18"/>
              </w:rPr>
              <w:t>1.00</w:t>
            </w:r>
          </w:p>
          <w:p w14:paraId="563356E1" w14:textId="77777777" w:rsidR="005948A9" w:rsidRPr="00ED593F" w:rsidRDefault="005948A9" w:rsidP="003A42F0">
            <w:pPr>
              <w:rPr>
                <w:rFonts w:ascii="Times New Roman" w:hAnsi="Times New Roman"/>
                <w:sz w:val="18"/>
              </w:rPr>
            </w:pPr>
            <w:r w:rsidRPr="00ED593F">
              <w:rPr>
                <w:rFonts w:ascii="Times New Roman" w:hAnsi="Times New Roman"/>
                <w:sz w:val="18"/>
              </w:rPr>
              <w:t>1.09</w:t>
            </w:r>
          </w:p>
          <w:p w14:paraId="0A98CB76" w14:textId="77777777" w:rsidR="005948A9" w:rsidRPr="00ED593F" w:rsidRDefault="005948A9" w:rsidP="003A42F0">
            <w:pPr>
              <w:rPr>
                <w:rFonts w:ascii="Times New Roman" w:hAnsi="Times New Roman"/>
                <w:sz w:val="18"/>
              </w:rPr>
            </w:pPr>
            <w:r w:rsidRPr="00ED593F">
              <w:rPr>
                <w:rFonts w:ascii="Times New Roman" w:hAnsi="Times New Roman"/>
                <w:sz w:val="18"/>
              </w:rPr>
              <w:t>1.06</w:t>
            </w:r>
          </w:p>
        </w:tc>
        <w:tc>
          <w:tcPr>
            <w:tcW w:w="3271" w:type="dxa"/>
          </w:tcPr>
          <w:p w14:paraId="22C2198D" w14:textId="77777777" w:rsidR="005948A9" w:rsidRPr="00ED593F" w:rsidRDefault="005948A9" w:rsidP="003A42F0">
            <w:pPr>
              <w:rPr>
                <w:rFonts w:ascii="Times New Roman" w:hAnsi="Times New Roman"/>
                <w:sz w:val="18"/>
              </w:rPr>
            </w:pPr>
          </w:p>
          <w:p w14:paraId="0B5B0C18" w14:textId="77777777" w:rsidR="005948A9" w:rsidRPr="00ED593F" w:rsidRDefault="005948A9" w:rsidP="003A42F0">
            <w:pPr>
              <w:rPr>
                <w:rFonts w:ascii="Times New Roman" w:hAnsi="Times New Roman"/>
                <w:sz w:val="18"/>
              </w:rPr>
            </w:pPr>
          </w:p>
          <w:p w14:paraId="3EEBAE57" w14:textId="77777777" w:rsidR="005948A9" w:rsidRPr="00ED593F" w:rsidRDefault="005948A9" w:rsidP="003A42F0">
            <w:pPr>
              <w:rPr>
                <w:rFonts w:ascii="Times New Roman" w:hAnsi="Times New Roman"/>
                <w:sz w:val="18"/>
              </w:rPr>
            </w:pPr>
            <w:r w:rsidRPr="00ED593F">
              <w:rPr>
                <w:rFonts w:ascii="Times New Roman" w:hAnsi="Times New Roman"/>
                <w:sz w:val="18"/>
              </w:rPr>
              <w:t>1.01 – 1.17</w:t>
            </w:r>
          </w:p>
          <w:p w14:paraId="728C0D3A" w14:textId="77777777" w:rsidR="005948A9" w:rsidRPr="00ED593F" w:rsidRDefault="005948A9" w:rsidP="003A42F0">
            <w:pPr>
              <w:rPr>
                <w:rFonts w:ascii="Times New Roman" w:hAnsi="Times New Roman"/>
                <w:sz w:val="18"/>
              </w:rPr>
            </w:pPr>
            <w:r w:rsidRPr="00ED593F">
              <w:rPr>
                <w:rFonts w:ascii="Times New Roman" w:hAnsi="Times New Roman"/>
                <w:sz w:val="18"/>
              </w:rPr>
              <w:t>0.78 – 1.44</w:t>
            </w:r>
          </w:p>
        </w:tc>
      </w:tr>
      <w:tr w:rsidR="00ED593F" w:rsidRPr="00ED593F" w14:paraId="76DD6A4A" w14:textId="77777777" w:rsidTr="003A42F0">
        <w:tc>
          <w:tcPr>
            <w:tcW w:w="4673" w:type="dxa"/>
          </w:tcPr>
          <w:p w14:paraId="33D64548" w14:textId="77777777" w:rsidR="005948A9" w:rsidRPr="00ED593F" w:rsidRDefault="005948A9" w:rsidP="003A42F0">
            <w:pPr>
              <w:rPr>
                <w:rFonts w:ascii="Times New Roman" w:hAnsi="Times New Roman"/>
                <w:sz w:val="18"/>
                <w:szCs w:val="18"/>
              </w:rPr>
            </w:pPr>
            <w:r w:rsidRPr="00ED593F">
              <w:rPr>
                <w:rFonts w:ascii="Times New Roman" w:hAnsi="Times New Roman"/>
                <w:i/>
                <w:sz w:val="18"/>
                <w:szCs w:val="18"/>
              </w:rPr>
              <w:t>Surgical approach</w:t>
            </w:r>
            <w:r w:rsidRPr="00ED593F">
              <w:rPr>
                <w:rFonts w:ascii="Times New Roman" w:hAnsi="Times New Roman"/>
                <w:sz w:val="18"/>
                <w:szCs w:val="18"/>
              </w:rPr>
              <w:t xml:space="preserve"> Open (vs Arthroscopic)</w:t>
            </w:r>
          </w:p>
        </w:tc>
        <w:tc>
          <w:tcPr>
            <w:tcW w:w="1868" w:type="dxa"/>
          </w:tcPr>
          <w:p w14:paraId="3E2C99A6" w14:textId="77777777" w:rsidR="005948A9" w:rsidRPr="00ED593F" w:rsidRDefault="005948A9" w:rsidP="003A42F0">
            <w:pPr>
              <w:rPr>
                <w:rFonts w:ascii="Times New Roman" w:hAnsi="Times New Roman"/>
                <w:sz w:val="18"/>
              </w:rPr>
            </w:pPr>
            <w:r w:rsidRPr="00ED593F">
              <w:rPr>
                <w:rFonts w:ascii="Times New Roman" w:hAnsi="Times New Roman"/>
                <w:sz w:val="18"/>
              </w:rPr>
              <w:t>1.90</w:t>
            </w:r>
          </w:p>
        </w:tc>
        <w:tc>
          <w:tcPr>
            <w:tcW w:w="3271" w:type="dxa"/>
          </w:tcPr>
          <w:p w14:paraId="500F5284" w14:textId="77777777" w:rsidR="005948A9" w:rsidRPr="00ED593F" w:rsidRDefault="005948A9" w:rsidP="003A42F0">
            <w:pPr>
              <w:rPr>
                <w:rFonts w:ascii="Times New Roman" w:hAnsi="Times New Roman"/>
                <w:sz w:val="18"/>
              </w:rPr>
            </w:pPr>
            <w:r w:rsidRPr="00ED593F">
              <w:rPr>
                <w:rFonts w:ascii="Times New Roman" w:hAnsi="Times New Roman"/>
                <w:sz w:val="18"/>
              </w:rPr>
              <w:t>1.77 – 2.05</w:t>
            </w:r>
          </w:p>
        </w:tc>
      </w:tr>
      <w:tr w:rsidR="00ED593F" w:rsidRPr="00ED593F" w14:paraId="583789D0" w14:textId="77777777" w:rsidTr="003A42F0">
        <w:trPr>
          <w:trHeight w:val="868"/>
        </w:trPr>
        <w:tc>
          <w:tcPr>
            <w:tcW w:w="4673" w:type="dxa"/>
          </w:tcPr>
          <w:p w14:paraId="27439F02" w14:textId="77777777" w:rsidR="005948A9" w:rsidRPr="00ED593F" w:rsidRDefault="005948A9" w:rsidP="003A42F0">
            <w:pPr>
              <w:rPr>
                <w:rFonts w:ascii="Times New Roman" w:hAnsi="Times New Roman"/>
                <w:sz w:val="18"/>
                <w:szCs w:val="18"/>
              </w:rPr>
            </w:pPr>
            <w:r w:rsidRPr="00ED593F">
              <w:rPr>
                <w:rFonts w:ascii="Times New Roman" w:hAnsi="Times New Roman"/>
                <w:i/>
                <w:sz w:val="18"/>
                <w:szCs w:val="18"/>
              </w:rPr>
              <w:t>Healthcare resource use</w:t>
            </w:r>
            <w:r w:rsidRPr="00ED593F">
              <w:rPr>
                <w:rFonts w:ascii="Times New Roman" w:hAnsi="Times New Roman"/>
                <w:sz w:val="18"/>
                <w:szCs w:val="18"/>
              </w:rPr>
              <w:br/>
              <w:t xml:space="preserve">   Hospitalization in the last year (yes vs no)</w:t>
            </w:r>
          </w:p>
          <w:p w14:paraId="6837C898"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Emergency department visit in last year</w:t>
            </w:r>
          </w:p>
          <w:p w14:paraId="3F176A40"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0 (ref)</w:t>
            </w:r>
          </w:p>
          <w:p w14:paraId="0053FCD5"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1</w:t>
            </w:r>
          </w:p>
          <w:p w14:paraId="31173A37"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&gt;1</w:t>
            </w:r>
          </w:p>
        </w:tc>
        <w:tc>
          <w:tcPr>
            <w:tcW w:w="1868" w:type="dxa"/>
          </w:tcPr>
          <w:p w14:paraId="63212AB8" w14:textId="77777777" w:rsidR="005948A9" w:rsidRPr="00ED593F" w:rsidRDefault="005948A9" w:rsidP="003A42F0">
            <w:pPr>
              <w:rPr>
                <w:rFonts w:ascii="Times New Roman" w:hAnsi="Times New Roman"/>
                <w:sz w:val="18"/>
              </w:rPr>
            </w:pPr>
          </w:p>
          <w:p w14:paraId="0A70BBCC" w14:textId="77777777" w:rsidR="005948A9" w:rsidRPr="00ED593F" w:rsidRDefault="005948A9" w:rsidP="003A42F0">
            <w:pPr>
              <w:rPr>
                <w:rFonts w:ascii="Times New Roman" w:hAnsi="Times New Roman"/>
                <w:sz w:val="18"/>
              </w:rPr>
            </w:pPr>
            <w:r w:rsidRPr="00ED593F">
              <w:rPr>
                <w:rFonts w:ascii="Times New Roman" w:hAnsi="Times New Roman"/>
                <w:sz w:val="18"/>
              </w:rPr>
              <w:t>0.95</w:t>
            </w:r>
          </w:p>
          <w:p w14:paraId="21E14A9E" w14:textId="77777777" w:rsidR="005948A9" w:rsidRPr="00ED593F" w:rsidRDefault="005948A9" w:rsidP="003A42F0">
            <w:pPr>
              <w:rPr>
                <w:rFonts w:ascii="Times New Roman" w:hAnsi="Times New Roman"/>
                <w:sz w:val="18"/>
              </w:rPr>
            </w:pPr>
          </w:p>
          <w:p w14:paraId="5AF84A24" w14:textId="77777777" w:rsidR="005948A9" w:rsidRPr="00ED593F" w:rsidRDefault="005948A9" w:rsidP="003A42F0">
            <w:pPr>
              <w:rPr>
                <w:rFonts w:ascii="Times New Roman" w:hAnsi="Times New Roman"/>
                <w:sz w:val="18"/>
              </w:rPr>
            </w:pPr>
            <w:r w:rsidRPr="00ED593F">
              <w:rPr>
                <w:rFonts w:ascii="Times New Roman" w:hAnsi="Times New Roman"/>
                <w:sz w:val="18"/>
              </w:rPr>
              <w:t>1.00</w:t>
            </w:r>
          </w:p>
          <w:p w14:paraId="02413082" w14:textId="77777777" w:rsidR="005948A9" w:rsidRPr="00ED593F" w:rsidRDefault="005948A9" w:rsidP="003A42F0">
            <w:pPr>
              <w:rPr>
                <w:rFonts w:ascii="Times New Roman" w:hAnsi="Times New Roman"/>
                <w:sz w:val="18"/>
              </w:rPr>
            </w:pPr>
            <w:r w:rsidRPr="00ED593F">
              <w:rPr>
                <w:rFonts w:ascii="Times New Roman" w:hAnsi="Times New Roman"/>
                <w:sz w:val="18"/>
              </w:rPr>
              <w:t>1.31</w:t>
            </w:r>
          </w:p>
          <w:p w14:paraId="19EE8E25" w14:textId="77777777" w:rsidR="005948A9" w:rsidRPr="00ED593F" w:rsidRDefault="005948A9" w:rsidP="003A42F0">
            <w:pPr>
              <w:rPr>
                <w:rFonts w:ascii="Times New Roman" w:hAnsi="Times New Roman"/>
                <w:sz w:val="18"/>
              </w:rPr>
            </w:pPr>
            <w:r w:rsidRPr="00ED593F">
              <w:rPr>
                <w:rFonts w:ascii="Times New Roman" w:hAnsi="Times New Roman"/>
                <w:sz w:val="18"/>
              </w:rPr>
              <w:t>1.65</w:t>
            </w:r>
          </w:p>
        </w:tc>
        <w:tc>
          <w:tcPr>
            <w:tcW w:w="3271" w:type="dxa"/>
          </w:tcPr>
          <w:p w14:paraId="6FCFEDA5" w14:textId="77777777" w:rsidR="005948A9" w:rsidRPr="00ED593F" w:rsidRDefault="005948A9" w:rsidP="003A42F0">
            <w:pPr>
              <w:rPr>
                <w:rFonts w:ascii="Times New Roman" w:hAnsi="Times New Roman"/>
                <w:sz w:val="18"/>
              </w:rPr>
            </w:pPr>
          </w:p>
          <w:p w14:paraId="16DCB95F" w14:textId="77777777" w:rsidR="005948A9" w:rsidRPr="00ED593F" w:rsidRDefault="005948A9" w:rsidP="003A42F0">
            <w:pPr>
              <w:rPr>
                <w:rFonts w:ascii="Times New Roman" w:hAnsi="Times New Roman"/>
                <w:sz w:val="18"/>
              </w:rPr>
            </w:pPr>
            <w:r w:rsidRPr="00ED593F">
              <w:rPr>
                <w:rFonts w:ascii="Times New Roman" w:hAnsi="Times New Roman"/>
                <w:sz w:val="18"/>
              </w:rPr>
              <w:t>0.85 – 1.07</w:t>
            </w:r>
          </w:p>
          <w:p w14:paraId="2CC030AE" w14:textId="77777777" w:rsidR="005948A9" w:rsidRPr="00ED593F" w:rsidRDefault="005948A9" w:rsidP="003A42F0">
            <w:pPr>
              <w:rPr>
                <w:rFonts w:ascii="Times New Roman" w:hAnsi="Times New Roman"/>
                <w:sz w:val="18"/>
              </w:rPr>
            </w:pPr>
          </w:p>
          <w:p w14:paraId="64183B68" w14:textId="77777777" w:rsidR="005948A9" w:rsidRPr="00ED593F" w:rsidRDefault="005948A9" w:rsidP="003A42F0">
            <w:pPr>
              <w:rPr>
                <w:rFonts w:ascii="Times New Roman" w:hAnsi="Times New Roman"/>
                <w:sz w:val="18"/>
              </w:rPr>
            </w:pPr>
          </w:p>
          <w:p w14:paraId="10ABE777" w14:textId="77777777" w:rsidR="005948A9" w:rsidRPr="00ED593F" w:rsidRDefault="005948A9" w:rsidP="003A42F0">
            <w:pPr>
              <w:rPr>
                <w:rFonts w:ascii="Times New Roman" w:hAnsi="Times New Roman"/>
                <w:sz w:val="18"/>
              </w:rPr>
            </w:pPr>
            <w:r w:rsidRPr="00ED593F">
              <w:rPr>
                <w:rFonts w:ascii="Times New Roman" w:hAnsi="Times New Roman"/>
                <w:sz w:val="18"/>
              </w:rPr>
              <w:t>1.22 – 1.40</w:t>
            </w:r>
          </w:p>
          <w:p w14:paraId="2DDB7C2D" w14:textId="77777777" w:rsidR="005948A9" w:rsidRPr="00ED593F" w:rsidRDefault="005948A9" w:rsidP="003A42F0">
            <w:pPr>
              <w:rPr>
                <w:rFonts w:ascii="Times New Roman" w:hAnsi="Times New Roman"/>
                <w:sz w:val="18"/>
              </w:rPr>
            </w:pPr>
            <w:r w:rsidRPr="00ED593F">
              <w:rPr>
                <w:rFonts w:ascii="Times New Roman" w:hAnsi="Times New Roman"/>
                <w:sz w:val="18"/>
              </w:rPr>
              <w:t>1.53 – 1.79</w:t>
            </w:r>
          </w:p>
        </w:tc>
      </w:tr>
      <w:tr w:rsidR="00ED593F" w:rsidRPr="00ED593F" w14:paraId="67BEEB2B" w14:textId="77777777" w:rsidTr="003A42F0">
        <w:trPr>
          <w:trHeight w:val="83"/>
        </w:trPr>
        <w:tc>
          <w:tcPr>
            <w:tcW w:w="4673" w:type="dxa"/>
          </w:tcPr>
          <w:p w14:paraId="65AEC4A1" w14:textId="77777777" w:rsidR="005948A9" w:rsidRPr="00ED593F" w:rsidRDefault="005948A9" w:rsidP="003A42F0">
            <w:pPr>
              <w:rPr>
                <w:rFonts w:ascii="Times New Roman" w:hAnsi="Times New Roman"/>
                <w:i/>
                <w:sz w:val="18"/>
                <w:szCs w:val="18"/>
              </w:rPr>
            </w:pPr>
            <w:r w:rsidRPr="00ED593F">
              <w:rPr>
                <w:rFonts w:ascii="Times New Roman" w:hAnsi="Times New Roman"/>
                <w:i/>
                <w:sz w:val="18"/>
                <w:szCs w:val="18"/>
              </w:rPr>
              <w:t>Comorbidities</w:t>
            </w:r>
          </w:p>
          <w:p w14:paraId="7CBA4D0B"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ASA score, </w:t>
            </w:r>
            <w:r w:rsidRPr="00ED593F">
              <w:rPr>
                <w:rFonts w:ascii="Times New Roman" w:hAnsi="Times New Roman"/>
                <w:sz w:val="18"/>
                <w:szCs w:val="18"/>
                <w:u w:val="single"/>
              </w:rPr>
              <w:t>&gt;</w:t>
            </w:r>
            <w:r w:rsidRPr="00ED593F">
              <w:rPr>
                <w:rFonts w:ascii="Times New Roman" w:hAnsi="Times New Roman"/>
                <w:sz w:val="18"/>
                <w:szCs w:val="18"/>
              </w:rPr>
              <w:t>2</w:t>
            </w:r>
          </w:p>
          <w:p w14:paraId="122AA92B"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Cerebrovascular disease</w:t>
            </w:r>
          </w:p>
          <w:p w14:paraId="09A88801"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Chronic Renal disease</w:t>
            </w:r>
          </w:p>
          <w:p w14:paraId="21763661"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Dialysis</w:t>
            </w:r>
          </w:p>
          <w:p w14:paraId="4F10DA90"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Primary malignancy</w:t>
            </w:r>
          </w:p>
          <w:p w14:paraId="549DB069"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Metastatic solid tumor</w:t>
            </w:r>
          </w:p>
          <w:p w14:paraId="40858DC7"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Peripheral vascular disease</w:t>
            </w:r>
          </w:p>
          <w:p w14:paraId="5E9CD8C4"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Liver Disease</w:t>
            </w:r>
          </w:p>
          <w:p w14:paraId="4234D05D"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History of Peptic ulcer disease</w:t>
            </w:r>
          </w:p>
          <w:p w14:paraId="7F2A4E9B"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Rheumatologic disease</w:t>
            </w:r>
          </w:p>
          <w:p w14:paraId="151693D0"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Hemiplegia or paraplegia</w:t>
            </w:r>
          </w:p>
          <w:p w14:paraId="1E313DA6"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Atrial arrhythmia</w:t>
            </w:r>
          </w:p>
          <w:p w14:paraId="6216CDCA"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History of venous thromboembolism</w:t>
            </w:r>
          </w:p>
          <w:p w14:paraId="1FE198F9"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History of heart failure</w:t>
            </w:r>
          </w:p>
          <w:p w14:paraId="2CB65316"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History of hypertension</w:t>
            </w:r>
          </w:p>
          <w:p w14:paraId="699E4988"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History of diabetes mellitus</w:t>
            </w:r>
          </w:p>
          <w:p w14:paraId="7877DEBD"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Chronic obstructive pulmonary disease</w:t>
            </w:r>
          </w:p>
          <w:p w14:paraId="29A8EDED"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Asthma</w:t>
            </w:r>
          </w:p>
          <w:p w14:paraId="50BC5AEA"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w:t>
            </w:r>
            <w:proofErr w:type="spellStart"/>
            <w:r w:rsidRPr="00ED593F">
              <w:rPr>
                <w:rFonts w:ascii="Times New Roman" w:hAnsi="Times New Roman"/>
                <w:sz w:val="18"/>
                <w:szCs w:val="18"/>
              </w:rPr>
              <w:t>Myocardia</w:t>
            </w:r>
            <w:proofErr w:type="spellEnd"/>
            <w:r w:rsidRPr="00ED593F">
              <w:rPr>
                <w:rFonts w:ascii="Times New Roman" w:hAnsi="Times New Roman"/>
                <w:sz w:val="18"/>
                <w:szCs w:val="18"/>
              </w:rPr>
              <w:t xml:space="preserve"> Infarction</w:t>
            </w:r>
          </w:p>
          <w:p w14:paraId="64F8973A"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Cardiac valvular disease</w:t>
            </w:r>
          </w:p>
          <w:p w14:paraId="2FCE6C34"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Disease of the pulmonary circulation</w:t>
            </w:r>
          </w:p>
          <w:p w14:paraId="1D19E275"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Coagulopathy</w:t>
            </w:r>
          </w:p>
          <w:p w14:paraId="051154A3"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Obesity</w:t>
            </w:r>
          </w:p>
          <w:p w14:paraId="04E89230"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Weight loss</w:t>
            </w:r>
          </w:p>
          <w:p w14:paraId="693CEBEA"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Blood loss anemia</w:t>
            </w:r>
          </w:p>
          <w:p w14:paraId="61335DDA"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Deficiency anemia</w:t>
            </w:r>
          </w:p>
          <w:p w14:paraId="0AA458FA"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Alcohol Abuse</w:t>
            </w:r>
          </w:p>
          <w:p w14:paraId="5DF62E0F"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Drug Abuse</w:t>
            </w:r>
          </w:p>
          <w:p w14:paraId="4851DAFA" w14:textId="77777777" w:rsidR="005948A9" w:rsidRPr="00ED593F" w:rsidRDefault="005948A9" w:rsidP="003A42F0">
            <w:pPr>
              <w:rPr>
                <w:rFonts w:ascii="Times New Roman" w:hAnsi="Times New Roman"/>
                <w:sz w:val="18"/>
                <w:szCs w:val="18"/>
              </w:rPr>
            </w:pPr>
            <w:r w:rsidRPr="00ED593F">
              <w:rPr>
                <w:rFonts w:ascii="Times New Roman" w:hAnsi="Times New Roman"/>
                <w:sz w:val="18"/>
                <w:szCs w:val="18"/>
              </w:rPr>
              <w:t xml:space="preserve">   Psychosis</w:t>
            </w:r>
          </w:p>
          <w:p w14:paraId="074A8762" w14:textId="77777777" w:rsidR="005948A9" w:rsidRPr="00ED593F" w:rsidRDefault="005948A9" w:rsidP="003A42F0">
            <w:pPr>
              <w:rPr>
                <w:rFonts w:ascii="Times New Roman" w:hAnsi="Times New Roman"/>
                <w:sz w:val="18"/>
              </w:rPr>
            </w:pPr>
            <w:r w:rsidRPr="00ED593F">
              <w:rPr>
                <w:rFonts w:ascii="Times New Roman" w:hAnsi="Times New Roman"/>
                <w:sz w:val="18"/>
                <w:szCs w:val="18"/>
              </w:rPr>
              <w:t xml:space="preserve">   Depression</w:t>
            </w:r>
          </w:p>
        </w:tc>
        <w:tc>
          <w:tcPr>
            <w:tcW w:w="1868" w:type="dxa"/>
          </w:tcPr>
          <w:p w14:paraId="513876EB" w14:textId="77777777" w:rsidR="005948A9" w:rsidRPr="00ED593F" w:rsidRDefault="005948A9" w:rsidP="003A42F0">
            <w:pPr>
              <w:rPr>
                <w:rFonts w:ascii="Times New Roman" w:hAnsi="Times New Roman"/>
                <w:sz w:val="18"/>
              </w:rPr>
            </w:pPr>
          </w:p>
          <w:p w14:paraId="7E36F7AC" w14:textId="77777777" w:rsidR="005948A9" w:rsidRPr="00ED593F" w:rsidRDefault="005948A9" w:rsidP="003A42F0">
            <w:pPr>
              <w:rPr>
                <w:rFonts w:ascii="Times New Roman" w:hAnsi="Times New Roman"/>
                <w:sz w:val="18"/>
              </w:rPr>
            </w:pPr>
            <w:r w:rsidRPr="00ED593F">
              <w:rPr>
                <w:rFonts w:ascii="Times New Roman" w:hAnsi="Times New Roman"/>
                <w:sz w:val="18"/>
              </w:rPr>
              <w:t>1.31</w:t>
            </w:r>
          </w:p>
          <w:p w14:paraId="1DC88DAD" w14:textId="77777777" w:rsidR="005948A9" w:rsidRPr="00ED593F" w:rsidRDefault="005948A9" w:rsidP="003A42F0">
            <w:pPr>
              <w:rPr>
                <w:rFonts w:ascii="Times New Roman" w:hAnsi="Times New Roman"/>
                <w:sz w:val="18"/>
              </w:rPr>
            </w:pPr>
            <w:r w:rsidRPr="00ED593F">
              <w:rPr>
                <w:rFonts w:ascii="Times New Roman" w:hAnsi="Times New Roman"/>
                <w:sz w:val="18"/>
              </w:rPr>
              <w:t>0.71</w:t>
            </w:r>
          </w:p>
          <w:p w14:paraId="31EFF9FE" w14:textId="77777777" w:rsidR="005948A9" w:rsidRPr="00ED593F" w:rsidRDefault="005948A9" w:rsidP="003A42F0">
            <w:pPr>
              <w:rPr>
                <w:rFonts w:ascii="Times New Roman" w:hAnsi="Times New Roman"/>
                <w:sz w:val="18"/>
              </w:rPr>
            </w:pPr>
            <w:r w:rsidRPr="00ED593F">
              <w:rPr>
                <w:rFonts w:ascii="Times New Roman" w:hAnsi="Times New Roman"/>
                <w:sz w:val="18"/>
              </w:rPr>
              <w:t>1.15</w:t>
            </w:r>
          </w:p>
          <w:p w14:paraId="5E565E70" w14:textId="77777777" w:rsidR="005948A9" w:rsidRPr="00ED593F" w:rsidRDefault="005948A9" w:rsidP="003A42F0">
            <w:pPr>
              <w:rPr>
                <w:rFonts w:ascii="Times New Roman" w:hAnsi="Times New Roman"/>
                <w:sz w:val="18"/>
              </w:rPr>
            </w:pPr>
            <w:r w:rsidRPr="00ED593F">
              <w:rPr>
                <w:rFonts w:ascii="Times New Roman" w:hAnsi="Times New Roman"/>
                <w:sz w:val="18"/>
              </w:rPr>
              <w:t>0.59</w:t>
            </w:r>
          </w:p>
          <w:p w14:paraId="3271CE5F" w14:textId="77777777" w:rsidR="005948A9" w:rsidRPr="00ED593F" w:rsidRDefault="005948A9" w:rsidP="003A42F0">
            <w:pPr>
              <w:rPr>
                <w:rFonts w:ascii="Times New Roman" w:hAnsi="Times New Roman"/>
                <w:sz w:val="18"/>
              </w:rPr>
            </w:pPr>
            <w:r w:rsidRPr="00ED593F">
              <w:rPr>
                <w:rFonts w:ascii="Times New Roman" w:hAnsi="Times New Roman"/>
                <w:sz w:val="18"/>
              </w:rPr>
              <w:t>0.96</w:t>
            </w:r>
          </w:p>
          <w:p w14:paraId="5306EAA0" w14:textId="77777777" w:rsidR="005948A9" w:rsidRPr="00ED593F" w:rsidRDefault="005948A9" w:rsidP="003A42F0">
            <w:pPr>
              <w:rPr>
                <w:rFonts w:ascii="Times New Roman" w:hAnsi="Times New Roman"/>
                <w:sz w:val="18"/>
              </w:rPr>
            </w:pPr>
            <w:r w:rsidRPr="00ED593F">
              <w:rPr>
                <w:rFonts w:ascii="Times New Roman" w:hAnsi="Times New Roman"/>
                <w:sz w:val="18"/>
              </w:rPr>
              <w:t>0.43</w:t>
            </w:r>
          </w:p>
          <w:p w14:paraId="4B63ED57" w14:textId="77777777" w:rsidR="005948A9" w:rsidRPr="00ED593F" w:rsidRDefault="005948A9" w:rsidP="003A42F0">
            <w:pPr>
              <w:rPr>
                <w:rFonts w:ascii="Times New Roman" w:hAnsi="Times New Roman"/>
                <w:sz w:val="18"/>
              </w:rPr>
            </w:pPr>
            <w:r w:rsidRPr="00ED593F">
              <w:rPr>
                <w:rFonts w:ascii="Times New Roman" w:hAnsi="Times New Roman"/>
                <w:sz w:val="18"/>
              </w:rPr>
              <w:t>1.26</w:t>
            </w:r>
          </w:p>
          <w:p w14:paraId="53950E0D" w14:textId="77777777" w:rsidR="005948A9" w:rsidRPr="00ED593F" w:rsidRDefault="005948A9" w:rsidP="003A42F0">
            <w:pPr>
              <w:rPr>
                <w:rFonts w:ascii="Times New Roman" w:hAnsi="Times New Roman"/>
                <w:sz w:val="18"/>
              </w:rPr>
            </w:pPr>
            <w:r w:rsidRPr="00ED593F">
              <w:rPr>
                <w:rFonts w:ascii="Times New Roman" w:hAnsi="Times New Roman"/>
                <w:sz w:val="18"/>
              </w:rPr>
              <w:t>0.43</w:t>
            </w:r>
          </w:p>
          <w:p w14:paraId="1848F4B2" w14:textId="77777777" w:rsidR="005948A9" w:rsidRPr="00ED593F" w:rsidRDefault="005948A9" w:rsidP="003A42F0">
            <w:pPr>
              <w:rPr>
                <w:rFonts w:ascii="Times New Roman" w:hAnsi="Times New Roman"/>
                <w:sz w:val="18"/>
              </w:rPr>
            </w:pPr>
            <w:r w:rsidRPr="00ED593F">
              <w:rPr>
                <w:rFonts w:ascii="Times New Roman" w:hAnsi="Times New Roman"/>
                <w:sz w:val="18"/>
              </w:rPr>
              <w:t>0.71</w:t>
            </w:r>
          </w:p>
          <w:p w14:paraId="41E020B0" w14:textId="77777777" w:rsidR="005948A9" w:rsidRPr="00ED593F" w:rsidRDefault="005948A9" w:rsidP="003A42F0">
            <w:pPr>
              <w:rPr>
                <w:rFonts w:ascii="Times New Roman" w:hAnsi="Times New Roman"/>
                <w:sz w:val="18"/>
              </w:rPr>
            </w:pPr>
            <w:r w:rsidRPr="00ED593F">
              <w:rPr>
                <w:rFonts w:ascii="Times New Roman" w:hAnsi="Times New Roman"/>
                <w:sz w:val="18"/>
              </w:rPr>
              <w:t>0.74</w:t>
            </w:r>
          </w:p>
          <w:p w14:paraId="4E52D97A" w14:textId="77777777" w:rsidR="005948A9" w:rsidRPr="00ED593F" w:rsidRDefault="005948A9" w:rsidP="003A42F0">
            <w:pPr>
              <w:rPr>
                <w:rFonts w:ascii="Times New Roman" w:hAnsi="Times New Roman"/>
                <w:sz w:val="18"/>
              </w:rPr>
            </w:pPr>
            <w:r w:rsidRPr="00ED593F">
              <w:rPr>
                <w:rFonts w:ascii="Times New Roman" w:hAnsi="Times New Roman"/>
                <w:sz w:val="18"/>
              </w:rPr>
              <w:t>2.47</w:t>
            </w:r>
          </w:p>
          <w:p w14:paraId="5B6DF97B" w14:textId="77777777" w:rsidR="005948A9" w:rsidRPr="00ED593F" w:rsidRDefault="005948A9" w:rsidP="003A42F0">
            <w:pPr>
              <w:rPr>
                <w:rFonts w:ascii="Times New Roman" w:hAnsi="Times New Roman"/>
                <w:sz w:val="18"/>
              </w:rPr>
            </w:pPr>
            <w:r w:rsidRPr="00ED593F">
              <w:rPr>
                <w:rFonts w:ascii="Times New Roman" w:hAnsi="Times New Roman"/>
                <w:sz w:val="18"/>
              </w:rPr>
              <w:t>1.13</w:t>
            </w:r>
          </w:p>
          <w:p w14:paraId="2508CD8F" w14:textId="77777777" w:rsidR="005948A9" w:rsidRPr="00ED593F" w:rsidRDefault="005948A9" w:rsidP="003A42F0">
            <w:pPr>
              <w:rPr>
                <w:rFonts w:ascii="Times New Roman" w:hAnsi="Times New Roman"/>
                <w:sz w:val="18"/>
              </w:rPr>
            </w:pPr>
            <w:r w:rsidRPr="00ED593F">
              <w:rPr>
                <w:rFonts w:ascii="Times New Roman" w:hAnsi="Times New Roman"/>
                <w:sz w:val="18"/>
              </w:rPr>
              <w:t>1.28</w:t>
            </w:r>
          </w:p>
          <w:p w14:paraId="5DC2B3AD" w14:textId="77777777" w:rsidR="005948A9" w:rsidRPr="00ED593F" w:rsidRDefault="005948A9" w:rsidP="003A42F0">
            <w:pPr>
              <w:rPr>
                <w:rFonts w:ascii="Times New Roman" w:hAnsi="Times New Roman"/>
                <w:sz w:val="18"/>
              </w:rPr>
            </w:pPr>
            <w:r w:rsidRPr="00ED593F">
              <w:rPr>
                <w:rFonts w:ascii="Times New Roman" w:hAnsi="Times New Roman"/>
                <w:sz w:val="18"/>
              </w:rPr>
              <w:t>1.02</w:t>
            </w:r>
          </w:p>
          <w:p w14:paraId="1173CDB1" w14:textId="77777777" w:rsidR="005948A9" w:rsidRPr="00ED593F" w:rsidRDefault="005948A9" w:rsidP="003A42F0">
            <w:pPr>
              <w:rPr>
                <w:rFonts w:ascii="Times New Roman" w:hAnsi="Times New Roman"/>
                <w:sz w:val="18"/>
              </w:rPr>
            </w:pPr>
            <w:r w:rsidRPr="00ED593F">
              <w:rPr>
                <w:rFonts w:ascii="Times New Roman" w:hAnsi="Times New Roman"/>
                <w:sz w:val="18"/>
              </w:rPr>
              <w:t>1.02</w:t>
            </w:r>
          </w:p>
          <w:p w14:paraId="22A6AA9D" w14:textId="77777777" w:rsidR="005948A9" w:rsidRPr="00ED593F" w:rsidRDefault="005948A9" w:rsidP="003A42F0">
            <w:pPr>
              <w:rPr>
                <w:rFonts w:ascii="Times New Roman" w:hAnsi="Times New Roman"/>
                <w:sz w:val="18"/>
              </w:rPr>
            </w:pPr>
            <w:r w:rsidRPr="00ED593F">
              <w:rPr>
                <w:rFonts w:ascii="Times New Roman" w:hAnsi="Times New Roman"/>
                <w:sz w:val="18"/>
              </w:rPr>
              <w:t>1.07</w:t>
            </w:r>
          </w:p>
          <w:p w14:paraId="6EEBFC0F" w14:textId="77777777" w:rsidR="005948A9" w:rsidRPr="00ED593F" w:rsidRDefault="005948A9" w:rsidP="003A42F0">
            <w:pPr>
              <w:rPr>
                <w:rFonts w:ascii="Times New Roman" w:hAnsi="Times New Roman"/>
                <w:sz w:val="18"/>
              </w:rPr>
            </w:pPr>
            <w:r w:rsidRPr="00ED593F">
              <w:rPr>
                <w:rFonts w:ascii="Times New Roman" w:hAnsi="Times New Roman"/>
                <w:sz w:val="18"/>
              </w:rPr>
              <w:t>0.99</w:t>
            </w:r>
          </w:p>
          <w:p w14:paraId="6E31C009" w14:textId="77777777" w:rsidR="005948A9" w:rsidRPr="00ED593F" w:rsidRDefault="005948A9" w:rsidP="003A42F0">
            <w:pPr>
              <w:rPr>
                <w:rFonts w:ascii="Times New Roman" w:hAnsi="Times New Roman"/>
                <w:sz w:val="18"/>
              </w:rPr>
            </w:pPr>
            <w:r w:rsidRPr="00ED593F">
              <w:rPr>
                <w:rFonts w:ascii="Times New Roman" w:hAnsi="Times New Roman"/>
                <w:sz w:val="18"/>
              </w:rPr>
              <w:t>1.034</w:t>
            </w:r>
          </w:p>
          <w:p w14:paraId="05A10B64" w14:textId="77777777" w:rsidR="005948A9" w:rsidRPr="00ED593F" w:rsidRDefault="005948A9" w:rsidP="003A42F0">
            <w:pPr>
              <w:rPr>
                <w:rFonts w:ascii="Times New Roman" w:hAnsi="Times New Roman"/>
                <w:sz w:val="18"/>
              </w:rPr>
            </w:pPr>
            <w:r w:rsidRPr="00ED593F">
              <w:rPr>
                <w:rFonts w:ascii="Times New Roman" w:hAnsi="Times New Roman"/>
                <w:sz w:val="18"/>
              </w:rPr>
              <w:t>0.90</w:t>
            </w:r>
          </w:p>
          <w:p w14:paraId="0E3EA105" w14:textId="77777777" w:rsidR="005948A9" w:rsidRPr="00ED593F" w:rsidRDefault="005948A9" w:rsidP="003A42F0">
            <w:pPr>
              <w:rPr>
                <w:rFonts w:ascii="Times New Roman" w:hAnsi="Times New Roman"/>
                <w:sz w:val="18"/>
              </w:rPr>
            </w:pPr>
            <w:r w:rsidRPr="00ED593F">
              <w:rPr>
                <w:rFonts w:ascii="Times New Roman" w:hAnsi="Times New Roman"/>
                <w:sz w:val="18"/>
              </w:rPr>
              <w:t>1.59</w:t>
            </w:r>
          </w:p>
          <w:p w14:paraId="13B3FE4F" w14:textId="77777777" w:rsidR="005948A9" w:rsidRPr="00ED593F" w:rsidRDefault="005948A9" w:rsidP="003A42F0">
            <w:pPr>
              <w:rPr>
                <w:rFonts w:ascii="Times New Roman" w:hAnsi="Times New Roman"/>
                <w:sz w:val="18"/>
              </w:rPr>
            </w:pPr>
            <w:r w:rsidRPr="00ED593F">
              <w:rPr>
                <w:rFonts w:ascii="Times New Roman" w:hAnsi="Times New Roman"/>
                <w:sz w:val="18"/>
              </w:rPr>
              <w:t>1.36</w:t>
            </w:r>
          </w:p>
          <w:p w14:paraId="7B2FC6BB" w14:textId="77777777" w:rsidR="005948A9" w:rsidRPr="00ED593F" w:rsidRDefault="005948A9" w:rsidP="003A42F0">
            <w:pPr>
              <w:rPr>
                <w:rFonts w:ascii="Times New Roman" w:hAnsi="Times New Roman"/>
                <w:sz w:val="18"/>
              </w:rPr>
            </w:pPr>
            <w:r w:rsidRPr="00ED593F">
              <w:rPr>
                <w:rFonts w:ascii="Times New Roman" w:hAnsi="Times New Roman"/>
                <w:sz w:val="18"/>
              </w:rPr>
              <w:t>0.95</w:t>
            </w:r>
          </w:p>
          <w:p w14:paraId="72E7F050" w14:textId="77777777" w:rsidR="005948A9" w:rsidRPr="00ED593F" w:rsidRDefault="005948A9" w:rsidP="003A42F0">
            <w:pPr>
              <w:rPr>
                <w:rFonts w:ascii="Times New Roman" w:hAnsi="Times New Roman"/>
                <w:sz w:val="18"/>
              </w:rPr>
            </w:pPr>
            <w:r w:rsidRPr="00ED593F">
              <w:rPr>
                <w:rFonts w:ascii="Times New Roman" w:hAnsi="Times New Roman"/>
                <w:sz w:val="18"/>
              </w:rPr>
              <w:t>1.85</w:t>
            </w:r>
          </w:p>
          <w:p w14:paraId="46FB1AFB" w14:textId="77777777" w:rsidR="005948A9" w:rsidRPr="00ED593F" w:rsidRDefault="005948A9" w:rsidP="003A42F0">
            <w:pPr>
              <w:rPr>
                <w:rFonts w:ascii="Times New Roman" w:hAnsi="Times New Roman"/>
                <w:sz w:val="18"/>
              </w:rPr>
            </w:pPr>
            <w:r w:rsidRPr="00ED593F">
              <w:rPr>
                <w:rFonts w:ascii="Times New Roman" w:hAnsi="Times New Roman"/>
                <w:sz w:val="18"/>
              </w:rPr>
              <w:t>1.03</w:t>
            </w:r>
          </w:p>
          <w:p w14:paraId="2A46FB02" w14:textId="77777777" w:rsidR="005948A9" w:rsidRPr="00ED593F" w:rsidRDefault="005948A9" w:rsidP="003A42F0">
            <w:pPr>
              <w:rPr>
                <w:rFonts w:ascii="Times New Roman" w:hAnsi="Times New Roman"/>
                <w:sz w:val="18"/>
              </w:rPr>
            </w:pPr>
            <w:r w:rsidRPr="00ED593F">
              <w:rPr>
                <w:rFonts w:ascii="Times New Roman" w:hAnsi="Times New Roman"/>
                <w:sz w:val="18"/>
              </w:rPr>
              <w:t>1.37</w:t>
            </w:r>
          </w:p>
          <w:p w14:paraId="00183DD1" w14:textId="77777777" w:rsidR="005948A9" w:rsidRPr="00ED593F" w:rsidRDefault="005948A9" w:rsidP="003A42F0">
            <w:pPr>
              <w:rPr>
                <w:rFonts w:ascii="Times New Roman" w:hAnsi="Times New Roman"/>
                <w:sz w:val="18"/>
              </w:rPr>
            </w:pPr>
            <w:r w:rsidRPr="00ED593F">
              <w:rPr>
                <w:rFonts w:ascii="Times New Roman" w:hAnsi="Times New Roman"/>
                <w:sz w:val="18"/>
              </w:rPr>
              <w:t>1.40</w:t>
            </w:r>
          </w:p>
          <w:p w14:paraId="3D083658" w14:textId="77777777" w:rsidR="005948A9" w:rsidRPr="00ED593F" w:rsidRDefault="005948A9" w:rsidP="003A42F0">
            <w:pPr>
              <w:rPr>
                <w:rFonts w:ascii="Times New Roman" w:hAnsi="Times New Roman"/>
                <w:sz w:val="18"/>
              </w:rPr>
            </w:pPr>
            <w:r w:rsidRPr="00ED593F">
              <w:rPr>
                <w:rFonts w:ascii="Times New Roman" w:hAnsi="Times New Roman"/>
                <w:sz w:val="18"/>
              </w:rPr>
              <w:t>1.42</w:t>
            </w:r>
          </w:p>
          <w:p w14:paraId="7F19A961" w14:textId="77777777" w:rsidR="005948A9" w:rsidRPr="00ED593F" w:rsidRDefault="005948A9" w:rsidP="003A42F0">
            <w:pPr>
              <w:rPr>
                <w:rFonts w:ascii="Times New Roman" w:hAnsi="Times New Roman"/>
                <w:sz w:val="18"/>
              </w:rPr>
            </w:pPr>
            <w:r w:rsidRPr="00ED593F">
              <w:rPr>
                <w:rFonts w:ascii="Times New Roman" w:hAnsi="Times New Roman"/>
                <w:sz w:val="18"/>
              </w:rPr>
              <w:t>1.44</w:t>
            </w:r>
          </w:p>
          <w:p w14:paraId="1683ECCC" w14:textId="77777777" w:rsidR="005948A9" w:rsidRPr="00ED593F" w:rsidRDefault="005948A9" w:rsidP="003A42F0">
            <w:pPr>
              <w:rPr>
                <w:rFonts w:ascii="Times New Roman" w:hAnsi="Times New Roman"/>
                <w:sz w:val="18"/>
              </w:rPr>
            </w:pPr>
            <w:r w:rsidRPr="00ED593F">
              <w:rPr>
                <w:rFonts w:ascii="Times New Roman" w:hAnsi="Times New Roman"/>
                <w:sz w:val="18"/>
              </w:rPr>
              <w:t>1.47</w:t>
            </w:r>
          </w:p>
          <w:p w14:paraId="5E1FF9A4" w14:textId="77777777" w:rsidR="005948A9" w:rsidRPr="00ED593F" w:rsidRDefault="005948A9" w:rsidP="003A42F0">
            <w:pPr>
              <w:rPr>
                <w:rFonts w:ascii="Times New Roman" w:hAnsi="Times New Roman"/>
                <w:sz w:val="18"/>
              </w:rPr>
            </w:pPr>
            <w:r w:rsidRPr="00ED593F">
              <w:rPr>
                <w:rFonts w:ascii="Times New Roman" w:hAnsi="Times New Roman"/>
                <w:sz w:val="18"/>
              </w:rPr>
              <w:t>1.49</w:t>
            </w:r>
          </w:p>
        </w:tc>
        <w:tc>
          <w:tcPr>
            <w:tcW w:w="3271" w:type="dxa"/>
          </w:tcPr>
          <w:p w14:paraId="0BB8F6E0" w14:textId="77777777" w:rsidR="005948A9" w:rsidRPr="00ED593F" w:rsidRDefault="005948A9" w:rsidP="003A42F0">
            <w:pPr>
              <w:rPr>
                <w:rFonts w:ascii="Times New Roman" w:hAnsi="Times New Roman"/>
                <w:sz w:val="18"/>
              </w:rPr>
            </w:pPr>
          </w:p>
          <w:p w14:paraId="51E3B13C" w14:textId="77777777" w:rsidR="005948A9" w:rsidRPr="00ED593F" w:rsidRDefault="005948A9" w:rsidP="003A42F0">
            <w:pPr>
              <w:rPr>
                <w:rFonts w:ascii="Times New Roman" w:hAnsi="Times New Roman"/>
                <w:sz w:val="18"/>
              </w:rPr>
            </w:pPr>
            <w:r w:rsidRPr="00ED593F">
              <w:rPr>
                <w:rFonts w:ascii="Times New Roman" w:hAnsi="Times New Roman"/>
                <w:sz w:val="18"/>
              </w:rPr>
              <w:t>1.23 – 1.41</w:t>
            </w:r>
          </w:p>
          <w:p w14:paraId="27133E0A" w14:textId="77777777" w:rsidR="005948A9" w:rsidRPr="00ED593F" w:rsidRDefault="005948A9" w:rsidP="003A42F0">
            <w:pPr>
              <w:rPr>
                <w:rFonts w:ascii="Times New Roman" w:hAnsi="Times New Roman"/>
                <w:sz w:val="18"/>
              </w:rPr>
            </w:pPr>
            <w:r w:rsidRPr="00ED593F">
              <w:rPr>
                <w:rFonts w:ascii="Times New Roman" w:hAnsi="Times New Roman"/>
                <w:sz w:val="18"/>
              </w:rPr>
              <w:t>0.45 - 1.12</w:t>
            </w:r>
          </w:p>
          <w:p w14:paraId="283FC70C" w14:textId="77777777" w:rsidR="005948A9" w:rsidRPr="00ED593F" w:rsidRDefault="005948A9" w:rsidP="003A42F0">
            <w:pPr>
              <w:rPr>
                <w:rFonts w:ascii="Times New Roman" w:hAnsi="Times New Roman"/>
                <w:sz w:val="18"/>
              </w:rPr>
            </w:pPr>
            <w:r w:rsidRPr="00ED593F">
              <w:rPr>
                <w:rFonts w:ascii="Times New Roman" w:hAnsi="Times New Roman"/>
                <w:sz w:val="18"/>
              </w:rPr>
              <w:t>0.62 - 2.12</w:t>
            </w:r>
          </w:p>
          <w:p w14:paraId="31C3E0CA" w14:textId="77777777" w:rsidR="005948A9" w:rsidRPr="00ED593F" w:rsidRDefault="005948A9" w:rsidP="003A42F0">
            <w:pPr>
              <w:rPr>
                <w:rFonts w:ascii="Times New Roman" w:hAnsi="Times New Roman"/>
                <w:sz w:val="18"/>
              </w:rPr>
            </w:pPr>
            <w:r w:rsidRPr="00ED593F">
              <w:rPr>
                <w:rFonts w:ascii="Times New Roman" w:hAnsi="Times New Roman"/>
                <w:sz w:val="18"/>
              </w:rPr>
              <w:t>0.21 - 1.66</w:t>
            </w:r>
          </w:p>
          <w:p w14:paraId="42937F86" w14:textId="77777777" w:rsidR="005948A9" w:rsidRPr="00ED593F" w:rsidRDefault="005948A9" w:rsidP="003A42F0">
            <w:pPr>
              <w:rPr>
                <w:rFonts w:ascii="Times New Roman" w:hAnsi="Times New Roman"/>
                <w:sz w:val="18"/>
              </w:rPr>
            </w:pPr>
            <w:r w:rsidRPr="00ED593F">
              <w:rPr>
                <w:rFonts w:ascii="Times New Roman" w:hAnsi="Times New Roman"/>
                <w:sz w:val="18"/>
              </w:rPr>
              <w:t>0.70 - 1.32</w:t>
            </w:r>
          </w:p>
          <w:p w14:paraId="2F8FFEDD" w14:textId="77777777" w:rsidR="005948A9" w:rsidRPr="00ED593F" w:rsidRDefault="005948A9" w:rsidP="003A42F0">
            <w:pPr>
              <w:rPr>
                <w:rFonts w:ascii="Times New Roman" w:hAnsi="Times New Roman"/>
                <w:sz w:val="18"/>
              </w:rPr>
            </w:pPr>
            <w:r w:rsidRPr="00ED593F">
              <w:rPr>
                <w:rFonts w:ascii="Times New Roman" w:hAnsi="Times New Roman"/>
                <w:sz w:val="18"/>
              </w:rPr>
              <w:t>0.12 - 1.48</w:t>
            </w:r>
          </w:p>
          <w:p w14:paraId="42312D31" w14:textId="77777777" w:rsidR="005948A9" w:rsidRPr="00ED593F" w:rsidRDefault="005948A9" w:rsidP="003A42F0">
            <w:pPr>
              <w:rPr>
                <w:rFonts w:ascii="Times New Roman" w:hAnsi="Times New Roman"/>
                <w:sz w:val="18"/>
              </w:rPr>
            </w:pPr>
            <w:r w:rsidRPr="00ED593F">
              <w:rPr>
                <w:rFonts w:ascii="Times New Roman" w:hAnsi="Times New Roman"/>
                <w:sz w:val="18"/>
              </w:rPr>
              <w:t>0.75- 2.13</w:t>
            </w:r>
          </w:p>
          <w:p w14:paraId="739F8086" w14:textId="77777777" w:rsidR="005948A9" w:rsidRPr="00ED593F" w:rsidRDefault="005948A9" w:rsidP="003A42F0">
            <w:pPr>
              <w:rPr>
                <w:rFonts w:ascii="Times New Roman" w:hAnsi="Times New Roman"/>
                <w:sz w:val="18"/>
              </w:rPr>
            </w:pPr>
            <w:r w:rsidRPr="00ED593F">
              <w:rPr>
                <w:rFonts w:ascii="Times New Roman" w:hAnsi="Times New Roman"/>
                <w:sz w:val="18"/>
              </w:rPr>
              <w:t>0.18 - 1.00</w:t>
            </w:r>
          </w:p>
          <w:p w14:paraId="491278B5" w14:textId="77777777" w:rsidR="005948A9" w:rsidRPr="00ED593F" w:rsidRDefault="005948A9" w:rsidP="003A42F0">
            <w:pPr>
              <w:rPr>
                <w:rFonts w:ascii="Times New Roman" w:hAnsi="Times New Roman"/>
                <w:sz w:val="18"/>
              </w:rPr>
            </w:pPr>
            <w:r w:rsidRPr="00ED593F">
              <w:rPr>
                <w:rFonts w:ascii="Times New Roman" w:hAnsi="Times New Roman"/>
                <w:sz w:val="18"/>
              </w:rPr>
              <w:t>0.36 - 1.39</w:t>
            </w:r>
          </w:p>
          <w:p w14:paraId="64ADA479" w14:textId="77777777" w:rsidR="005948A9" w:rsidRPr="00ED593F" w:rsidRDefault="005948A9" w:rsidP="003A42F0">
            <w:pPr>
              <w:rPr>
                <w:rFonts w:ascii="Times New Roman" w:hAnsi="Times New Roman"/>
                <w:sz w:val="18"/>
              </w:rPr>
            </w:pPr>
            <w:r w:rsidRPr="00ED593F">
              <w:rPr>
                <w:rFonts w:ascii="Times New Roman" w:hAnsi="Times New Roman"/>
                <w:sz w:val="18"/>
              </w:rPr>
              <w:t>0.37 - 1.46</w:t>
            </w:r>
          </w:p>
          <w:p w14:paraId="748BA54C" w14:textId="77777777" w:rsidR="005948A9" w:rsidRPr="00ED593F" w:rsidRDefault="005948A9" w:rsidP="003A42F0">
            <w:pPr>
              <w:rPr>
                <w:rFonts w:ascii="Times New Roman" w:hAnsi="Times New Roman"/>
                <w:sz w:val="18"/>
              </w:rPr>
            </w:pPr>
            <w:r w:rsidRPr="00ED593F">
              <w:rPr>
                <w:rFonts w:ascii="Times New Roman" w:hAnsi="Times New Roman"/>
                <w:sz w:val="18"/>
              </w:rPr>
              <w:t>1.12 - 5.49</w:t>
            </w:r>
          </w:p>
          <w:p w14:paraId="2C5151AB" w14:textId="77777777" w:rsidR="005948A9" w:rsidRPr="00ED593F" w:rsidRDefault="005948A9" w:rsidP="003A42F0">
            <w:pPr>
              <w:rPr>
                <w:rFonts w:ascii="Times New Roman" w:hAnsi="Times New Roman"/>
                <w:sz w:val="18"/>
              </w:rPr>
            </w:pPr>
            <w:r w:rsidRPr="00ED593F">
              <w:rPr>
                <w:rFonts w:ascii="Times New Roman" w:hAnsi="Times New Roman"/>
                <w:sz w:val="18"/>
              </w:rPr>
              <w:t>0.80 - 1.58</w:t>
            </w:r>
          </w:p>
          <w:p w14:paraId="46B6C6BE" w14:textId="77777777" w:rsidR="005948A9" w:rsidRPr="00ED593F" w:rsidRDefault="005948A9" w:rsidP="003A42F0">
            <w:pPr>
              <w:rPr>
                <w:rFonts w:ascii="Times New Roman" w:hAnsi="Times New Roman"/>
                <w:sz w:val="18"/>
              </w:rPr>
            </w:pPr>
            <w:r w:rsidRPr="00ED593F">
              <w:rPr>
                <w:rFonts w:ascii="Times New Roman" w:hAnsi="Times New Roman"/>
                <w:sz w:val="18"/>
              </w:rPr>
              <w:t>0.51 - 3.19</w:t>
            </w:r>
          </w:p>
          <w:p w14:paraId="6CF334A6" w14:textId="77777777" w:rsidR="005948A9" w:rsidRPr="00ED593F" w:rsidRDefault="005948A9" w:rsidP="003A42F0">
            <w:pPr>
              <w:rPr>
                <w:rFonts w:ascii="Times New Roman" w:hAnsi="Times New Roman"/>
                <w:sz w:val="18"/>
              </w:rPr>
            </w:pPr>
            <w:r w:rsidRPr="00ED593F">
              <w:rPr>
                <w:rFonts w:ascii="Times New Roman" w:hAnsi="Times New Roman"/>
                <w:sz w:val="18"/>
              </w:rPr>
              <w:t>0.83- 1.27</w:t>
            </w:r>
          </w:p>
          <w:p w14:paraId="4937A509" w14:textId="77777777" w:rsidR="005948A9" w:rsidRPr="00ED593F" w:rsidRDefault="005948A9" w:rsidP="003A42F0">
            <w:pPr>
              <w:rPr>
                <w:rFonts w:ascii="Times New Roman" w:hAnsi="Times New Roman"/>
                <w:sz w:val="18"/>
              </w:rPr>
            </w:pPr>
            <w:r w:rsidRPr="00ED593F">
              <w:rPr>
                <w:rFonts w:ascii="Times New Roman" w:hAnsi="Times New Roman"/>
                <w:sz w:val="18"/>
              </w:rPr>
              <w:t>0.95 - 1.09</w:t>
            </w:r>
          </w:p>
          <w:p w14:paraId="76C3374A" w14:textId="77777777" w:rsidR="005948A9" w:rsidRPr="00ED593F" w:rsidRDefault="005948A9" w:rsidP="003A42F0">
            <w:pPr>
              <w:rPr>
                <w:rFonts w:ascii="Times New Roman" w:hAnsi="Times New Roman"/>
                <w:sz w:val="18"/>
              </w:rPr>
            </w:pPr>
            <w:r w:rsidRPr="00ED593F">
              <w:rPr>
                <w:rFonts w:ascii="Times New Roman" w:hAnsi="Times New Roman"/>
                <w:sz w:val="18"/>
              </w:rPr>
              <w:t>0.99 - 1.16</w:t>
            </w:r>
          </w:p>
          <w:p w14:paraId="3A2CF6BD" w14:textId="77777777" w:rsidR="005948A9" w:rsidRPr="00ED593F" w:rsidRDefault="005948A9" w:rsidP="003A42F0">
            <w:pPr>
              <w:rPr>
                <w:rFonts w:ascii="Times New Roman" w:hAnsi="Times New Roman"/>
                <w:sz w:val="18"/>
              </w:rPr>
            </w:pPr>
            <w:r w:rsidRPr="00ED593F">
              <w:rPr>
                <w:rFonts w:ascii="Times New Roman" w:hAnsi="Times New Roman"/>
                <w:sz w:val="18"/>
              </w:rPr>
              <w:t>0.91 - 1.08</w:t>
            </w:r>
          </w:p>
          <w:p w14:paraId="6A027704" w14:textId="77777777" w:rsidR="005948A9" w:rsidRPr="00ED593F" w:rsidRDefault="005948A9" w:rsidP="003A42F0">
            <w:pPr>
              <w:rPr>
                <w:rFonts w:ascii="Times New Roman" w:hAnsi="Times New Roman"/>
                <w:sz w:val="18"/>
              </w:rPr>
            </w:pPr>
            <w:r w:rsidRPr="00ED593F">
              <w:rPr>
                <w:rFonts w:ascii="Times New Roman" w:hAnsi="Times New Roman"/>
                <w:sz w:val="18"/>
              </w:rPr>
              <w:t>0.96 - 1.12</w:t>
            </w:r>
          </w:p>
          <w:p w14:paraId="7B9CC3CB" w14:textId="77777777" w:rsidR="005948A9" w:rsidRPr="00ED593F" w:rsidRDefault="005948A9" w:rsidP="003A42F0">
            <w:pPr>
              <w:rPr>
                <w:rFonts w:ascii="Times New Roman" w:hAnsi="Times New Roman"/>
                <w:sz w:val="18"/>
              </w:rPr>
            </w:pPr>
            <w:r w:rsidRPr="00ED593F">
              <w:rPr>
                <w:rFonts w:ascii="Times New Roman" w:hAnsi="Times New Roman"/>
                <w:sz w:val="18"/>
              </w:rPr>
              <w:t>0.73 - 1.11</w:t>
            </w:r>
          </w:p>
          <w:p w14:paraId="48103FCD" w14:textId="77777777" w:rsidR="005948A9" w:rsidRPr="00ED593F" w:rsidRDefault="005948A9" w:rsidP="003A42F0">
            <w:pPr>
              <w:rPr>
                <w:rFonts w:ascii="Times New Roman" w:hAnsi="Times New Roman"/>
                <w:sz w:val="18"/>
              </w:rPr>
            </w:pPr>
            <w:r w:rsidRPr="00ED593F">
              <w:rPr>
                <w:rFonts w:ascii="Times New Roman" w:hAnsi="Times New Roman"/>
                <w:sz w:val="18"/>
              </w:rPr>
              <w:t>0.88 - 2.88</w:t>
            </w:r>
          </w:p>
          <w:p w14:paraId="326C7B75" w14:textId="77777777" w:rsidR="005948A9" w:rsidRPr="00ED593F" w:rsidRDefault="005948A9" w:rsidP="003A42F0">
            <w:pPr>
              <w:rPr>
                <w:rFonts w:ascii="Times New Roman" w:hAnsi="Times New Roman"/>
                <w:sz w:val="18"/>
              </w:rPr>
            </w:pPr>
            <w:r w:rsidRPr="00ED593F">
              <w:rPr>
                <w:rFonts w:ascii="Times New Roman" w:hAnsi="Times New Roman"/>
                <w:sz w:val="18"/>
              </w:rPr>
              <w:t>0.75 - 2.46</w:t>
            </w:r>
          </w:p>
          <w:p w14:paraId="06C90522" w14:textId="77777777" w:rsidR="005948A9" w:rsidRPr="00ED593F" w:rsidRDefault="005948A9" w:rsidP="003A42F0">
            <w:pPr>
              <w:rPr>
                <w:rFonts w:ascii="Times New Roman" w:hAnsi="Times New Roman"/>
                <w:sz w:val="18"/>
              </w:rPr>
            </w:pPr>
            <w:r w:rsidRPr="00ED593F">
              <w:rPr>
                <w:rFonts w:ascii="Times New Roman" w:hAnsi="Times New Roman"/>
                <w:sz w:val="18"/>
              </w:rPr>
              <w:t>0.47 - 1.93</w:t>
            </w:r>
          </w:p>
          <w:p w14:paraId="68D6A3B8" w14:textId="77777777" w:rsidR="005948A9" w:rsidRPr="00ED593F" w:rsidRDefault="005948A9" w:rsidP="003A42F0">
            <w:pPr>
              <w:rPr>
                <w:rFonts w:ascii="Times New Roman" w:hAnsi="Times New Roman"/>
                <w:sz w:val="18"/>
              </w:rPr>
            </w:pPr>
            <w:r w:rsidRPr="00ED593F">
              <w:rPr>
                <w:rFonts w:ascii="Times New Roman" w:hAnsi="Times New Roman"/>
                <w:sz w:val="18"/>
              </w:rPr>
              <w:t>1.40 - 2.44</w:t>
            </w:r>
          </w:p>
          <w:p w14:paraId="0D53B6CB" w14:textId="77777777" w:rsidR="005948A9" w:rsidRPr="00ED593F" w:rsidRDefault="005948A9" w:rsidP="003A42F0">
            <w:pPr>
              <w:rPr>
                <w:rFonts w:ascii="Times New Roman" w:hAnsi="Times New Roman"/>
                <w:sz w:val="18"/>
              </w:rPr>
            </w:pPr>
            <w:r w:rsidRPr="00ED593F">
              <w:rPr>
                <w:rFonts w:ascii="Times New Roman" w:hAnsi="Times New Roman"/>
                <w:sz w:val="18"/>
              </w:rPr>
              <w:t>0.29 - 3.63</w:t>
            </w:r>
          </w:p>
          <w:p w14:paraId="5F984144" w14:textId="77777777" w:rsidR="005948A9" w:rsidRPr="00ED593F" w:rsidRDefault="005948A9" w:rsidP="003A42F0">
            <w:pPr>
              <w:rPr>
                <w:rFonts w:ascii="Times New Roman" w:hAnsi="Times New Roman"/>
                <w:sz w:val="18"/>
              </w:rPr>
            </w:pPr>
            <w:r w:rsidRPr="00ED593F">
              <w:rPr>
                <w:rFonts w:ascii="Times New Roman" w:hAnsi="Times New Roman"/>
                <w:sz w:val="18"/>
              </w:rPr>
              <w:t>0.88 - 1.60</w:t>
            </w:r>
          </w:p>
          <w:p w14:paraId="6F0CBE65" w14:textId="77777777" w:rsidR="005948A9" w:rsidRPr="00ED593F" w:rsidRDefault="005948A9" w:rsidP="003A42F0">
            <w:pPr>
              <w:rPr>
                <w:rFonts w:ascii="Times New Roman" w:hAnsi="Times New Roman"/>
                <w:sz w:val="18"/>
              </w:rPr>
            </w:pPr>
            <w:r w:rsidRPr="00ED593F">
              <w:rPr>
                <w:rFonts w:ascii="Times New Roman" w:hAnsi="Times New Roman"/>
                <w:sz w:val="18"/>
              </w:rPr>
              <w:t xml:space="preserve">0.30 - 3.74 </w:t>
            </w:r>
          </w:p>
          <w:p w14:paraId="56F109B9" w14:textId="77777777" w:rsidR="005948A9" w:rsidRPr="00ED593F" w:rsidRDefault="005948A9" w:rsidP="003A42F0">
            <w:pPr>
              <w:rPr>
                <w:rFonts w:ascii="Times New Roman" w:hAnsi="Times New Roman"/>
                <w:sz w:val="18"/>
              </w:rPr>
            </w:pPr>
            <w:r w:rsidRPr="00ED593F">
              <w:rPr>
                <w:rFonts w:ascii="Times New Roman" w:hAnsi="Times New Roman"/>
                <w:sz w:val="18"/>
              </w:rPr>
              <w:t>0.97 - 2.06</w:t>
            </w:r>
          </w:p>
          <w:p w14:paraId="780EE0BC" w14:textId="77777777" w:rsidR="005948A9" w:rsidRPr="00ED593F" w:rsidRDefault="005948A9" w:rsidP="003A42F0">
            <w:pPr>
              <w:rPr>
                <w:rFonts w:ascii="Times New Roman" w:hAnsi="Times New Roman"/>
                <w:sz w:val="18"/>
              </w:rPr>
            </w:pPr>
            <w:r w:rsidRPr="00ED593F">
              <w:rPr>
                <w:rFonts w:ascii="Times New Roman" w:hAnsi="Times New Roman"/>
                <w:sz w:val="18"/>
              </w:rPr>
              <w:t>0.48 - 1.70</w:t>
            </w:r>
          </w:p>
          <w:p w14:paraId="6DD08707" w14:textId="77777777" w:rsidR="005948A9" w:rsidRPr="00ED593F" w:rsidRDefault="005948A9" w:rsidP="003A42F0">
            <w:pPr>
              <w:rPr>
                <w:rFonts w:ascii="Times New Roman" w:hAnsi="Times New Roman"/>
                <w:sz w:val="18"/>
              </w:rPr>
            </w:pPr>
            <w:r w:rsidRPr="00ED593F">
              <w:rPr>
                <w:rFonts w:ascii="Times New Roman" w:hAnsi="Times New Roman"/>
                <w:sz w:val="18"/>
              </w:rPr>
              <w:t>1.54 - 14.94</w:t>
            </w:r>
          </w:p>
          <w:p w14:paraId="73D905C2" w14:textId="77777777" w:rsidR="005948A9" w:rsidRPr="00ED593F" w:rsidRDefault="005948A9" w:rsidP="003A42F0">
            <w:pPr>
              <w:rPr>
                <w:rFonts w:ascii="Times New Roman" w:hAnsi="Times New Roman"/>
                <w:sz w:val="18"/>
              </w:rPr>
            </w:pPr>
            <w:r w:rsidRPr="00ED593F">
              <w:rPr>
                <w:rFonts w:ascii="Times New Roman" w:hAnsi="Times New Roman"/>
                <w:sz w:val="18"/>
              </w:rPr>
              <w:t>0.83 - 1.75</w:t>
            </w:r>
          </w:p>
        </w:tc>
      </w:tr>
    </w:tbl>
    <w:p w14:paraId="2250CF07" w14:textId="77777777" w:rsidR="005948A9" w:rsidRPr="00ED593F" w:rsidRDefault="005948A9" w:rsidP="005948A9">
      <w:r w:rsidRPr="00ED593F">
        <w:rPr>
          <w:sz w:val="18"/>
        </w:rPr>
        <w:t>*Note that OR &gt;1 represents increased risk of outcome. ACG: The Johns Hopkins Adjusted Clinical Groups (ACG®) score; ASA: American Society of Anesthesiologists</w:t>
      </w:r>
    </w:p>
    <w:p w14:paraId="3721931D" w14:textId="77777777" w:rsidR="008D02B8" w:rsidRPr="00ED593F" w:rsidRDefault="008D02B8">
      <w:pPr>
        <w:rPr>
          <w:rFonts w:ascii="Times New Roman" w:hAnsi="Times New Roman" w:cs="Times New Roman"/>
          <w:b/>
          <w:lang w:val="en-CA"/>
        </w:rPr>
      </w:pPr>
    </w:p>
    <w:p w14:paraId="3D67AC86" w14:textId="3156C0BF" w:rsidR="008D02B8" w:rsidRPr="00ED593F" w:rsidRDefault="008D02B8">
      <w:pPr>
        <w:rPr>
          <w:rFonts w:ascii="Times New Roman" w:hAnsi="Times New Roman" w:cs="Times New Roman"/>
          <w:b/>
          <w:lang w:val="en-CA"/>
        </w:rPr>
      </w:pPr>
    </w:p>
    <w:p w14:paraId="682D321B" w14:textId="77777777" w:rsidR="008D02B8" w:rsidRPr="00ED593F" w:rsidRDefault="008D02B8">
      <w:pPr>
        <w:rPr>
          <w:rFonts w:ascii="Times New Roman" w:hAnsi="Times New Roman" w:cs="Times New Roman"/>
          <w:b/>
          <w:lang w:val="en-CA"/>
        </w:rPr>
      </w:pPr>
    </w:p>
    <w:p w14:paraId="0F334F87" w14:textId="4D5255C3" w:rsidR="005948A9" w:rsidRPr="00ED593F" w:rsidRDefault="008D02B8">
      <w:pPr>
        <w:rPr>
          <w:rFonts w:ascii="Times New Roman" w:hAnsi="Times New Roman" w:cs="Times New Roman"/>
          <w:b/>
          <w:lang w:val="en-CA"/>
        </w:rPr>
      </w:pPr>
      <w:r w:rsidRPr="00ED593F">
        <w:rPr>
          <w:noProof/>
        </w:rPr>
        <w:drawing>
          <wp:inline distT="0" distB="0" distL="0" distR="0" wp14:anchorId="6AB105CF" wp14:editId="2438CC97">
            <wp:extent cx="3471863" cy="2795588"/>
            <wp:effectExtent l="0" t="0" r="14605" b="5080"/>
            <wp:docPr id="1" name="Chart 1">
              <a:extLst xmlns:a="http://schemas.openxmlformats.org/drawingml/2006/main">
                <a:ext uri="{FF2B5EF4-FFF2-40B4-BE49-F238E27FC236}">
                  <a16:creationId xmlns:a16="http://schemas.microsoft.com/office/drawing/2014/main" id="{FD531DD7-B7FA-4D68-A97B-59FF5341CF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948A9" w:rsidRPr="00ED593F">
        <w:rPr>
          <w:rFonts w:ascii="Times New Roman" w:hAnsi="Times New Roman" w:cs="Times New Roman"/>
          <w:b/>
          <w:lang w:val="en-CA"/>
        </w:rPr>
        <w:br w:type="page"/>
      </w:r>
    </w:p>
    <w:p w14:paraId="55ED3DE0" w14:textId="42231631" w:rsidR="00182B9D" w:rsidRPr="00ED593F" w:rsidRDefault="00182B9D">
      <w:pPr>
        <w:rPr>
          <w:rFonts w:ascii="Times New Roman" w:hAnsi="Times New Roman" w:cs="Times New Roman"/>
          <w:lang w:val="en-CA"/>
        </w:rPr>
      </w:pPr>
      <w:r w:rsidRPr="00ED593F">
        <w:rPr>
          <w:rFonts w:ascii="Times New Roman" w:hAnsi="Times New Roman" w:cs="Times New Roman"/>
          <w:b/>
          <w:lang w:val="en-CA"/>
        </w:rPr>
        <w:t xml:space="preserve">Appendix </w:t>
      </w:r>
      <w:r w:rsidR="005948A9" w:rsidRPr="00ED593F">
        <w:rPr>
          <w:rFonts w:ascii="Times New Roman" w:hAnsi="Times New Roman" w:cs="Times New Roman"/>
          <w:b/>
          <w:lang w:val="en-CA"/>
        </w:rPr>
        <w:t>4</w:t>
      </w:r>
      <w:r w:rsidRPr="00ED593F">
        <w:rPr>
          <w:rFonts w:ascii="Times New Roman" w:hAnsi="Times New Roman" w:cs="Times New Roman"/>
          <w:lang w:val="en-CA"/>
        </w:rPr>
        <w:t xml:space="preserve"> – Reviewer requested sensitivity analyses</w:t>
      </w:r>
    </w:p>
    <w:p w14:paraId="3EBD1013" w14:textId="77777777" w:rsidR="00882421" w:rsidRPr="00ED593F" w:rsidRDefault="00882421">
      <w:pPr>
        <w:rPr>
          <w:rFonts w:ascii="Times New Roman" w:hAnsi="Times New Roman" w:cs="Times New Roman"/>
          <w:lang w:val="en-CA"/>
        </w:rPr>
      </w:pPr>
    </w:p>
    <w:p w14:paraId="44903221" w14:textId="6D6087F9" w:rsidR="00182B9D" w:rsidRPr="00ED593F" w:rsidRDefault="00182B9D" w:rsidP="00182B9D">
      <w:pPr>
        <w:pStyle w:val="ListParagraph"/>
        <w:numPr>
          <w:ilvl w:val="0"/>
          <w:numId w:val="1"/>
        </w:numPr>
        <w:rPr>
          <w:rFonts w:ascii="Times" w:hAnsi="Times" w:cs="Times"/>
          <w:iCs/>
        </w:rPr>
      </w:pPr>
      <w:r w:rsidRPr="00ED593F">
        <w:rPr>
          <w:rFonts w:ascii="Times" w:hAnsi="Times" w:cs="Times"/>
          <w:iCs/>
          <w:u w:val="single"/>
        </w:rPr>
        <w:t>Excluding data from 2009 when utilization of PNBs was substantially lower</w:t>
      </w:r>
      <w:r w:rsidRPr="00ED593F">
        <w:rPr>
          <w:rFonts w:ascii="Times" w:hAnsi="Times" w:cs="Times"/>
          <w:iCs/>
        </w:rPr>
        <w:t>: To perform these analyses</w:t>
      </w:r>
      <w:r w:rsidR="00B8525C" w:rsidRPr="00ED593F">
        <w:rPr>
          <w:rFonts w:ascii="Times" w:hAnsi="Times" w:cs="Times"/>
          <w:iCs/>
        </w:rPr>
        <w:t>,</w:t>
      </w:r>
      <w:r w:rsidRPr="00ED593F">
        <w:rPr>
          <w:rFonts w:ascii="Times" w:hAnsi="Times" w:cs="Times"/>
          <w:iCs/>
        </w:rPr>
        <w:t xml:space="preserve"> data from patients who had surgery in 2009 were excluded and our adjusted analysis of the primary composite outcome at 7</w:t>
      </w:r>
      <w:r w:rsidR="00B8525C" w:rsidRPr="00ED593F">
        <w:rPr>
          <w:rFonts w:ascii="Times" w:hAnsi="Times" w:cs="Times"/>
          <w:iCs/>
        </w:rPr>
        <w:t>-</w:t>
      </w:r>
      <w:r w:rsidRPr="00ED593F">
        <w:rPr>
          <w:rFonts w:ascii="Times" w:hAnsi="Times" w:cs="Times"/>
          <w:iCs/>
        </w:rPr>
        <w:t>days and 2-day cost outcome</w:t>
      </w:r>
      <w:r w:rsidR="00B8525C" w:rsidRPr="00ED593F">
        <w:rPr>
          <w:rFonts w:ascii="Times" w:hAnsi="Times" w:cs="Times"/>
          <w:iCs/>
        </w:rPr>
        <w:t>s</w:t>
      </w:r>
      <w:r w:rsidRPr="00ED593F">
        <w:rPr>
          <w:rFonts w:ascii="Times" w:hAnsi="Times" w:cs="Times"/>
          <w:iCs/>
        </w:rPr>
        <w:t xml:space="preserve"> were re-run</w:t>
      </w:r>
    </w:p>
    <w:p w14:paraId="6347A013" w14:textId="61E9546D" w:rsidR="00182B9D" w:rsidRPr="00ED593F" w:rsidRDefault="00182B9D" w:rsidP="00182B9D">
      <w:pPr>
        <w:pStyle w:val="ListParagraph"/>
        <w:numPr>
          <w:ilvl w:val="1"/>
          <w:numId w:val="1"/>
        </w:numPr>
        <w:rPr>
          <w:rFonts w:ascii="Times" w:hAnsi="Times" w:cs="Times"/>
          <w:iCs/>
        </w:rPr>
      </w:pPr>
      <w:r w:rsidRPr="00ED593F">
        <w:rPr>
          <w:rFonts w:ascii="Times" w:hAnsi="Times" w:cs="Times"/>
          <w:iCs/>
        </w:rPr>
        <w:t>Composit</w:t>
      </w:r>
      <w:r w:rsidR="00B8525C" w:rsidRPr="00ED593F">
        <w:rPr>
          <w:rFonts w:ascii="Times" w:hAnsi="Times" w:cs="Times"/>
          <w:iCs/>
        </w:rPr>
        <w:t xml:space="preserve">e 7-day result: Adjusted </w:t>
      </w:r>
      <w:r w:rsidR="00AA498F" w:rsidRPr="00ED593F">
        <w:rPr>
          <w:rFonts w:ascii="Times" w:hAnsi="Times" w:cs="Times"/>
          <w:iCs/>
        </w:rPr>
        <w:t>odds ratio (</w:t>
      </w:r>
      <w:r w:rsidR="00B8525C" w:rsidRPr="00ED593F">
        <w:rPr>
          <w:rFonts w:ascii="Times" w:hAnsi="Times" w:cs="Times"/>
          <w:iCs/>
        </w:rPr>
        <w:t>OR</w:t>
      </w:r>
      <w:r w:rsidR="00AA498F" w:rsidRPr="00ED593F">
        <w:rPr>
          <w:rFonts w:ascii="Times" w:hAnsi="Times" w:cs="Times"/>
          <w:iCs/>
        </w:rPr>
        <w:t>)</w:t>
      </w:r>
      <w:r w:rsidR="00B8525C" w:rsidRPr="00ED593F">
        <w:rPr>
          <w:rFonts w:ascii="Times" w:hAnsi="Times" w:cs="Times"/>
          <w:iCs/>
        </w:rPr>
        <w:t xml:space="preserve"> 0.99</w:t>
      </w:r>
      <w:r w:rsidRPr="00ED593F">
        <w:rPr>
          <w:rFonts w:ascii="Times" w:hAnsi="Times" w:cs="Times"/>
          <w:iCs/>
        </w:rPr>
        <w:t xml:space="preserve">, 95%CI 0.92-1.09, </w:t>
      </w:r>
      <w:r w:rsidRPr="00ED593F">
        <w:rPr>
          <w:rFonts w:ascii="Times" w:hAnsi="Times" w:cs="Times"/>
          <w:i/>
          <w:iCs/>
        </w:rPr>
        <w:t>P</w:t>
      </w:r>
      <w:r w:rsidRPr="00ED593F">
        <w:rPr>
          <w:rFonts w:ascii="Times" w:hAnsi="Times" w:cs="Times"/>
          <w:iCs/>
        </w:rPr>
        <w:t>=0.962</w:t>
      </w:r>
    </w:p>
    <w:p w14:paraId="7E3F190D" w14:textId="5C9765AC" w:rsidR="00182B9D" w:rsidRPr="00ED593F" w:rsidRDefault="00182B9D" w:rsidP="00182B9D">
      <w:pPr>
        <w:pStyle w:val="ListParagraph"/>
        <w:numPr>
          <w:ilvl w:val="1"/>
          <w:numId w:val="1"/>
        </w:numPr>
        <w:rPr>
          <w:rFonts w:ascii="Times" w:hAnsi="Times" w:cs="Times"/>
          <w:iCs/>
        </w:rPr>
      </w:pPr>
      <w:r w:rsidRPr="00ED593F">
        <w:rPr>
          <w:rFonts w:ascii="Times" w:hAnsi="Times" w:cs="Times"/>
          <w:iCs/>
        </w:rPr>
        <w:t xml:space="preserve">Health system costs at 7-days: Adjusted </w:t>
      </w:r>
      <w:r w:rsidR="00AA498F" w:rsidRPr="00ED593F">
        <w:rPr>
          <w:rFonts w:ascii="Times" w:hAnsi="Times" w:cs="Times"/>
          <w:iCs/>
        </w:rPr>
        <w:t>ratio of means</w:t>
      </w:r>
      <w:r w:rsidRPr="00ED593F">
        <w:rPr>
          <w:rFonts w:ascii="Times" w:hAnsi="Times" w:cs="Times"/>
          <w:iCs/>
        </w:rPr>
        <w:t xml:space="preserve"> 1.07, 95%CI 1.07-1.08, </w:t>
      </w:r>
      <w:r w:rsidRPr="00ED593F">
        <w:rPr>
          <w:rFonts w:ascii="Times" w:hAnsi="Times" w:cs="Times"/>
          <w:i/>
          <w:iCs/>
        </w:rPr>
        <w:t>P</w:t>
      </w:r>
      <w:r w:rsidRPr="00ED593F">
        <w:rPr>
          <w:rFonts w:ascii="Times" w:hAnsi="Times" w:cs="Times"/>
          <w:iCs/>
        </w:rPr>
        <w:t xml:space="preserve">&lt;0.001 </w:t>
      </w:r>
    </w:p>
    <w:p w14:paraId="0B855D06" w14:textId="77777777" w:rsidR="009F3B6C" w:rsidRPr="00ED593F" w:rsidRDefault="009F3B6C" w:rsidP="009F3B6C">
      <w:pPr>
        <w:rPr>
          <w:rFonts w:ascii="Times" w:hAnsi="Times" w:cs="Times"/>
          <w:iCs/>
        </w:rPr>
      </w:pPr>
    </w:p>
    <w:p w14:paraId="5A7BC43A" w14:textId="6A31C03D" w:rsidR="00182B9D" w:rsidRPr="00ED593F" w:rsidRDefault="00182B9D" w:rsidP="00182B9D">
      <w:pPr>
        <w:pStyle w:val="ListParagraph"/>
        <w:numPr>
          <w:ilvl w:val="0"/>
          <w:numId w:val="1"/>
        </w:numPr>
        <w:rPr>
          <w:rFonts w:ascii="Times New Roman" w:hAnsi="Times New Roman" w:cs="Times New Roman"/>
          <w:lang w:val="en-CA"/>
        </w:rPr>
      </w:pPr>
      <w:r w:rsidRPr="00ED593F">
        <w:rPr>
          <w:rFonts w:ascii="Times" w:hAnsi="Times" w:cs="Times"/>
          <w:iCs/>
          <w:u w:val="single"/>
        </w:rPr>
        <w:t>Adjusting for procedural risk using the full CCI code</w:t>
      </w:r>
      <w:r w:rsidRPr="00ED593F">
        <w:rPr>
          <w:rFonts w:ascii="Times" w:hAnsi="Times" w:cs="Times"/>
          <w:iCs/>
        </w:rPr>
        <w:t>: To perform this analysis we re-ran our primary and 7-day cost analyses, but replaced our original procedural variables (first 3 digits of the CCI code plus a binary indicator for open vs arthroscopic) with the full CCI code as a categorical variable</w:t>
      </w:r>
    </w:p>
    <w:p w14:paraId="7735D6E3" w14:textId="0EBEAA10" w:rsidR="00182B9D" w:rsidRPr="00ED593F" w:rsidRDefault="00182B9D" w:rsidP="00182B9D">
      <w:pPr>
        <w:pStyle w:val="ListParagraph"/>
        <w:numPr>
          <w:ilvl w:val="1"/>
          <w:numId w:val="1"/>
        </w:numPr>
        <w:rPr>
          <w:rFonts w:ascii="Times" w:hAnsi="Times" w:cs="Times"/>
          <w:iCs/>
        </w:rPr>
      </w:pPr>
      <w:r w:rsidRPr="00ED593F">
        <w:rPr>
          <w:rFonts w:ascii="Times" w:hAnsi="Times" w:cs="Times"/>
          <w:iCs/>
        </w:rPr>
        <w:t xml:space="preserve">Composite 7-day result: Adjusted OR 0.99, 95%CI 0.92-1.07, </w:t>
      </w:r>
      <w:r w:rsidRPr="00ED593F">
        <w:rPr>
          <w:rFonts w:ascii="Times" w:hAnsi="Times" w:cs="Times"/>
          <w:i/>
          <w:iCs/>
        </w:rPr>
        <w:t>P</w:t>
      </w:r>
      <w:r w:rsidRPr="00ED593F">
        <w:rPr>
          <w:rFonts w:ascii="Times" w:hAnsi="Times" w:cs="Times"/>
          <w:iCs/>
        </w:rPr>
        <w:t>=0.780</w:t>
      </w:r>
    </w:p>
    <w:p w14:paraId="0FEBF564" w14:textId="463BD347" w:rsidR="00182B9D" w:rsidRPr="00ED593F" w:rsidRDefault="00182B9D" w:rsidP="00182B9D">
      <w:pPr>
        <w:pStyle w:val="ListParagraph"/>
        <w:numPr>
          <w:ilvl w:val="1"/>
          <w:numId w:val="1"/>
        </w:numPr>
        <w:rPr>
          <w:rFonts w:ascii="Times" w:hAnsi="Times" w:cs="Times"/>
          <w:iCs/>
        </w:rPr>
      </w:pPr>
      <w:r w:rsidRPr="00ED593F">
        <w:rPr>
          <w:rFonts w:ascii="Times" w:hAnsi="Times" w:cs="Times"/>
          <w:iCs/>
        </w:rPr>
        <w:t xml:space="preserve">Health system costs at 7-days: Adjusted </w:t>
      </w:r>
      <w:r w:rsidR="00AA498F" w:rsidRPr="00ED593F">
        <w:rPr>
          <w:rFonts w:ascii="Times" w:hAnsi="Times" w:cs="Times"/>
          <w:iCs/>
        </w:rPr>
        <w:t>ratio of means</w:t>
      </w:r>
      <w:r w:rsidRPr="00ED593F">
        <w:rPr>
          <w:rFonts w:ascii="Times" w:hAnsi="Times" w:cs="Times"/>
          <w:iCs/>
        </w:rPr>
        <w:t xml:space="preserve"> </w:t>
      </w:r>
      <w:r w:rsidR="00690AFC" w:rsidRPr="00ED593F">
        <w:rPr>
          <w:rFonts w:ascii="Times" w:hAnsi="Times" w:cs="Times"/>
          <w:iCs/>
        </w:rPr>
        <w:t>1.06, 95%CI 1.06-1.06</w:t>
      </w:r>
      <w:r w:rsidRPr="00ED593F">
        <w:rPr>
          <w:rFonts w:ascii="Times" w:hAnsi="Times" w:cs="Times"/>
          <w:iCs/>
        </w:rPr>
        <w:t xml:space="preserve">, </w:t>
      </w:r>
      <w:r w:rsidRPr="00ED593F">
        <w:rPr>
          <w:rFonts w:ascii="Times" w:hAnsi="Times" w:cs="Times"/>
          <w:i/>
          <w:iCs/>
        </w:rPr>
        <w:t>P</w:t>
      </w:r>
      <w:r w:rsidRPr="00ED593F">
        <w:rPr>
          <w:rFonts w:ascii="Times" w:hAnsi="Times" w:cs="Times"/>
          <w:iCs/>
        </w:rPr>
        <w:t xml:space="preserve">&lt;0.001 </w:t>
      </w:r>
    </w:p>
    <w:p w14:paraId="56C93DAA" w14:textId="77777777" w:rsidR="009F3B6C" w:rsidRPr="00ED593F" w:rsidRDefault="009F3B6C" w:rsidP="009F3B6C">
      <w:pPr>
        <w:rPr>
          <w:rFonts w:ascii="Times" w:hAnsi="Times" w:cs="Times"/>
          <w:iCs/>
        </w:rPr>
      </w:pPr>
    </w:p>
    <w:p w14:paraId="7E440A72" w14:textId="27FAF671" w:rsidR="00182B9D" w:rsidRPr="00ED593F" w:rsidRDefault="00690AFC" w:rsidP="00182B9D">
      <w:pPr>
        <w:pStyle w:val="ListParagraph"/>
        <w:numPr>
          <w:ilvl w:val="0"/>
          <w:numId w:val="1"/>
        </w:numPr>
        <w:rPr>
          <w:rFonts w:ascii="Times New Roman" w:hAnsi="Times New Roman" w:cs="Times New Roman"/>
          <w:lang w:val="en-CA"/>
        </w:rPr>
      </w:pPr>
      <w:r w:rsidRPr="00ED593F">
        <w:rPr>
          <w:rFonts w:ascii="Times" w:hAnsi="Times" w:cs="Times"/>
          <w:iCs/>
          <w:u w:val="single"/>
        </w:rPr>
        <w:t>A</w:t>
      </w:r>
      <w:r w:rsidR="00182B9D" w:rsidRPr="00ED593F">
        <w:rPr>
          <w:rFonts w:ascii="Times" w:hAnsi="Times" w:cs="Times"/>
          <w:iCs/>
          <w:u w:val="single"/>
        </w:rPr>
        <w:t>djusting for hospital-level variation by adjusting for each hospital as a categorical fixed effect</w:t>
      </w:r>
      <w:r w:rsidRPr="00ED593F">
        <w:rPr>
          <w:rFonts w:ascii="Times" w:hAnsi="Times" w:cs="Times"/>
          <w:iCs/>
        </w:rPr>
        <w:t>: To perform this analysis we replaced our multilevel random intercept models (initially run in PROC GLIMMIX) with standard regression models (PROC LOGISTIC for binary, PROC GENMOD for log-gamma). In each of these new models a categorical variable representing each of the 118 hospitals was added as a fixed effect to the other patient-level covariates included in all other adjusted models</w:t>
      </w:r>
    </w:p>
    <w:p w14:paraId="61CD095E" w14:textId="0CE39794" w:rsidR="00690AFC" w:rsidRPr="00ED593F" w:rsidRDefault="00690AFC" w:rsidP="00690AFC">
      <w:pPr>
        <w:pStyle w:val="ListParagraph"/>
        <w:numPr>
          <w:ilvl w:val="1"/>
          <w:numId w:val="1"/>
        </w:numPr>
        <w:rPr>
          <w:rFonts w:ascii="Times" w:hAnsi="Times" w:cs="Times"/>
          <w:iCs/>
        </w:rPr>
      </w:pPr>
      <w:r w:rsidRPr="00ED593F">
        <w:rPr>
          <w:rFonts w:ascii="Times" w:hAnsi="Times" w:cs="Times"/>
          <w:iCs/>
        </w:rPr>
        <w:t xml:space="preserve">Composite 7-day result: Adjusted OR 0.99, 95%CI 0.92-1.07, </w:t>
      </w:r>
      <w:r w:rsidRPr="00ED593F">
        <w:rPr>
          <w:rFonts w:ascii="Times" w:hAnsi="Times" w:cs="Times"/>
          <w:i/>
          <w:iCs/>
        </w:rPr>
        <w:t>P</w:t>
      </w:r>
      <w:r w:rsidRPr="00ED593F">
        <w:rPr>
          <w:rFonts w:ascii="Times" w:hAnsi="Times" w:cs="Times"/>
          <w:iCs/>
        </w:rPr>
        <w:t>=0.990</w:t>
      </w:r>
    </w:p>
    <w:p w14:paraId="5A3B1755" w14:textId="68DA1CAD" w:rsidR="00690AFC" w:rsidRPr="00ED593F" w:rsidRDefault="00690AFC" w:rsidP="00690AFC">
      <w:pPr>
        <w:pStyle w:val="ListParagraph"/>
        <w:numPr>
          <w:ilvl w:val="1"/>
          <w:numId w:val="1"/>
        </w:numPr>
        <w:rPr>
          <w:rFonts w:ascii="Times" w:hAnsi="Times" w:cs="Times"/>
          <w:iCs/>
        </w:rPr>
      </w:pPr>
      <w:r w:rsidRPr="00ED593F">
        <w:rPr>
          <w:rFonts w:ascii="Times" w:hAnsi="Times" w:cs="Times"/>
          <w:iCs/>
        </w:rPr>
        <w:t xml:space="preserve">Health system costs at 7-days: Adjusted </w:t>
      </w:r>
      <w:r w:rsidR="00AA498F" w:rsidRPr="00ED593F">
        <w:rPr>
          <w:rFonts w:ascii="Times" w:hAnsi="Times" w:cs="Times"/>
          <w:iCs/>
        </w:rPr>
        <w:t>ratio of means</w:t>
      </w:r>
      <w:r w:rsidRPr="00ED593F">
        <w:rPr>
          <w:rFonts w:ascii="Times" w:hAnsi="Times" w:cs="Times"/>
          <w:iCs/>
        </w:rPr>
        <w:t xml:space="preserve"> 1.06, 95%CI 1.0-1.07, </w:t>
      </w:r>
      <w:r w:rsidRPr="00ED593F">
        <w:rPr>
          <w:rFonts w:ascii="Times" w:hAnsi="Times" w:cs="Times"/>
          <w:i/>
          <w:iCs/>
        </w:rPr>
        <w:t>P</w:t>
      </w:r>
      <w:r w:rsidRPr="00ED593F">
        <w:rPr>
          <w:rFonts w:ascii="Times" w:hAnsi="Times" w:cs="Times"/>
          <w:iCs/>
        </w:rPr>
        <w:t xml:space="preserve">&lt;0.001 </w:t>
      </w:r>
    </w:p>
    <w:p w14:paraId="2C428723" w14:textId="77777777" w:rsidR="009F3B6C" w:rsidRPr="00ED593F" w:rsidRDefault="009F3B6C" w:rsidP="009F3B6C">
      <w:pPr>
        <w:rPr>
          <w:rFonts w:ascii="Times" w:hAnsi="Times" w:cs="Times"/>
          <w:iCs/>
        </w:rPr>
      </w:pPr>
    </w:p>
    <w:p w14:paraId="322429D4" w14:textId="63992F0D" w:rsidR="00182B9D" w:rsidRPr="00ED593F" w:rsidRDefault="00690AFC" w:rsidP="00182B9D">
      <w:pPr>
        <w:pStyle w:val="ListParagraph"/>
        <w:numPr>
          <w:ilvl w:val="0"/>
          <w:numId w:val="1"/>
        </w:numPr>
        <w:rPr>
          <w:rFonts w:ascii="Times New Roman" w:hAnsi="Times New Roman" w:cs="Times New Roman"/>
          <w:lang w:val="en-CA"/>
        </w:rPr>
      </w:pPr>
      <w:r w:rsidRPr="00ED593F">
        <w:rPr>
          <w:rFonts w:ascii="Times" w:hAnsi="Times" w:cs="Times"/>
          <w:iCs/>
          <w:u w:val="single"/>
        </w:rPr>
        <w:t>A</w:t>
      </w:r>
      <w:r w:rsidR="00182B9D" w:rsidRPr="00ED593F">
        <w:rPr>
          <w:rFonts w:ascii="Times" w:hAnsi="Times" w:cs="Times"/>
          <w:iCs/>
          <w:u w:val="single"/>
        </w:rPr>
        <w:t xml:space="preserve">djusting for the ACG® as a 5-knot </w:t>
      </w:r>
      <w:r w:rsidR="00182B9D" w:rsidRPr="00ED593F">
        <w:rPr>
          <w:rFonts w:ascii="Times" w:hAnsi="Times" w:cs="Times"/>
          <w:u w:val="single"/>
        </w:rPr>
        <w:t>restricted cubic spline</w:t>
      </w:r>
      <w:r w:rsidRPr="00ED593F">
        <w:rPr>
          <w:rFonts w:ascii="Times" w:hAnsi="Times" w:cs="Times"/>
        </w:rPr>
        <w:t>: To perform this analysis we removed the linear term for the ACG® score from our adjusted multilevel models and replaced it with the ACG® score represented as a 5-knot restricted cubic spline</w:t>
      </w:r>
    </w:p>
    <w:p w14:paraId="06AEEF9A" w14:textId="496394D5" w:rsidR="00690AFC" w:rsidRPr="00ED593F" w:rsidRDefault="00690AFC" w:rsidP="00690AFC">
      <w:pPr>
        <w:pStyle w:val="ListParagraph"/>
        <w:numPr>
          <w:ilvl w:val="1"/>
          <w:numId w:val="1"/>
        </w:numPr>
        <w:rPr>
          <w:rFonts w:ascii="Times" w:hAnsi="Times" w:cs="Times"/>
          <w:iCs/>
        </w:rPr>
      </w:pPr>
      <w:r w:rsidRPr="00ED593F">
        <w:rPr>
          <w:rFonts w:ascii="Times" w:hAnsi="Times" w:cs="Times"/>
          <w:iCs/>
        </w:rPr>
        <w:t xml:space="preserve">Composite 7-day result: Adjusted OR </w:t>
      </w:r>
      <w:r w:rsidR="00B8525C" w:rsidRPr="00ED593F">
        <w:rPr>
          <w:rFonts w:ascii="Times" w:hAnsi="Times" w:cs="Times"/>
          <w:iCs/>
        </w:rPr>
        <w:t>0.96</w:t>
      </w:r>
      <w:r w:rsidRPr="00ED593F">
        <w:rPr>
          <w:rFonts w:ascii="Times" w:hAnsi="Times" w:cs="Times"/>
          <w:iCs/>
        </w:rPr>
        <w:t>, 95%CI 0.</w:t>
      </w:r>
      <w:r w:rsidR="00B8525C" w:rsidRPr="00ED593F">
        <w:rPr>
          <w:rFonts w:ascii="Times" w:hAnsi="Times" w:cs="Times"/>
          <w:iCs/>
        </w:rPr>
        <w:t>8</w:t>
      </w:r>
      <w:r w:rsidRPr="00ED593F">
        <w:rPr>
          <w:rFonts w:ascii="Times" w:hAnsi="Times" w:cs="Times"/>
          <w:iCs/>
        </w:rPr>
        <w:t>9-1.0</w:t>
      </w:r>
      <w:r w:rsidR="00B8525C" w:rsidRPr="00ED593F">
        <w:rPr>
          <w:rFonts w:ascii="Times" w:hAnsi="Times" w:cs="Times"/>
          <w:iCs/>
        </w:rPr>
        <w:t>3</w:t>
      </w:r>
      <w:r w:rsidRPr="00ED593F">
        <w:rPr>
          <w:rFonts w:ascii="Times" w:hAnsi="Times" w:cs="Times"/>
          <w:iCs/>
        </w:rPr>
        <w:t xml:space="preserve">, </w:t>
      </w:r>
      <w:r w:rsidRPr="00ED593F">
        <w:rPr>
          <w:rFonts w:ascii="Times" w:hAnsi="Times" w:cs="Times"/>
          <w:i/>
          <w:iCs/>
        </w:rPr>
        <w:t>P</w:t>
      </w:r>
      <w:r w:rsidRPr="00ED593F">
        <w:rPr>
          <w:rFonts w:ascii="Times" w:hAnsi="Times" w:cs="Times"/>
          <w:iCs/>
        </w:rPr>
        <w:t>=0.</w:t>
      </w:r>
      <w:r w:rsidR="00B8525C" w:rsidRPr="00ED593F">
        <w:rPr>
          <w:rFonts w:ascii="Times" w:hAnsi="Times" w:cs="Times"/>
          <w:iCs/>
        </w:rPr>
        <w:t>247</w:t>
      </w:r>
    </w:p>
    <w:p w14:paraId="583E2834" w14:textId="06005B59" w:rsidR="00690AFC" w:rsidRPr="00ED593F" w:rsidRDefault="00690AFC" w:rsidP="00690AFC">
      <w:pPr>
        <w:pStyle w:val="ListParagraph"/>
        <w:numPr>
          <w:ilvl w:val="1"/>
          <w:numId w:val="1"/>
        </w:numPr>
        <w:rPr>
          <w:rFonts w:ascii="Times" w:hAnsi="Times" w:cs="Times"/>
          <w:iCs/>
        </w:rPr>
      </w:pPr>
      <w:r w:rsidRPr="00ED593F">
        <w:rPr>
          <w:rFonts w:ascii="Times" w:hAnsi="Times" w:cs="Times"/>
          <w:iCs/>
        </w:rPr>
        <w:t xml:space="preserve">Health system costs at 7-days: Adjusted </w:t>
      </w:r>
      <w:r w:rsidR="00AA498F" w:rsidRPr="00ED593F">
        <w:rPr>
          <w:rFonts w:ascii="Times" w:hAnsi="Times" w:cs="Times"/>
          <w:iCs/>
        </w:rPr>
        <w:t>ratio of means</w:t>
      </w:r>
      <w:r w:rsidRPr="00ED593F">
        <w:rPr>
          <w:rFonts w:ascii="Times" w:hAnsi="Times" w:cs="Times"/>
          <w:iCs/>
        </w:rPr>
        <w:t xml:space="preserve"> 1.07, 95%CI 1.07-1.08, </w:t>
      </w:r>
      <w:r w:rsidRPr="00ED593F">
        <w:rPr>
          <w:rFonts w:ascii="Times" w:hAnsi="Times" w:cs="Times"/>
          <w:i/>
          <w:iCs/>
        </w:rPr>
        <w:t>P</w:t>
      </w:r>
      <w:r w:rsidRPr="00ED593F">
        <w:rPr>
          <w:rFonts w:ascii="Times" w:hAnsi="Times" w:cs="Times"/>
          <w:iCs/>
        </w:rPr>
        <w:t xml:space="preserve">&lt;0.001 </w:t>
      </w:r>
    </w:p>
    <w:p w14:paraId="5E8D9D66" w14:textId="77777777" w:rsidR="009F3B6C" w:rsidRPr="00ED593F" w:rsidRDefault="009F3B6C" w:rsidP="009F3B6C">
      <w:pPr>
        <w:rPr>
          <w:rFonts w:ascii="Times" w:hAnsi="Times" w:cs="Times"/>
          <w:iCs/>
        </w:rPr>
      </w:pPr>
    </w:p>
    <w:p w14:paraId="48D89DC6" w14:textId="5118010D" w:rsidR="00182B9D" w:rsidRPr="00ED593F" w:rsidRDefault="00690AFC" w:rsidP="00182B9D">
      <w:pPr>
        <w:pStyle w:val="ListParagraph"/>
        <w:numPr>
          <w:ilvl w:val="0"/>
          <w:numId w:val="1"/>
        </w:numPr>
        <w:rPr>
          <w:rFonts w:ascii="Times New Roman" w:hAnsi="Times New Roman" w:cs="Times New Roman"/>
          <w:lang w:val="en-CA"/>
        </w:rPr>
      </w:pPr>
      <w:r w:rsidRPr="00ED593F">
        <w:rPr>
          <w:rFonts w:ascii="Times" w:hAnsi="Times" w:cs="Times"/>
          <w:u w:val="single"/>
        </w:rPr>
        <w:t>R</w:t>
      </w:r>
      <w:r w:rsidR="00182B9D" w:rsidRPr="00ED593F">
        <w:rPr>
          <w:rFonts w:ascii="Times" w:hAnsi="Times" w:cs="Times"/>
          <w:u w:val="single"/>
        </w:rPr>
        <w:t>e-running our cost analysis after subtracting the physician billing cost of the block</w:t>
      </w:r>
      <w:r w:rsidRPr="00ED593F">
        <w:rPr>
          <w:rFonts w:ascii="Times" w:hAnsi="Times" w:cs="Times"/>
        </w:rPr>
        <w:t>:</w:t>
      </w:r>
      <w:r w:rsidR="00182B9D" w:rsidRPr="00ED593F">
        <w:rPr>
          <w:rFonts w:ascii="Times" w:hAnsi="Times" w:cs="Times"/>
        </w:rPr>
        <w:t xml:space="preserve"> </w:t>
      </w:r>
      <w:r w:rsidRPr="00ED593F">
        <w:rPr>
          <w:rFonts w:ascii="Times" w:hAnsi="Times" w:cs="Times"/>
        </w:rPr>
        <w:t>To perform this analysis, the cost from the OHIP fee schedule for each block procedure performed was subtracted from the total 7-day health system cost for each patient. We also subtracted 4 units of anesthesia time-billing ($60) as an estimate of each block placement taking an estimated 30-45 minutes of physician anesthesiologist time</w:t>
      </w:r>
      <w:r w:rsidR="00AA498F" w:rsidRPr="00ED593F">
        <w:rPr>
          <w:rFonts w:ascii="Times" w:hAnsi="Times" w:cs="Times"/>
        </w:rPr>
        <w:t xml:space="preserve"> (we could not directly extricate the time fee paid vs the procedure code paid)</w:t>
      </w:r>
      <w:r w:rsidRPr="00ED593F">
        <w:rPr>
          <w:rFonts w:ascii="Times" w:hAnsi="Times" w:cs="Times"/>
        </w:rPr>
        <w:t>. The new cost outcome was then placed as the dependent variable in our multilevel adjusted log</w:t>
      </w:r>
      <w:r w:rsidR="00B8525C" w:rsidRPr="00ED593F">
        <w:rPr>
          <w:rFonts w:ascii="Times" w:hAnsi="Times" w:cs="Times"/>
        </w:rPr>
        <w:t>-</w:t>
      </w:r>
      <w:r w:rsidRPr="00ED593F">
        <w:rPr>
          <w:rFonts w:ascii="Times" w:hAnsi="Times" w:cs="Times"/>
        </w:rPr>
        <w:t>gamma model</w:t>
      </w:r>
    </w:p>
    <w:p w14:paraId="05594F9E" w14:textId="6BE38F3E" w:rsidR="00690AFC" w:rsidRPr="00ED593F" w:rsidRDefault="00690AFC" w:rsidP="00EA700C">
      <w:pPr>
        <w:pStyle w:val="ListParagraph"/>
        <w:numPr>
          <w:ilvl w:val="1"/>
          <w:numId w:val="1"/>
        </w:numPr>
        <w:ind w:left="1080"/>
        <w:rPr>
          <w:rFonts w:ascii="Times New Roman" w:hAnsi="Times New Roman" w:cs="Times New Roman"/>
          <w:lang w:val="en-CA"/>
        </w:rPr>
      </w:pPr>
      <w:r w:rsidRPr="00ED593F">
        <w:rPr>
          <w:rFonts w:ascii="Times" w:hAnsi="Times" w:cs="Times"/>
          <w:iCs/>
        </w:rPr>
        <w:t xml:space="preserve">Health system costs at 7-days (minus physician billing for PNB placement): Adjusted </w:t>
      </w:r>
      <w:r w:rsidR="00AA498F" w:rsidRPr="00ED593F">
        <w:rPr>
          <w:rFonts w:ascii="Times" w:hAnsi="Times" w:cs="Times"/>
          <w:iCs/>
        </w:rPr>
        <w:t>ratio of mean</w:t>
      </w:r>
      <w:r w:rsidRPr="00ED593F">
        <w:rPr>
          <w:rFonts w:ascii="Times" w:hAnsi="Times" w:cs="Times"/>
          <w:iCs/>
        </w:rPr>
        <w:t xml:space="preserve"> 1.03, 95%CI 1.03-1.04, </w:t>
      </w:r>
      <w:r w:rsidRPr="00ED593F">
        <w:rPr>
          <w:rFonts w:ascii="Times" w:hAnsi="Times" w:cs="Times"/>
          <w:i/>
          <w:iCs/>
        </w:rPr>
        <w:t>P</w:t>
      </w:r>
      <w:r w:rsidRPr="00ED593F">
        <w:rPr>
          <w:rFonts w:ascii="Times" w:hAnsi="Times" w:cs="Times"/>
          <w:iCs/>
        </w:rPr>
        <w:t xml:space="preserve">&lt;0.001 </w:t>
      </w:r>
    </w:p>
    <w:p w14:paraId="575690B4" w14:textId="2EFA3045" w:rsidR="009F3B6C" w:rsidRPr="00ED593F" w:rsidRDefault="009F3B6C" w:rsidP="00D94DA6">
      <w:pPr>
        <w:rPr>
          <w:rFonts w:ascii="Times" w:hAnsi="Times" w:cs="Times"/>
          <w:iCs/>
          <w:lang w:val="en-CA"/>
        </w:rPr>
      </w:pPr>
    </w:p>
    <w:p w14:paraId="4F1A899A" w14:textId="77777777" w:rsidR="009F3B6C" w:rsidRPr="00ED593F" w:rsidRDefault="009F3B6C" w:rsidP="00D94DA6">
      <w:pPr>
        <w:rPr>
          <w:rFonts w:ascii="Times" w:hAnsi="Times" w:cs="Times"/>
          <w:iCs/>
        </w:rPr>
      </w:pPr>
    </w:p>
    <w:p w14:paraId="7BB6DE24" w14:textId="77777777" w:rsidR="00882421" w:rsidRPr="00ED593F" w:rsidRDefault="00882421" w:rsidP="00882421">
      <w:pPr>
        <w:rPr>
          <w:rFonts w:ascii="Times New Roman" w:hAnsi="Times New Roman" w:cs="Times New Roman"/>
          <w:b/>
          <w:lang w:val="en-CA"/>
        </w:rPr>
      </w:pPr>
      <w:r w:rsidRPr="00ED593F">
        <w:rPr>
          <w:rFonts w:ascii="Times New Roman" w:hAnsi="Times New Roman" w:cs="Times New Roman"/>
          <w:b/>
          <w:lang w:val="en-CA"/>
        </w:rPr>
        <w:t>REFERENCES</w:t>
      </w:r>
    </w:p>
    <w:p w14:paraId="5C674B4C" w14:textId="050CA098" w:rsidR="00D94DA6" w:rsidRPr="00ED593F" w:rsidRDefault="00D94DA6" w:rsidP="00D94DA6">
      <w:pPr>
        <w:widowControl w:val="0"/>
        <w:autoSpaceDE w:val="0"/>
        <w:autoSpaceDN w:val="0"/>
        <w:adjustRightInd w:val="0"/>
        <w:ind w:left="640" w:hanging="640"/>
        <w:rPr>
          <w:rFonts w:ascii="Times" w:hAnsi="Times" w:cs="Times"/>
          <w:noProof/>
        </w:rPr>
      </w:pPr>
      <w:r w:rsidRPr="00ED593F">
        <w:rPr>
          <w:rFonts w:ascii="Times" w:hAnsi="Times" w:cs="Times"/>
          <w:iCs/>
        </w:rPr>
        <w:fldChar w:fldCharType="begin" w:fldLock="1"/>
      </w:r>
      <w:r w:rsidRPr="00ED593F">
        <w:rPr>
          <w:rFonts w:ascii="Times" w:hAnsi="Times" w:cs="Times"/>
          <w:iCs/>
        </w:rPr>
        <w:instrText xml:space="preserve">ADDIN Mendeley Bibliography CSL_BIBLIOGRAPHY </w:instrText>
      </w:r>
      <w:r w:rsidRPr="00ED593F">
        <w:rPr>
          <w:rFonts w:ascii="Times" w:hAnsi="Times" w:cs="Times"/>
          <w:iCs/>
        </w:rPr>
        <w:fldChar w:fldCharType="separate"/>
      </w:r>
    </w:p>
    <w:p w14:paraId="01C0945B" w14:textId="4D38EF91" w:rsidR="00D94DA6" w:rsidRPr="00ED593F" w:rsidRDefault="00882421" w:rsidP="00D94DA6">
      <w:pPr>
        <w:widowControl w:val="0"/>
        <w:autoSpaceDE w:val="0"/>
        <w:autoSpaceDN w:val="0"/>
        <w:adjustRightInd w:val="0"/>
        <w:ind w:left="640" w:hanging="640"/>
        <w:rPr>
          <w:rFonts w:ascii="Times" w:hAnsi="Times" w:cs="Times"/>
          <w:noProof/>
        </w:rPr>
      </w:pPr>
      <w:r w:rsidRPr="00ED593F">
        <w:rPr>
          <w:rFonts w:ascii="Times" w:hAnsi="Times" w:cs="Times"/>
          <w:noProof/>
        </w:rPr>
        <w:t>1</w:t>
      </w:r>
      <w:r w:rsidR="00D94DA6" w:rsidRPr="00ED593F">
        <w:rPr>
          <w:rFonts w:ascii="Times" w:hAnsi="Times" w:cs="Times"/>
          <w:noProof/>
        </w:rPr>
        <w:t>.</w:t>
      </w:r>
      <w:r w:rsidR="00D94DA6" w:rsidRPr="00ED593F">
        <w:rPr>
          <w:rFonts w:ascii="Times" w:hAnsi="Times" w:cs="Times"/>
          <w:noProof/>
        </w:rPr>
        <w:tab/>
        <w:t>Terza J V: Two-Stage Residual Inclusion Estimation in Health Services Research and Health Economics. Health Serv Res 2018; 53:1890–9</w:t>
      </w:r>
    </w:p>
    <w:p w14:paraId="54081031" w14:textId="15DFECD5" w:rsidR="00D94DA6" w:rsidRPr="00ED593F" w:rsidRDefault="00882421" w:rsidP="00D94DA6">
      <w:pPr>
        <w:widowControl w:val="0"/>
        <w:autoSpaceDE w:val="0"/>
        <w:autoSpaceDN w:val="0"/>
        <w:adjustRightInd w:val="0"/>
        <w:ind w:left="640" w:hanging="640"/>
        <w:rPr>
          <w:rFonts w:ascii="Times" w:hAnsi="Times" w:cs="Times"/>
          <w:noProof/>
        </w:rPr>
      </w:pPr>
      <w:r w:rsidRPr="00ED593F">
        <w:rPr>
          <w:rFonts w:ascii="Times" w:hAnsi="Times" w:cs="Times"/>
          <w:noProof/>
        </w:rPr>
        <w:t>2</w:t>
      </w:r>
      <w:r w:rsidR="00D94DA6" w:rsidRPr="00ED593F">
        <w:rPr>
          <w:rFonts w:ascii="Times" w:hAnsi="Times" w:cs="Times"/>
          <w:noProof/>
        </w:rPr>
        <w:t>.</w:t>
      </w:r>
      <w:r w:rsidR="00D94DA6" w:rsidRPr="00ED593F">
        <w:rPr>
          <w:rFonts w:ascii="Times" w:hAnsi="Times" w:cs="Times"/>
          <w:noProof/>
        </w:rPr>
        <w:tab/>
        <w:t>Terza J V, Bradford WD, Dismuke CE: The use of linear instrumental variables methods in health services research and health economics: a cautionary note. Health Serv Res 2008; 43:1102--20</w:t>
      </w:r>
    </w:p>
    <w:p w14:paraId="4CA5E90D" w14:textId="54621D4A" w:rsidR="00D94DA6" w:rsidRPr="00ED593F" w:rsidRDefault="00D94DA6" w:rsidP="00D94DA6">
      <w:pPr>
        <w:rPr>
          <w:rFonts w:ascii="Times" w:hAnsi="Times" w:cs="Times"/>
          <w:iCs/>
        </w:rPr>
      </w:pPr>
      <w:r w:rsidRPr="00ED593F">
        <w:rPr>
          <w:rFonts w:ascii="Times" w:hAnsi="Times" w:cs="Times"/>
          <w:iCs/>
        </w:rPr>
        <w:fldChar w:fldCharType="end"/>
      </w:r>
    </w:p>
    <w:p w14:paraId="55D9A121" w14:textId="5F6CB026" w:rsidR="003F3417" w:rsidRPr="00ED593F" w:rsidRDefault="003F3417" w:rsidP="003F3417">
      <w:pPr>
        <w:pStyle w:val="ListParagraph"/>
        <w:ind w:left="1440"/>
        <w:rPr>
          <w:rFonts w:ascii="Times New Roman" w:hAnsi="Times New Roman" w:cs="Times New Roman"/>
          <w:lang w:val="en-CA"/>
        </w:rPr>
      </w:pPr>
      <w:r w:rsidRPr="00ED593F">
        <w:rPr>
          <w:rFonts w:ascii="Times" w:hAnsi="Times" w:cs="Times"/>
        </w:rPr>
        <w:t xml:space="preserve"> </w:t>
      </w:r>
    </w:p>
    <w:p w14:paraId="30582A82" w14:textId="41637B31" w:rsidR="00C74BB4" w:rsidRPr="00ED593F" w:rsidRDefault="00C74BB4" w:rsidP="00B8525C">
      <w:pPr>
        <w:pStyle w:val="ListParagraph"/>
        <w:rPr>
          <w:rFonts w:ascii="Times New Roman" w:hAnsi="Times New Roman" w:cs="Times New Roman"/>
          <w:lang w:val="en-CA"/>
        </w:rPr>
      </w:pPr>
    </w:p>
    <w:p w14:paraId="2079E8F6" w14:textId="7FEAD6E4" w:rsidR="00C74BB4" w:rsidRPr="00ED593F" w:rsidRDefault="00C74BB4" w:rsidP="00B8525C">
      <w:pPr>
        <w:pStyle w:val="ListParagraph"/>
        <w:rPr>
          <w:rFonts w:ascii="Times New Roman" w:hAnsi="Times New Roman" w:cs="Times New Roman"/>
          <w:lang w:val="en-CA"/>
        </w:rPr>
      </w:pPr>
    </w:p>
    <w:p w14:paraId="6F42EB80" w14:textId="3B6F74EB" w:rsidR="00C74BB4" w:rsidRPr="00ED593F" w:rsidRDefault="00C74BB4" w:rsidP="00B8525C">
      <w:pPr>
        <w:pStyle w:val="ListParagraph"/>
        <w:rPr>
          <w:rFonts w:ascii="Times New Roman" w:hAnsi="Times New Roman" w:cs="Times New Roman"/>
          <w:lang w:val="en-CA"/>
        </w:rPr>
      </w:pPr>
    </w:p>
    <w:p w14:paraId="3DE5251A" w14:textId="1ACD2619" w:rsidR="00937DE3" w:rsidRPr="00ED593F" w:rsidRDefault="00937DE3" w:rsidP="00B8525C">
      <w:pPr>
        <w:pStyle w:val="ListParagraph"/>
        <w:rPr>
          <w:rFonts w:ascii="Times New Roman" w:hAnsi="Times New Roman" w:cs="Times New Roman"/>
          <w:lang w:val="en-CA"/>
        </w:rPr>
      </w:pPr>
    </w:p>
    <w:p w14:paraId="4B3B43C8" w14:textId="3BA41A10" w:rsidR="00937DE3" w:rsidRPr="00ED593F" w:rsidRDefault="00937DE3" w:rsidP="00B8525C">
      <w:pPr>
        <w:pStyle w:val="ListParagraph"/>
        <w:rPr>
          <w:rFonts w:ascii="Times New Roman" w:hAnsi="Times New Roman" w:cs="Times New Roman"/>
          <w:lang w:val="en-CA"/>
        </w:rPr>
      </w:pPr>
    </w:p>
    <w:p w14:paraId="21889974" w14:textId="1073AF1E" w:rsidR="00937DE3" w:rsidRPr="00ED593F" w:rsidRDefault="00937DE3" w:rsidP="00B8525C">
      <w:pPr>
        <w:pStyle w:val="ListParagraph"/>
        <w:rPr>
          <w:rFonts w:ascii="Times New Roman" w:hAnsi="Times New Roman" w:cs="Times New Roman"/>
          <w:lang w:val="en-CA"/>
        </w:rPr>
      </w:pPr>
    </w:p>
    <w:p w14:paraId="4111B950" w14:textId="5FFEFA5E" w:rsidR="00937DE3" w:rsidRPr="00ED593F" w:rsidRDefault="00937DE3" w:rsidP="00B8525C">
      <w:pPr>
        <w:pStyle w:val="ListParagraph"/>
        <w:rPr>
          <w:rFonts w:ascii="Times New Roman" w:hAnsi="Times New Roman" w:cs="Times New Roman"/>
          <w:lang w:val="en-CA"/>
        </w:rPr>
      </w:pPr>
    </w:p>
    <w:p w14:paraId="53D7CCDA" w14:textId="18DAA5D5" w:rsidR="00937DE3" w:rsidRPr="00ED593F" w:rsidRDefault="00937DE3" w:rsidP="00B8525C">
      <w:pPr>
        <w:pStyle w:val="ListParagraph"/>
        <w:rPr>
          <w:rFonts w:ascii="Times New Roman" w:hAnsi="Times New Roman" w:cs="Times New Roman"/>
          <w:lang w:val="en-CA"/>
        </w:rPr>
      </w:pPr>
    </w:p>
    <w:p w14:paraId="17189FAB" w14:textId="26B21AF2" w:rsidR="00937DE3" w:rsidRPr="00ED593F" w:rsidRDefault="00937DE3" w:rsidP="00B8525C">
      <w:pPr>
        <w:pStyle w:val="ListParagraph"/>
        <w:rPr>
          <w:rFonts w:ascii="Times New Roman" w:hAnsi="Times New Roman" w:cs="Times New Roman"/>
          <w:lang w:val="en-CA"/>
        </w:rPr>
      </w:pPr>
    </w:p>
    <w:p w14:paraId="19C075C1" w14:textId="07723DAA" w:rsidR="00937DE3" w:rsidRPr="00ED593F" w:rsidRDefault="00937DE3" w:rsidP="00B8525C">
      <w:pPr>
        <w:pStyle w:val="ListParagraph"/>
        <w:rPr>
          <w:rFonts w:ascii="Times New Roman" w:hAnsi="Times New Roman" w:cs="Times New Roman"/>
          <w:lang w:val="en-CA"/>
        </w:rPr>
      </w:pPr>
    </w:p>
    <w:p w14:paraId="44B46059" w14:textId="56E11C02" w:rsidR="00937DE3" w:rsidRPr="00ED593F" w:rsidRDefault="00937DE3" w:rsidP="00B8525C">
      <w:pPr>
        <w:pStyle w:val="ListParagraph"/>
        <w:rPr>
          <w:rFonts w:ascii="Times New Roman" w:hAnsi="Times New Roman" w:cs="Times New Roman"/>
          <w:lang w:val="en-CA"/>
        </w:rPr>
      </w:pPr>
    </w:p>
    <w:p w14:paraId="14FC653A" w14:textId="31C41626" w:rsidR="00937DE3" w:rsidRPr="00ED593F" w:rsidRDefault="00937DE3" w:rsidP="00B8525C">
      <w:pPr>
        <w:pStyle w:val="ListParagraph"/>
        <w:rPr>
          <w:rFonts w:ascii="Times New Roman" w:hAnsi="Times New Roman" w:cs="Times New Roman"/>
          <w:lang w:val="en-CA"/>
        </w:rPr>
      </w:pPr>
    </w:p>
    <w:p w14:paraId="4A926C7F" w14:textId="6E5922EB" w:rsidR="00937DE3" w:rsidRPr="00ED593F" w:rsidRDefault="00937DE3" w:rsidP="00B8525C">
      <w:pPr>
        <w:pStyle w:val="ListParagraph"/>
        <w:rPr>
          <w:rFonts w:ascii="Times New Roman" w:hAnsi="Times New Roman" w:cs="Times New Roman"/>
          <w:lang w:val="en-CA"/>
        </w:rPr>
      </w:pPr>
    </w:p>
    <w:p w14:paraId="6C9D88F4" w14:textId="729BF4F2" w:rsidR="00937DE3" w:rsidRPr="00ED593F" w:rsidRDefault="00937DE3" w:rsidP="00B8525C">
      <w:pPr>
        <w:pStyle w:val="ListParagraph"/>
        <w:rPr>
          <w:rFonts w:ascii="Times New Roman" w:hAnsi="Times New Roman" w:cs="Times New Roman"/>
          <w:lang w:val="en-CA"/>
        </w:rPr>
      </w:pPr>
    </w:p>
    <w:p w14:paraId="6410CEF0" w14:textId="73DFC419" w:rsidR="00937DE3" w:rsidRPr="00ED593F" w:rsidRDefault="00937DE3" w:rsidP="00B8525C">
      <w:pPr>
        <w:pStyle w:val="ListParagraph"/>
        <w:rPr>
          <w:rFonts w:ascii="Times New Roman" w:hAnsi="Times New Roman" w:cs="Times New Roman"/>
          <w:lang w:val="en-CA"/>
        </w:rPr>
      </w:pPr>
    </w:p>
    <w:p w14:paraId="6A72D709" w14:textId="52B05A19" w:rsidR="00937DE3" w:rsidRPr="00ED593F" w:rsidRDefault="00937DE3" w:rsidP="00B8525C">
      <w:pPr>
        <w:pStyle w:val="ListParagraph"/>
        <w:rPr>
          <w:rFonts w:ascii="Times New Roman" w:hAnsi="Times New Roman" w:cs="Times New Roman"/>
          <w:lang w:val="en-CA"/>
        </w:rPr>
      </w:pPr>
    </w:p>
    <w:p w14:paraId="527D4527" w14:textId="2AD2BB5E" w:rsidR="00937DE3" w:rsidRPr="00ED593F" w:rsidRDefault="00937DE3" w:rsidP="00B8525C">
      <w:pPr>
        <w:pStyle w:val="ListParagraph"/>
        <w:rPr>
          <w:rFonts w:ascii="Times New Roman" w:hAnsi="Times New Roman" w:cs="Times New Roman"/>
          <w:lang w:val="en-CA"/>
        </w:rPr>
      </w:pPr>
    </w:p>
    <w:p w14:paraId="716AC296" w14:textId="27B7F299" w:rsidR="00937DE3" w:rsidRPr="00ED593F" w:rsidRDefault="00937DE3" w:rsidP="00B8525C">
      <w:pPr>
        <w:pStyle w:val="ListParagraph"/>
        <w:rPr>
          <w:rFonts w:ascii="Times New Roman" w:hAnsi="Times New Roman" w:cs="Times New Roman"/>
          <w:lang w:val="en-CA"/>
        </w:rPr>
      </w:pPr>
    </w:p>
    <w:p w14:paraId="56E2A608" w14:textId="50086190" w:rsidR="00937DE3" w:rsidRPr="00ED593F" w:rsidRDefault="00937DE3" w:rsidP="00B8525C">
      <w:pPr>
        <w:pStyle w:val="ListParagraph"/>
        <w:rPr>
          <w:rFonts w:ascii="Times New Roman" w:hAnsi="Times New Roman" w:cs="Times New Roman"/>
          <w:lang w:val="en-CA"/>
        </w:rPr>
      </w:pPr>
    </w:p>
    <w:p w14:paraId="6C93B74A" w14:textId="79EB73E3" w:rsidR="00937DE3" w:rsidRPr="00ED593F" w:rsidRDefault="00937DE3" w:rsidP="00B8525C">
      <w:pPr>
        <w:pStyle w:val="ListParagraph"/>
        <w:rPr>
          <w:rFonts w:ascii="Times New Roman" w:hAnsi="Times New Roman" w:cs="Times New Roman"/>
          <w:lang w:val="en-CA"/>
        </w:rPr>
      </w:pPr>
    </w:p>
    <w:p w14:paraId="58C9BBC8" w14:textId="4E35CC49" w:rsidR="00937DE3" w:rsidRPr="00ED593F" w:rsidRDefault="00937DE3" w:rsidP="00B8525C">
      <w:pPr>
        <w:pStyle w:val="ListParagraph"/>
        <w:rPr>
          <w:rFonts w:ascii="Times New Roman" w:hAnsi="Times New Roman" w:cs="Times New Roman"/>
          <w:lang w:val="en-CA"/>
        </w:rPr>
      </w:pPr>
    </w:p>
    <w:p w14:paraId="00EAE431" w14:textId="4E40CCD8" w:rsidR="00937DE3" w:rsidRPr="00ED593F" w:rsidRDefault="00937DE3" w:rsidP="00B8525C">
      <w:pPr>
        <w:pStyle w:val="ListParagraph"/>
        <w:rPr>
          <w:rFonts w:ascii="Times New Roman" w:hAnsi="Times New Roman" w:cs="Times New Roman"/>
          <w:lang w:val="en-CA"/>
        </w:rPr>
      </w:pPr>
    </w:p>
    <w:p w14:paraId="26FF5848" w14:textId="2CEA90FB" w:rsidR="00937DE3" w:rsidRPr="00ED593F" w:rsidRDefault="00937DE3" w:rsidP="00B8525C">
      <w:pPr>
        <w:pStyle w:val="ListParagraph"/>
        <w:rPr>
          <w:rFonts w:ascii="Times New Roman" w:hAnsi="Times New Roman" w:cs="Times New Roman"/>
          <w:lang w:val="en-CA"/>
        </w:rPr>
      </w:pPr>
    </w:p>
    <w:p w14:paraId="3DC8CA52" w14:textId="5B067D29" w:rsidR="00937DE3" w:rsidRPr="00ED593F" w:rsidRDefault="00937DE3" w:rsidP="00B8525C">
      <w:pPr>
        <w:pStyle w:val="ListParagraph"/>
        <w:rPr>
          <w:rFonts w:ascii="Times New Roman" w:hAnsi="Times New Roman" w:cs="Times New Roman"/>
          <w:lang w:val="en-CA"/>
        </w:rPr>
      </w:pPr>
    </w:p>
    <w:p w14:paraId="22FC71C7" w14:textId="49A597A4" w:rsidR="00937DE3" w:rsidRPr="00ED593F" w:rsidRDefault="00937DE3" w:rsidP="00B8525C">
      <w:pPr>
        <w:pStyle w:val="ListParagraph"/>
        <w:rPr>
          <w:rFonts w:ascii="Times New Roman" w:hAnsi="Times New Roman" w:cs="Times New Roman"/>
          <w:lang w:val="en-CA"/>
        </w:rPr>
      </w:pPr>
    </w:p>
    <w:p w14:paraId="70B738D4" w14:textId="400C1D71" w:rsidR="00937DE3" w:rsidRPr="00ED593F" w:rsidRDefault="00937DE3" w:rsidP="00B8525C">
      <w:pPr>
        <w:pStyle w:val="ListParagraph"/>
        <w:rPr>
          <w:rFonts w:ascii="Times New Roman" w:hAnsi="Times New Roman" w:cs="Times New Roman"/>
          <w:lang w:val="en-CA"/>
        </w:rPr>
      </w:pPr>
    </w:p>
    <w:p w14:paraId="2BD25EC7" w14:textId="408AD342" w:rsidR="00937DE3" w:rsidRPr="00ED593F" w:rsidRDefault="00937DE3" w:rsidP="00B8525C">
      <w:pPr>
        <w:pStyle w:val="ListParagraph"/>
        <w:rPr>
          <w:rFonts w:ascii="Times New Roman" w:hAnsi="Times New Roman" w:cs="Times New Roman"/>
          <w:lang w:val="en-CA"/>
        </w:rPr>
      </w:pPr>
    </w:p>
    <w:p w14:paraId="28D75216" w14:textId="6774D7ED" w:rsidR="00937DE3" w:rsidRPr="00ED593F" w:rsidRDefault="00937DE3" w:rsidP="00B8525C">
      <w:pPr>
        <w:pStyle w:val="ListParagraph"/>
        <w:rPr>
          <w:rFonts w:ascii="Times New Roman" w:hAnsi="Times New Roman" w:cs="Times New Roman"/>
          <w:lang w:val="en-CA"/>
        </w:rPr>
      </w:pPr>
    </w:p>
    <w:p w14:paraId="088C994F" w14:textId="14E228FE" w:rsidR="00937DE3" w:rsidRPr="00ED593F" w:rsidRDefault="00937DE3" w:rsidP="00B8525C">
      <w:pPr>
        <w:pStyle w:val="ListParagraph"/>
        <w:rPr>
          <w:rFonts w:ascii="Times New Roman" w:hAnsi="Times New Roman" w:cs="Times New Roman"/>
          <w:lang w:val="en-CA"/>
        </w:rPr>
      </w:pPr>
    </w:p>
    <w:p w14:paraId="434B6214" w14:textId="3DFE6FE2" w:rsidR="00937DE3" w:rsidRPr="00ED593F" w:rsidRDefault="00937DE3" w:rsidP="00B8525C">
      <w:pPr>
        <w:pStyle w:val="ListParagraph"/>
        <w:rPr>
          <w:rFonts w:ascii="Times New Roman" w:hAnsi="Times New Roman" w:cs="Times New Roman"/>
          <w:lang w:val="en-CA"/>
        </w:rPr>
      </w:pPr>
    </w:p>
    <w:p w14:paraId="65170A0A" w14:textId="3FE912C6" w:rsidR="00937DE3" w:rsidRPr="00ED593F" w:rsidRDefault="00937DE3" w:rsidP="00B8525C">
      <w:pPr>
        <w:pStyle w:val="ListParagraph"/>
        <w:rPr>
          <w:rFonts w:ascii="Times New Roman" w:hAnsi="Times New Roman" w:cs="Times New Roman"/>
          <w:lang w:val="en-CA"/>
        </w:rPr>
      </w:pPr>
    </w:p>
    <w:p w14:paraId="6B821A68" w14:textId="793BF7DF" w:rsidR="00937DE3" w:rsidRPr="00ED593F" w:rsidRDefault="00937DE3" w:rsidP="00B8525C">
      <w:pPr>
        <w:pStyle w:val="ListParagraph"/>
        <w:rPr>
          <w:rFonts w:ascii="Times New Roman" w:hAnsi="Times New Roman" w:cs="Times New Roman"/>
          <w:lang w:val="en-CA"/>
        </w:rPr>
      </w:pPr>
    </w:p>
    <w:p w14:paraId="0CA11C07" w14:textId="1BBCEF51" w:rsidR="00937DE3" w:rsidRPr="00ED593F" w:rsidRDefault="00937DE3" w:rsidP="00B8525C">
      <w:pPr>
        <w:pStyle w:val="ListParagraph"/>
        <w:rPr>
          <w:rFonts w:ascii="Times New Roman" w:hAnsi="Times New Roman" w:cs="Times New Roman"/>
          <w:lang w:val="en-CA"/>
        </w:rPr>
      </w:pPr>
    </w:p>
    <w:p w14:paraId="3A35C7CC" w14:textId="3C3EC0FD" w:rsidR="00937DE3" w:rsidRPr="00ED593F" w:rsidRDefault="00937DE3" w:rsidP="00B8525C">
      <w:pPr>
        <w:pStyle w:val="ListParagraph"/>
        <w:rPr>
          <w:rFonts w:ascii="Times New Roman" w:hAnsi="Times New Roman" w:cs="Times New Roman"/>
          <w:lang w:val="en-CA"/>
        </w:rPr>
      </w:pPr>
    </w:p>
    <w:p w14:paraId="4E7E889E" w14:textId="674C0603" w:rsidR="00937DE3" w:rsidRPr="00ED593F" w:rsidRDefault="00937DE3" w:rsidP="00B8525C">
      <w:pPr>
        <w:pStyle w:val="ListParagraph"/>
        <w:rPr>
          <w:rFonts w:ascii="Times New Roman" w:hAnsi="Times New Roman" w:cs="Times New Roman"/>
          <w:lang w:val="en-CA"/>
        </w:rPr>
      </w:pPr>
    </w:p>
    <w:tbl>
      <w:tblPr>
        <w:tblW w:w="6420" w:type="dxa"/>
        <w:tblLook w:val="04A0" w:firstRow="1" w:lastRow="0" w:firstColumn="1" w:lastColumn="0" w:noHBand="0" w:noVBand="1"/>
      </w:tblPr>
      <w:tblGrid>
        <w:gridCol w:w="3406"/>
        <w:gridCol w:w="989"/>
        <w:gridCol w:w="1005"/>
        <w:gridCol w:w="1020"/>
      </w:tblGrid>
      <w:tr w:rsidR="00ED593F" w:rsidRPr="00ED593F" w14:paraId="72AC99D3" w14:textId="77777777" w:rsidTr="00937DE3">
        <w:trPr>
          <w:trHeight w:val="293"/>
        </w:trPr>
        <w:tc>
          <w:tcPr>
            <w:tcW w:w="6420" w:type="dxa"/>
            <w:gridSpan w:val="4"/>
            <w:tcBorders>
              <w:top w:val="nil"/>
              <w:left w:val="nil"/>
              <w:bottom w:val="nil"/>
              <w:right w:val="nil"/>
            </w:tcBorders>
            <w:shd w:val="clear" w:color="auto" w:fill="auto"/>
            <w:noWrap/>
            <w:vAlign w:val="center"/>
            <w:hideMark/>
          </w:tcPr>
          <w:p w14:paraId="158D8ED1" w14:textId="4059A4FB" w:rsidR="00937DE3" w:rsidRPr="00ED593F" w:rsidRDefault="00937DE3" w:rsidP="00937DE3">
            <w:pPr>
              <w:rPr>
                <w:rFonts w:ascii="Times New Roman" w:eastAsia="Times New Roman" w:hAnsi="Times New Roman" w:cs="Times New Roman"/>
                <w:b/>
                <w:bCs/>
                <w:sz w:val="22"/>
                <w:szCs w:val="22"/>
              </w:rPr>
            </w:pPr>
            <w:r w:rsidRPr="00ED593F">
              <w:rPr>
                <w:rFonts w:ascii="Times New Roman" w:eastAsia="Times New Roman" w:hAnsi="Times New Roman" w:cs="Times New Roman"/>
                <w:b/>
                <w:bCs/>
                <w:sz w:val="22"/>
                <w:lang w:val="en-CA"/>
              </w:rPr>
              <w:t>Appendix 5 :</w:t>
            </w:r>
            <w:r w:rsidRPr="00ED593F">
              <w:rPr>
                <w:rFonts w:ascii="Times New Roman" w:eastAsia="Times New Roman" w:hAnsi="Times New Roman" w:cs="Times New Roman"/>
                <w:sz w:val="22"/>
                <w:szCs w:val="22"/>
                <w:lang w:val="en-CA"/>
              </w:rPr>
              <w:t xml:space="preserve"> Characteristics of the prop</w:t>
            </w:r>
            <w:bookmarkStart w:id="1" w:name="_GoBack"/>
            <w:bookmarkEnd w:id="1"/>
            <w:r w:rsidRPr="00ED593F">
              <w:rPr>
                <w:rFonts w:ascii="Times New Roman" w:eastAsia="Times New Roman" w:hAnsi="Times New Roman" w:cs="Times New Roman"/>
                <w:sz w:val="22"/>
                <w:szCs w:val="22"/>
                <w:lang w:val="en-CA"/>
              </w:rPr>
              <w:t>ensity score matched cohort</w:t>
            </w:r>
          </w:p>
        </w:tc>
      </w:tr>
      <w:tr w:rsidR="00ED593F" w:rsidRPr="00ED593F" w14:paraId="119A083A" w14:textId="77777777" w:rsidTr="00937DE3">
        <w:trPr>
          <w:trHeight w:val="293"/>
        </w:trPr>
        <w:tc>
          <w:tcPr>
            <w:tcW w:w="351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629632CE" w14:textId="77777777" w:rsidR="00937DE3" w:rsidRPr="00ED593F" w:rsidRDefault="00937DE3" w:rsidP="00937DE3">
            <w:pP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 </w:t>
            </w:r>
          </w:p>
        </w:tc>
        <w:tc>
          <w:tcPr>
            <w:tcW w:w="2910" w:type="dxa"/>
            <w:gridSpan w:val="3"/>
            <w:tcBorders>
              <w:top w:val="single" w:sz="8" w:space="0" w:color="auto"/>
              <w:left w:val="nil"/>
              <w:bottom w:val="single" w:sz="8" w:space="0" w:color="auto"/>
              <w:right w:val="single" w:sz="8" w:space="0" w:color="000000"/>
            </w:tcBorders>
            <w:shd w:val="clear" w:color="000000" w:fill="000000"/>
            <w:vAlign w:val="center"/>
            <w:hideMark/>
          </w:tcPr>
          <w:p w14:paraId="3727EC1E" w14:textId="77777777" w:rsidR="00937DE3" w:rsidRPr="00ED593F" w:rsidRDefault="00937DE3" w:rsidP="00937DE3">
            <w:pP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 </w:t>
            </w:r>
          </w:p>
        </w:tc>
      </w:tr>
      <w:tr w:rsidR="00ED593F" w:rsidRPr="00ED593F" w14:paraId="2AFC4E9A" w14:textId="77777777" w:rsidTr="00937DE3">
        <w:trPr>
          <w:trHeight w:val="458"/>
        </w:trPr>
        <w:tc>
          <w:tcPr>
            <w:tcW w:w="3510" w:type="dxa"/>
            <w:tcBorders>
              <w:top w:val="nil"/>
              <w:left w:val="single" w:sz="8" w:space="0" w:color="auto"/>
              <w:bottom w:val="single" w:sz="8" w:space="0" w:color="auto"/>
              <w:right w:val="single" w:sz="8" w:space="0" w:color="auto"/>
            </w:tcBorders>
            <w:shd w:val="clear" w:color="000000" w:fill="000000"/>
            <w:vAlign w:val="center"/>
            <w:hideMark/>
          </w:tcPr>
          <w:p w14:paraId="5D3A5DEE" w14:textId="77777777" w:rsidR="00937DE3" w:rsidRPr="00ED593F" w:rsidRDefault="00937DE3" w:rsidP="00937DE3">
            <w:pP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 </w:t>
            </w:r>
          </w:p>
        </w:tc>
        <w:tc>
          <w:tcPr>
            <w:tcW w:w="870" w:type="dxa"/>
            <w:tcBorders>
              <w:top w:val="nil"/>
              <w:left w:val="nil"/>
              <w:bottom w:val="single" w:sz="8" w:space="0" w:color="auto"/>
              <w:right w:val="single" w:sz="8" w:space="0" w:color="auto"/>
            </w:tcBorders>
            <w:shd w:val="clear" w:color="000000" w:fill="000000"/>
            <w:vAlign w:val="center"/>
            <w:hideMark/>
          </w:tcPr>
          <w:p w14:paraId="23324A88" w14:textId="77777777" w:rsidR="00937DE3" w:rsidRPr="00ED593F" w:rsidRDefault="00937DE3" w:rsidP="00937DE3">
            <w:pPr>
              <w:jc w:val="cente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No PNB (n=28571)</w:t>
            </w:r>
          </w:p>
        </w:tc>
        <w:tc>
          <w:tcPr>
            <w:tcW w:w="1020" w:type="dxa"/>
            <w:tcBorders>
              <w:top w:val="nil"/>
              <w:left w:val="nil"/>
              <w:bottom w:val="single" w:sz="8" w:space="0" w:color="auto"/>
              <w:right w:val="single" w:sz="8" w:space="0" w:color="auto"/>
            </w:tcBorders>
            <w:shd w:val="clear" w:color="000000" w:fill="000000"/>
            <w:vAlign w:val="center"/>
            <w:hideMark/>
          </w:tcPr>
          <w:p w14:paraId="5B61F96E" w14:textId="77777777" w:rsidR="00937DE3" w:rsidRPr="00ED593F" w:rsidRDefault="00937DE3" w:rsidP="00937DE3">
            <w:pPr>
              <w:jc w:val="cente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PNB (n=31073)</w:t>
            </w:r>
          </w:p>
        </w:tc>
        <w:tc>
          <w:tcPr>
            <w:tcW w:w="1020" w:type="dxa"/>
            <w:tcBorders>
              <w:top w:val="nil"/>
              <w:left w:val="nil"/>
              <w:bottom w:val="single" w:sz="8" w:space="0" w:color="auto"/>
              <w:right w:val="single" w:sz="8" w:space="0" w:color="auto"/>
            </w:tcBorders>
            <w:shd w:val="clear" w:color="000000" w:fill="000000"/>
            <w:vAlign w:val="center"/>
            <w:hideMark/>
          </w:tcPr>
          <w:p w14:paraId="58AAC960" w14:textId="77777777" w:rsidR="00937DE3" w:rsidRPr="00ED593F" w:rsidRDefault="00937DE3" w:rsidP="00937DE3">
            <w:pPr>
              <w:jc w:val="cente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ASD</w:t>
            </w:r>
          </w:p>
        </w:tc>
      </w:tr>
      <w:tr w:rsidR="00ED593F" w:rsidRPr="00ED593F" w14:paraId="2F3E2355" w14:textId="77777777" w:rsidTr="00937DE3">
        <w:trPr>
          <w:trHeight w:val="293"/>
        </w:trPr>
        <w:tc>
          <w:tcPr>
            <w:tcW w:w="3510" w:type="dxa"/>
            <w:tcBorders>
              <w:top w:val="nil"/>
              <w:left w:val="single" w:sz="8" w:space="0" w:color="auto"/>
              <w:bottom w:val="single" w:sz="8" w:space="0" w:color="auto"/>
              <w:right w:val="single" w:sz="8" w:space="0" w:color="auto"/>
            </w:tcBorders>
            <w:shd w:val="clear" w:color="000000" w:fill="000000"/>
            <w:vAlign w:val="center"/>
            <w:hideMark/>
          </w:tcPr>
          <w:p w14:paraId="2C6044E9" w14:textId="77777777" w:rsidR="00937DE3" w:rsidRPr="00ED593F" w:rsidRDefault="00937DE3" w:rsidP="00937DE3">
            <w:pP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 </w:t>
            </w:r>
          </w:p>
        </w:tc>
        <w:tc>
          <w:tcPr>
            <w:tcW w:w="870" w:type="dxa"/>
            <w:tcBorders>
              <w:top w:val="nil"/>
              <w:left w:val="nil"/>
              <w:bottom w:val="single" w:sz="8" w:space="0" w:color="auto"/>
              <w:right w:val="single" w:sz="8" w:space="0" w:color="auto"/>
            </w:tcBorders>
            <w:shd w:val="clear" w:color="000000" w:fill="000000"/>
            <w:vAlign w:val="center"/>
            <w:hideMark/>
          </w:tcPr>
          <w:p w14:paraId="044065C1" w14:textId="77777777" w:rsidR="00937DE3" w:rsidRPr="00ED593F" w:rsidRDefault="00937DE3" w:rsidP="00937DE3">
            <w:pPr>
              <w:jc w:val="cente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 </w:t>
            </w:r>
          </w:p>
        </w:tc>
        <w:tc>
          <w:tcPr>
            <w:tcW w:w="1020" w:type="dxa"/>
            <w:tcBorders>
              <w:top w:val="nil"/>
              <w:left w:val="nil"/>
              <w:bottom w:val="single" w:sz="8" w:space="0" w:color="auto"/>
              <w:right w:val="single" w:sz="8" w:space="0" w:color="auto"/>
            </w:tcBorders>
            <w:shd w:val="clear" w:color="000000" w:fill="000000"/>
            <w:vAlign w:val="center"/>
            <w:hideMark/>
          </w:tcPr>
          <w:p w14:paraId="358C5F0D" w14:textId="77777777" w:rsidR="00937DE3" w:rsidRPr="00ED593F" w:rsidRDefault="00937DE3" w:rsidP="00937DE3">
            <w:pPr>
              <w:jc w:val="cente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 </w:t>
            </w:r>
          </w:p>
        </w:tc>
        <w:tc>
          <w:tcPr>
            <w:tcW w:w="1020" w:type="dxa"/>
            <w:tcBorders>
              <w:top w:val="nil"/>
              <w:left w:val="nil"/>
              <w:bottom w:val="single" w:sz="8" w:space="0" w:color="auto"/>
              <w:right w:val="single" w:sz="8" w:space="0" w:color="auto"/>
            </w:tcBorders>
            <w:shd w:val="clear" w:color="000000" w:fill="000000"/>
            <w:vAlign w:val="center"/>
            <w:hideMark/>
          </w:tcPr>
          <w:p w14:paraId="65274991" w14:textId="77777777" w:rsidR="00937DE3" w:rsidRPr="00ED593F" w:rsidRDefault="00937DE3" w:rsidP="00937DE3">
            <w:pPr>
              <w:jc w:val="center"/>
              <w:rPr>
                <w:rFonts w:ascii="Times New Roman" w:eastAsia="Times New Roman" w:hAnsi="Times New Roman" w:cs="Times New Roman"/>
                <w:b/>
                <w:bCs/>
                <w:sz w:val="18"/>
                <w:szCs w:val="18"/>
              </w:rPr>
            </w:pPr>
            <w:r w:rsidRPr="00ED593F">
              <w:rPr>
                <w:rFonts w:ascii="Times New Roman" w:eastAsia="Times New Roman" w:hAnsi="Times New Roman" w:cs="Times New Roman"/>
                <w:b/>
                <w:bCs/>
                <w:sz w:val="18"/>
                <w:szCs w:val="18"/>
                <w:lang w:val="en-CA"/>
              </w:rPr>
              <w:t> </w:t>
            </w:r>
          </w:p>
        </w:tc>
      </w:tr>
      <w:tr w:rsidR="00ED593F" w:rsidRPr="00ED593F" w14:paraId="1CA2C0F4"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7DDE3DAE" w14:textId="77777777" w:rsidR="00937DE3" w:rsidRPr="00ED593F" w:rsidRDefault="00937DE3" w:rsidP="00937DE3">
            <w:pPr>
              <w:rPr>
                <w:rFonts w:ascii="Times New Roman" w:eastAsia="Times New Roman" w:hAnsi="Times New Roman" w:cs="Times New Roman"/>
                <w:i/>
                <w:iCs/>
                <w:sz w:val="18"/>
                <w:szCs w:val="18"/>
              </w:rPr>
            </w:pPr>
            <w:r w:rsidRPr="00ED593F">
              <w:rPr>
                <w:rFonts w:ascii="Times New Roman" w:eastAsia="Times New Roman" w:hAnsi="Times New Roman" w:cs="Times New Roman"/>
                <w:i/>
                <w:iCs/>
                <w:sz w:val="18"/>
                <w:szCs w:val="18"/>
                <w:lang w:val="en-CA"/>
              </w:rPr>
              <w:t>Demographics</w:t>
            </w:r>
          </w:p>
        </w:tc>
        <w:tc>
          <w:tcPr>
            <w:tcW w:w="870" w:type="dxa"/>
            <w:tcBorders>
              <w:top w:val="nil"/>
              <w:left w:val="nil"/>
              <w:bottom w:val="nil"/>
              <w:right w:val="single" w:sz="8" w:space="0" w:color="auto"/>
            </w:tcBorders>
            <w:shd w:val="clear" w:color="auto" w:fill="auto"/>
            <w:vAlign w:val="center"/>
            <w:hideMark/>
          </w:tcPr>
          <w:p w14:paraId="51F1393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w:t>
            </w:r>
          </w:p>
        </w:tc>
        <w:tc>
          <w:tcPr>
            <w:tcW w:w="1020" w:type="dxa"/>
            <w:tcBorders>
              <w:top w:val="nil"/>
              <w:left w:val="nil"/>
              <w:bottom w:val="nil"/>
              <w:right w:val="single" w:sz="8" w:space="0" w:color="auto"/>
            </w:tcBorders>
            <w:shd w:val="clear" w:color="auto" w:fill="auto"/>
            <w:vAlign w:val="center"/>
            <w:hideMark/>
          </w:tcPr>
          <w:p w14:paraId="2E2BE5BE"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w:t>
            </w:r>
          </w:p>
        </w:tc>
        <w:tc>
          <w:tcPr>
            <w:tcW w:w="1020" w:type="dxa"/>
            <w:tcBorders>
              <w:top w:val="nil"/>
              <w:left w:val="nil"/>
              <w:bottom w:val="nil"/>
              <w:right w:val="single" w:sz="8" w:space="0" w:color="auto"/>
            </w:tcBorders>
            <w:shd w:val="clear" w:color="auto" w:fill="auto"/>
            <w:vAlign w:val="center"/>
            <w:hideMark/>
          </w:tcPr>
          <w:p w14:paraId="651974CD"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w:t>
            </w:r>
          </w:p>
        </w:tc>
      </w:tr>
      <w:tr w:rsidR="00ED593F" w:rsidRPr="00ED593F" w14:paraId="40FA99C8"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2AD11A5F"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xml:space="preserve">   Age, mean (SD)</w:t>
            </w:r>
          </w:p>
        </w:tc>
        <w:tc>
          <w:tcPr>
            <w:tcW w:w="870" w:type="dxa"/>
            <w:tcBorders>
              <w:top w:val="nil"/>
              <w:left w:val="nil"/>
              <w:bottom w:val="nil"/>
              <w:right w:val="single" w:sz="8" w:space="0" w:color="auto"/>
            </w:tcBorders>
            <w:shd w:val="clear" w:color="auto" w:fill="auto"/>
            <w:vAlign w:val="center"/>
            <w:hideMark/>
          </w:tcPr>
          <w:p w14:paraId="32ED7E2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51 (14)</w:t>
            </w:r>
          </w:p>
        </w:tc>
        <w:tc>
          <w:tcPr>
            <w:tcW w:w="1020" w:type="dxa"/>
            <w:tcBorders>
              <w:top w:val="nil"/>
              <w:left w:val="nil"/>
              <w:bottom w:val="nil"/>
              <w:right w:val="single" w:sz="8" w:space="0" w:color="auto"/>
            </w:tcBorders>
            <w:shd w:val="clear" w:color="auto" w:fill="auto"/>
            <w:vAlign w:val="center"/>
            <w:hideMark/>
          </w:tcPr>
          <w:p w14:paraId="5C0DC7F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52 (14)</w:t>
            </w:r>
          </w:p>
        </w:tc>
        <w:tc>
          <w:tcPr>
            <w:tcW w:w="1020" w:type="dxa"/>
            <w:tcBorders>
              <w:top w:val="nil"/>
              <w:left w:val="nil"/>
              <w:bottom w:val="nil"/>
              <w:right w:val="single" w:sz="8" w:space="0" w:color="auto"/>
            </w:tcBorders>
            <w:shd w:val="clear" w:color="auto" w:fill="auto"/>
            <w:vAlign w:val="center"/>
            <w:hideMark/>
          </w:tcPr>
          <w:p w14:paraId="17BCCC6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0.07</w:t>
            </w:r>
          </w:p>
        </w:tc>
      </w:tr>
      <w:tr w:rsidR="00ED593F" w:rsidRPr="00ED593F" w14:paraId="3C696086"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8EA6BFD"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xml:space="preserve">   Female, %</w:t>
            </w:r>
          </w:p>
        </w:tc>
        <w:tc>
          <w:tcPr>
            <w:tcW w:w="870" w:type="dxa"/>
            <w:tcBorders>
              <w:top w:val="nil"/>
              <w:left w:val="nil"/>
              <w:bottom w:val="nil"/>
              <w:right w:val="single" w:sz="8" w:space="0" w:color="auto"/>
            </w:tcBorders>
            <w:shd w:val="clear" w:color="auto" w:fill="auto"/>
            <w:vAlign w:val="center"/>
            <w:hideMark/>
          </w:tcPr>
          <w:p w14:paraId="043DBD0E"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32.7</w:t>
            </w:r>
          </w:p>
        </w:tc>
        <w:tc>
          <w:tcPr>
            <w:tcW w:w="1020" w:type="dxa"/>
            <w:tcBorders>
              <w:top w:val="nil"/>
              <w:left w:val="nil"/>
              <w:bottom w:val="nil"/>
              <w:right w:val="single" w:sz="8" w:space="0" w:color="auto"/>
            </w:tcBorders>
            <w:shd w:val="clear" w:color="auto" w:fill="auto"/>
            <w:vAlign w:val="center"/>
            <w:hideMark/>
          </w:tcPr>
          <w:p w14:paraId="4F8A6407"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33.4</w:t>
            </w:r>
          </w:p>
        </w:tc>
        <w:tc>
          <w:tcPr>
            <w:tcW w:w="1020" w:type="dxa"/>
            <w:tcBorders>
              <w:top w:val="nil"/>
              <w:left w:val="nil"/>
              <w:bottom w:val="nil"/>
              <w:right w:val="single" w:sz="8" w:space="0" w:color="auto"/>
            </w:tcBorders>
            <w:shd w:val="clear" w:color="auto" w:fill="auto"/>
            <w:vAlign w:val="center"/>
            <w:hideMark/>
          </w:tcPr>
          <w:p w14:paraId="0B2C454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0.01</w:t>
            </w:r>
          </w:p>
        </w:tc>
      </w:tr>
      <w:tr w:rsidR="00ED593F" w:rsidRPr="00ED593F" w14:paraId="563F3249"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31A8B7F7"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xml:space="preserve">   Rural, %</w:t>
            </w:r>
          </w:p>
        </w:tc>
        <w:tc>
          <w:tcPr>
            <w:tcW w:w="870" w:type="dxa"/>
            <w:tcBorders>
              <w:top w:val="nil"/>
              <w:left w:val="nil"/>
              <w:bottom w:val="nil"/>
              <w:right w:val="single" w:sz="8" w:space="0" w:color="auto"/>
            </w:tcBorders>
            <w:shd w:val="clear" w:color="auto" w:fill="auto"/>
            <w:vAlign w:val="center"/>
            <w:hideMark/>
          </w:tcPr>
          <w:p w14:paraId="30A65CE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12.6</w:t>
            </w:r>
          </w:p>
        </w:tc>
        <w:tc>
          <w:tcPr>
            <w:tcW w:w="1020" w:type="dxa"/>
            <w:tcBorders>
              <w:top w:val="nil"/>
              <w:left w:val="nil"/>
              <w:bottom w:val="nil"/>
              <w:right w:val="single" w:sz="8" w:space="0" w:color="auto"/>
            </w:tcBorders>
            <w:shd w:val="clear" w:color="auto" w:fill="auto"/>
            <w:vAlign w:val="center"/>
            <w:hideMark/>
          </w:tcPr>
          <w:p w14:paraId="79476335"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13.5</w:t>
            </w:r>
          </w:p>
        </w:tc>
        <w:tc>
          <w:tcPr>
            <w:tcW w:w="1020" w:type="dxa"/>
            <w:tcBorders>
              <w:top w:val="nil"/>
              <w:left w:val="nil"/>
              <w:bottom w:val="nil"/>
              <w:right w:val="single" w:sz="8" w:space="0" w:color="auto"/>
            </w:tcBorders>
            <w:shd w:val="clear" w:color="auto" w:fill="auto"/>
            <w:vAlign w:val="center"/>
            <w:hideMark/>
          </w:tcPr>
          <w:p w14:paraId="42B5DF2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0.03</w:t>
            </w:r>
          </w:p>
        </w:tc>
      </w:tr>
      <w:tr w:rsidR="00ED593F" w:rsidRPr="00ED593F" w14:paraId="2797FB6D" w14:textId="77777777" w:rsidTr="00937DE3">
        <w:trPr>
          <w:trHeight w:val="473"/>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5179072A"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xml:space="preserve">   Neighborhood income quintile, median (IQR) </w:t>
            </w:r>
          </w:p>
        </w:tc>
        <w:tc>
          <w:tcPr>
            <w:tcW w:w="870" w:type="dxa"/>
            <w:tcBorders>
              <w:top w:val="nil"/>
              <w:left w:val="nil"/>
              <w:bottom w:val="single" w:sz="8" w:space="0" w:color="auto"/>
              <w:right w:val="single" w:sz="8" w:space="0" w:color="auto"/>
            </w:tcBorders>
            <w:shd w:val="clear" w:color="auto" w:fill="auto"/>
            <w:vAlign w:val="center"/>
            <w:hideMark/>
          </w:tcPr>
          <w:p w14:paraId="2B14BEA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3 (2-4)</w:t>
            </w:r>
          </w:p>
        </w:tc>
        <w:tc>
          <w:tcPr>
            <w:tcW w:w="1020" w:type="dxa"/>
            <w:tcBorders>
              <w:top w:val="nil"/>
              <w:left w:val="nil"/>
              <w:bottom w:val="single" w:sz="8" w:space="0" w:color="auto"/>
              <w:right w:val="single" w:sz="8" w:space="0" w:color="auto"/>
            </w:tcBorders>
            <w:shd w:val="clear" w:color="auto" w:fill="auto"/>
            <w:vAlign w:val="center"/>
            <w:hideMark/>
          </w:tcPr>
          <w:p w14:paraId="55E227A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3 (2-4)</w:t>
            </w:r>
          </w:p>
        </w:tc>
        <w:tc>
          <w:tcPr>
            <w:tcW w:w="1020" w:type="dxa"/>
            <w:tcBorders>
              <w:top w:val="nil"/>
              <w:left w:val="nil"/>
              <w:bottom w:val="single" w:sz="8" w:space="0" w:color="auto"/>
              <w:right w:val="single" w:sz="8" w:space="0" w:color="auto"/>
            </w:tcBorders>
            <w:shd w:val="clear" w:color="auto" w:fill="auto"/>
            <w:vAlign w:val="center"/>
            <w:hideMark/>
          </w:tcPr>
          <w:p w14:paraId="6018844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30B9C0ED"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0C9557B2" w14:textId="77777777" w:rsidR="00937DE3" w:rsidRPr="00ED593F" w:rsidRDefault="00937DE3" w:rsidP="00937DE3">
            <w:pPr>
              <w:rPr>
                <w:rFonts w:ascii="Times New Roman" w:eastAsia="Times New Roman" w:hAnsi="Times New Roman" w:cs="Times New Roman"/>
                <w:i/>
                <w:iCs/>
                <w:sz w:val="18"/>
                <w:szCs w:val="18"/>
              </w:rPr>
            </w:pPr>
            <w:r w:rsidRPr="00ED593F">
              <w:rPr>
                <w:rFonts w:ascii="Times New Roman" w:eastAsia="Times New Roman" w:hAnsi="Times New Roman" w:cs="Times New Roman"/>
                <w:i/>
                <w:iCs/>
                <w:sz w:val="18"/>
                <w:szCs w:val="18"/>
                <w:lang w:val="en-CA"/>
              </w:rPr>
              <w:t>Surgery type</w:t>
            </w:r>
            <w:r w:rsidRPr="00ED593F">
              <w:rPr>
                <w:rFonts w:ascii="Times New Roman" w:eastAsia="Times New Roman" w:hAnsi="Times New Roman" w:cs="Times New Roman"/>
                <w:sz w:val="18"/>
                <w:szCs w:val="18"/>
                <w:lang w:val="en-CA"/>
              </w:rPr>
              <w:t xml:space="preserve"> (%)</w:t>
            </w:r>
          </w:p>
        </w:tc>
        <w:tc>
          <w:tcPr>
            <w:tcW w:w="870" w:type="dxa"/>
            <w:tcBorders>
              <w:top w:val="nil"/>
              <w:left w:val="nil"/>
              <w:bottom w:val="nil"/>
              <w:right w:val="single" w:sz="8" w:space="0" w:color="auto"/>
            </w:tcBorders>
            <w:shd w:val="clear" w:color="auto" w:fill="auto"/>
            <w:vAlign w:val="center"/>
            <w:hideMark/>
          </w:tcPr>
          <w:p w14:paraId="58520BFF"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c>
          <w:tcPr>
            <w:tcW w:w="1020" w:type="dxa"/>
            <w:tcBorders>
              <w:top w:val="nil"/>
              <w:left w:val="nil"/>
              <w:bottom w:val="nil"/>
              <w:right w:val="single" w:sz="8" w:space="0" w:color="auto"/>
            </w:tcBorders>
            <w:shd w:val="clear" w:color="auto" w:fill="auto"/>
            <w:vAlign w:val="center"/>
            <w:hideMark/>
          </w:tcPr>
          <w:p w14:paraId="5EA328A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c>
          <w:tcPr>
            <w:tcW w:w="1020" w:type="dxa"/>
            <w:tcBorders>
              <w:top w:val="nil"/>
              <w:left w:val="nil"/>
              <w:bottom w:val="nil"/>
              <w:right w:val="single" w:sz="8" w:space="0" w:color="auto"/>
            </w:tcBorders>
            <w:shd w:val="clear" w:color="auto" w:fill="auto"/>
            <w:vAlign w:val="center"/>
            <w:hideMark/>
          </w:tcPr>
          <w:p w14:paraId="345B618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r>
      <w:tr w:rsidR="00ED593F" w:rsidRPr="00ED593F" w14:paraId="3AAA0E94"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12B1D1C"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Shoulder arthroplasty or joint repair</w:t>
            </w:r>
          </w:p>
        </w:tc>
        <w:tc>
          <w:tcPr>
            <w:tcW w:w="870" w:type="dxa"/>
            <w:tcBorders>
              <w:top w:val="nil"/>
              <w:left w:val="nil"/>
              <w:bottom w:val="nil"/>
              <w:right w:val="single" w:sz="8" w:space="0" w:color="auto"/>
            </w:tcBorders>
            <w:shd w:val="clear" w:color="auto" w:fill="auto"/>
            <w:vAlign w:val="center"/>
            <w:hideMark/>
          </w:tcPr>
          <w:p w14:paraId="4E08B348"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41.1</w:t>
            </w:r>
          </w:p>
        </w:tc>
        <w:tc>
          <w:tcPr>
            <w:tcW w:w="1020" w:type="dxa"/>
            <w:tcBorders>
              <w:top w:val="nil"/>
              <w:left w:val="nil"/>
              <w:bottom w:val="nil"/>
              <w:right w:val="single" w:sz="8" w:space="0" w:color="auto"/>
            </w:tcBorders>
            <w:shd w:val="clear" w:color="auto" w:fill="auto"/>
            <w:vAlign w:val="center"/>
            <w:hideMark/>
          </w:tcPr>
          <w:p w14:paraId="3ED2B18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37.2</w:t>
            </w:r>
          </w:p>
        </w:tc>
        <w:tc>
          <w:tcPr>
            <w:tcW w:w="1020" w:type="dxa"/>
            <w:tcBorders>
              <w:top w:val="nil"/>
              <w:left w:val="nil"/>
              <w:bottom w:val="nil"/>
              <w:right w:val="single" w:sz="8" w:space="0" w:color="auto"/>
            </w:tcBorders>
            <w:shd w:val="clear" w:color="auto" w:fill="auto"/>
            <w:vAlign w:val="center"/>
            <w:hideMark/>
          </w:tcPr>
          <w:p w14:paraId="33F0DF0F"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0.08</w:t>
            </w:r>
          </w:p>
        </w:tc>
      </w:tr>
      <w:tr w:rsidR="00ED593F" w:rsidRPr="00ED593F" w14:paraId="5CD0A9A2"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28FE0C39"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Rotator cuff repair</w:t>
            </w:r>
          </w:p>
        </w:tc>
        <w:tc>
          <w:tcPr>
            <w:tcW w:w="870" w:type="dxa"/>
            <w:tcBorders>
              <w:top w:val="nil"/>
              <w:left w:val="nil"/>
              <w:bottom w:val="nil"/>
              <w:right w:val="single" w:sz="8" w:space="0" w:color="auto"/>
            </w:tcBorders>
            <w:shd w:val="clear" w:color="auto" w:fill="auto"/>
            <w:vAlign w:val="center"/>
            <w:hideMark/>
          </w:tcPr>
          <w:p w14:paraId="3527B2FC"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58.1</w:t>
            </w:r>
          </w:p>
        </w:tc>
        <w:tc>
          <w:tcPr>
            <w:tcW w:w="1020" w:type="dxa"/>
            <w:tcBorders>
              <w:top w:val="nil"/>
              <w:left w:val="nil"/>
              <w:bottom w:val="nil"/>
              <w:right w:val="single" w:sz="8" w:space="0" w:color="auto"/>
            </w:tcBorders>
            <w:shd w:val="clear" w:color="auto" w:fill="auto"/>
            <w:vAlign w:val="center"/>
            <w:hideMark/>
          </w:tcPr>
          <w:p w14:paraId="4F0A43F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62.1</w:t>
            </w:r>
          </w:p>
        </w:tc>
        <w:tc>
          <w:tcPr>
            <w:tcW w:w="1020" w:type="dxa"/>
            <w:tcBorders>
              <w:top w:val="nil"/>
              <w:left w:val="nil"/>
              <w:bottom w:val="nil"/>
              <w:right w:val="single" w:sz="8" w:space="0" w:color="auto"/>
            </w:tcBorders>
            <w:shd w:val="clear" w:color="auto" w:fill="auto"/>
            <w:vAlign w:val="center"/>
            <w:hideMark/>
          </w:tcPr>
          <w:p w14:paraId="57DD389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0.08</w:t>
            </w:r>
          </w:p>
        </w:tc>
      </w:tr>
      <w:tr w:rsidR="00ED593F" w:rsidRPr="00ED593F" w14:paraId="117E8311" w14:textId="77777777" w:rsidTr="00937DE3">
        <w:trPr>
          <w:trHeight w:val="293"/>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4C088F35"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Other shoulder repair</w:t>
            </w:r>
          </w:p>
        </w:tc>
        <w:tc>
          <w:tcPr>
            <w:tcW w:w="870" w:type="dxa"/>
            <w:tcBorders>
              <w:top w:val="nil"/>
              <w:left w:val="nil"/>
              <w:bottom w:val="single" w:sz="8" w:space="0" w:color="auto"/>
              <w:right w:val="single" w:sz="8" w:space="0" w:color="auto"/>
            </w:tcBorders>
            <w:shd w:val="clear" w:color="auto" w:fill="auto"/>
            <w:vAlign w:val="center"/>
            <w:hideMark/>
          </w:tcPr>
          <w:p w14:paraId="7F6AB88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0.7</w:t>
            </w:r>
          </w:p>
        </w:tc>
        <w:tc>
          <w:tcPr>
            <w:tcW w:w="1020" w:type="dxa"/>
            <w:tcBorders>
              <w:top w:val="nil"/>
              <w:left w:val="nil"/>
              <w:bottom w:val="single" w:sz="8" w:space="0" w:color="auto"/>
              <w:right w:val="single" w:sz="8" w:space="0" w:color="auto"/>
            </w:tcBorders>
            <w:shd w:val="clear" w:color="auto" w:fill="auto"/>
            <w:vAlign w:val="center"/>
            <w:hideMark/>
          </w:tcPr>
          <w:p w14:paraId="3C36B9F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0.6</w:t>
            </w:r>
          </w:p>
        </w:tc>
        <w:tc>
          <w:tcPr>
            <w:tcW w:w="1020" w:type="dxa"/>
            <w:tcBorders>
              <w:top w:val="nil"/>
              <w:left w:val="nil"/>
              <w:bottom w:val="single" w:sz="8" w:space="0" w:color="auto"/>
              <w:right w:val="single" w:sz="8" w:space="0" w:color="auto"/>
            </w:tcBorders>
            <w:shd w:val="clear" w:color="auto" w:fill="auto"/>
            <w:vAlign w:val="center"/>
            <w:hideMark/>
          </w:tcPr>
          <w:p w14:paraId="1A88E9D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0.01</w:t>
            </w:r>
          </w:p>
        </w:tc>
      </w:tr>
      <w:tr w:rsidR="00ED593F" w:rsidRPr="00ED593F" w14:paraId="140E247B"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3D76E6FD" w14:textId="77777777" w:rsidR="00937DE3" w:rsidRPr="00ED593F" w:rsidRDefault="00937DE3" w:rsidP="00937DE3">
            <w:pPr>
              <w:rPr>
                <w:rFonts w:ascii="Times New Roman" w:eastAsia="Times New Roman" w:hAnsi="Times New Roman" w:cs="Times New Roman"/>
                <w:i/>
                <w:iCs/>
                <w:sz w:val="18"/>
                <w:szCs w:val="18"/>
              </w:rPr>
            </w:pPr>
            <w:r w:rsidRPr="00ED593F">
              <w:rPr>
                <w:rFonts w:ascii="Times New Roman" w:eastAsia="Times New Roman" w:hAnsi="Times New Roman" w:cs="Times New Roman"/>
                <w:i/>
                <w:iCs/>
                <w:sz w:val="18"/>
                <w:szCs w:val="18"/>
                <w:lang w:val="en-CA"/>
              </w:rPr>
              <w:t xml:space="preserve">Surgical approach </w:t>
            </w:r>
            <w:r w:rsidRPr="00ED593F">
              <w:rPr>
                <w:rFonts w:ascii="Times New Roman" w:eastAsia="Times New Roman" w:hAnsi="Times New Roman" w:cs="Times New Roman"/>
                <w:sz w:val="18"/>
                <w:szCs w:val="18"/>
                <w:lang w:val="en-CA"/>
              </w:rPr>
              <w:t>(%)</w:t>
            </w:r>
          </w:p>
        </w:tc>
        <w:tc>
          <w:tcPr>
            <w:tcW w:w="870" w:type="dxa"/>
            <w:tcBorders>
              <w:top w:val="nil"/>
              <w:left w:val="nil"/>
              <w:bottom w:val="nil"/>
              <w:right w:val="single" w:sz="8" w:space="0" w:color="auto"/>
            </w:tcBorders>
            <w:shd w:val="clear" w:color="auto" w:fill="auto"/>
            <w:vAlign w:val="center"/>
            <w:hideMark/>
          </w:tcPr>
          <w:p w14:paraId="15883A2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c>
          <w:tcPr>
            <w:tcW w:w="1020" w:type="dxa"/>
            <w:tcBorders>
              <w:top w:val="nil"/>
              <w:left w:val="nil"/>
              <w:bottom w:val="nil"/>
              <w:right w:val="single" w:sz="8" w:space="0" w:color="auto"/>
            </w:tcBorders>
            <w:shd w:val="clear" w:color="auto" w:fill="auto"/>
            <w:vAlign w:val="center"/>
            <w:hideMark/>
          </w:tcPr>
          <w:p w14:paraId="262B8D2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c>
          <w:tcPr>
            <w:tcW w:w="1020" w:type="dxa"/>
            <w:tcBorders>
              <w:top w:val="nil"/>
              <w:left w:val="nil"/>
              <w:bottom w:val="nil"/>
              <w:right w:val="single" w:sz="8" w:space="0" w:color="auto"/>
            </w:tcBorders>
            <w:shd w:val="clear" w:color="auto" w:fill="auto"/>
            <w:vAlign w:val="center"/>
            <w:hideMark/>
          </w:tcPr>
          <w:p w14:paraId="6FD3311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r>
      <w:tr w:rsidR="00ED593F" w:rsidRPr="00ED593F" w14:paraId="35D24361"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7D9A4B49"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Arthroscopic</w:t>
            </w:r>
          </w:p>
        </w:tc>
        <w:tc>
          <w:tcPr>
            <w:tcW w:w="870" w:type="dxa"/>
            <w:tcBorders>
              <w:top w:val="nil"/>
              <w:left w:val="nil"/>
              <w:bottom w:val="nil"/>
              <w:right w:val="single" w:sz="8" w:space="0" w:color="auto"/>
            </w:tcBorders>
            <w:shd w:val="clear" w:color="auto" w:fill="auto"/>
            <w:vAlign w:val="center"/>
            <w:hideMark/>
          </w:tcPr>
          <w:p w14:paraId="2347301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24.4</w:t>
            </w:r>
          </w:p>
        </w:tc>
        <w:tc>
          <w:tcPr>
            <w:tcW w:w="1020" w:type="dxa"/>
            <w:tcBorders>
              <w:top w:val="nil"/>
              <w:left w:val="nil"/>
              <w:bottom w:val="nil"/>
              <w:right w:val="single" w:sz="8" w:space="0" w:color="auto"/>
            </w:tcBorders>
            <w:shd w:val="clear" w:color="auto" w:fill="auto"/>
            <w:vAlign w:val="center"/>
            <w:hideMark/>
          </w:tcPr>
          <w:p w14:paraId="7D0CFD3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26.8</w:t>
            </w:r>
          </w:p>
        </w:tc>
        <w:tc>
          <w:tcPr>
            <w:tcW w:w="1020" w:type="dxa"/>
            <w:tcBorders>
              <w:top w:val="nil"/>
              <w:left w:val="nil"/>
              <w:bottom w:val="nil"/>
              <w:right w:val="single" w:sz="8" w:space="0" w:color="auto"/>
            </w:tcBorders>
            <w:shd w:val="clear" w:color="auto" w:fill="auto"/>
            <w:vAlign w:val="center"/>
            <w:hideMark/>
          </w:tcPr>
          <w:p w14:paraId="765BAB9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0.06</w:t>
            </w:r>
          </w:p>
        </w:tc>
      </w:tr>
      <w:tr w:rsidR="00ED593F" w:rsidRPr="00ED593F" w14:paraId="3DA599D0"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5E6FA865" w14:textId="77777777" w:rsidR="00937DE3" w:rsidRPr="00ED593F" w:rsidRDefault="00937DE3" w:rsidP="00937DE3">
            <w:pPr>
              <w:rPr>
                <w:rFonts w:ascii="Times New Roman" w:eastAsia="Times New Roman" w:hAnsi="Times New Roman" w:cs="Times New Roman"/>
                <w:i/>
                <w:iCs/>
                <w:sz w:val="18"/>
                <w:szCs w:val="18"/>
              </w:rPr>
            </w:pPr>
            <w:r w:rsidRPr="00ED593F">
              <w:rPr>
                <w:rFonts w:ascii="Times New Roman" w:eastAsia="Times New Roman" w:hAnsi="Times New Roman" w:cs="Times New Roman"/>
                <w:i/>
                <w:iCs/>
                <w:sz w:val="18"/>
                <w:szCs w:val="18"/>
                <w:lang w:val="en-CA"/>
              </w:rPr>
              <w:t xml:space="preserve">Healthcare resource use </w:t>
            </w:r>
            <w:r w:rsidRPr="00ED593F">
              <w:rPr>
                <w:rFonts w:ascii="Times New Roman" w:eastAsia="Times New Roman" w:hAnsi="Times New Roman" w:cs="Times New Roman"/>
                <w:sz w:val="18"/>
                <w:szCs w:val="18"/>
                <w:lang w:val="en-CA"/>
              </w:rPr>
              <w:t>(%)</w:t>
            </w:r>
          </w:p>
        </w:tc>
        <w:tc>
          <w:tcPr>
            <w:tcW w:w="870" w:type="dxa"/>
            <w:tcBorders>
              <w:top w:val="nil"/>
              <w:left w:val="nil"/>
              <w:bottom w:val="nil"/>
              <w:right w:val="single" w:sz="8" w:space="0" w:color="auto"/>
            </w:tcBorders>
            <w:shd w:val="clear" w:color="auto" w:fill="auto"/>
            <w:vAlign w:val="center"/>
            <w:hideMark/>
          </w:tcPr>
          <w:p w14:paraId="7C9C017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c>
          <w:tcPr>
            <w:tcW w:w="1020" w:type="dxa"/>
            <w:tcBorders>
              <w:top w:val="nil"/>
              <w:left w:val="nil"/>
              <w:bottom w:val="nil"/>
              <w:right w:val="single" w:sz="8" w:space="0" w:color="auto"/>
            </w:tcBorders>
            <w:shd w:val="clear" w:color="auto" w:fill="auto"/>
            <w:vAlign w:val="center"/>
            <w:hideMark/>
          </w:tcPr>
          <w:p w14:paraId="07F0CC6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c>
          <w:tcPr>
            <w:tcW w:w="1020" w:type="dxa"/>
            <w:tcBorders>
              <w:top w:val="nil"/>
              <w:left w:val="nil"/>
              <w:bottom w:val="nil"/>
              <w:right w:val="single" w:sz="8" w:space="0" w:color="auto"/>
            </w:tcBorders>
            <w:shd w:val="clear" w:color="auto" w:fill="auto"/>
            <w:vAlign w:val="center"/>
            <w:hideMark/>
          </w:tcPr>
          <w:p w14:paraId="3BDD8E37"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r>
      <w:tr w:rsidR="00ED593F" w:rsidRPr="00ED593F" w14:paraId="0F785067"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150AA57E"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xml:space="preserve">   Hospitalization in the last year</w:t>
            </w:r>
          </w:p>
        </w:tc>
        <w:tc>
          <w:tcPr>
            <w:tcW w:w="870" w:type="dxa"/>
            <w:tcBorders>
              <w:top w:val="nil"/>
              <w:left w:val="nil"/>
              <w:bottom w:val="nil"/>
              <w:right w:val="single" w:sz="8" w:space="0" w:color="auto"/>
            </w:tcBorders>
            <w:shd w:val="clear" w:color="auto" w:fill="auto"/>
            <w:vAlign w:val="center"/>
            <w:hideMark/>
          </w:tcPr>
          <w:p w14:paraId="547B9FF3"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5.3</w:t>
            </w:r>
          </w:p>
        </w:tc>
        <w:tc>
          <w:tcPr>
            <w:tcW w:w="1020" w:type="dxa"/>
            <w:tcBorders>
              <w:top w:val="nil"/>
              <w:left w:val="nil"/>
              <w:bottom w:val="nil"/>
              <w:right w:val="single" w:sz="8" w:space="0" w:color="auto"/>
            </w:tcBorders>
            <w:shd w:val="clear" w:color="auto" w:fill="auto"/>
            <w:vAlign w:val="center"/>
            <w:hideMark/>
          </w:tcPr>
          <w:p w14:paraId="25B40A9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5</w:t>
            </w:r>
          </w:p>
        </w:tc>
        <w:tc>
          <w:tcPr>
            <w:tcW w:w="1020" w:type="dxa"/>
            <w:tcBorders>
              <w:top w:val="nil"/>
              <w:left w:val="nil"/>
              <w:bottom w:val="nil"/>
              <w:right w:val="single" w:sz="8" w:space="0" w:color="auto"/>
            </w:tcBorders>
            <w:shd w:val="clear" w:color="auto" w:fill="auto"/>
            <w:vAlign w:val="center"/>
            <w:hideMark/>
          </w:tcPr>
          <w:p w14:paraId="070615A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0.01</w:t>
            </w:r>
          </w:p>
        </w:tc>
      </w:tr>
      <w:tr w:rsidR="00ED593F" w:rsidRPr="00ED593F" w14:paraId="59B81767" w14:textId="77777777" w:rsidTr="00937DE3">
        <w:trPr>
          <w:trHeight w:val="473"/>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15B13884"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xml:space="preserve">   Emergency department visit in the last year</w:t>
            </w:r>
          </w:p>
        </w:tc>
        <w:tc>
          <w:tcPr>
            <w:tcW w:w="870" w:type="dxa"/>
            <w:tcBorders>
              <w:top w:val="nil"/>
              <w:left w:val="nil"/>
              <w:bottom w:val="single" w:sz="8" w:space="0" w:color="auto"/>
              <w:right w:val="single" w:sz="8" w:space="0" w:color="auto"/>
            </w:tcBorders>
            <w:shd w:val="clear" w:color="auto" w:fill="auto"/>
            <w:vAlign w:val="center"/>
            <w:hideMark/>
          </w:tcPr>
          <w:p w14:paraId="4AD1E32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40.7</w:t>
            </w:r>
          </w:p>
        </w:tc>
        <w:tc>
          <w:tcPr>
            <w:tcW w:w="1020" w:type="dxa"/>
            <w:tcBorders>
              <w:top w:val="nil"/>
              <w:left w:val="nil"/>
              <w:bottom w:val="single" w:sz="8" w:space="0" w:color="auto"/>
              <w:right w:val="single" w:sz="8" w:space="0" w:color="auto"/>
            </w:tcBorders>
            <w:shd w:val="clear" w:color="auto" w:fill="auto"/>
            <w:vAlign w:val="center"/>
            <w:hideMark/>
          </w:tcPr>
          <w:p w14:paraId="7104997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40.2</w:t>
            </w:r>
          </w:p>
        </w:tc>
        <w:tc>
          <w:tcPr>
            <w:tcW w:w="1020" w:type="dxa"/>
            <w:tcBorders>
              <w:top w:val="nil"/>
              <w:left w:val="nil"/>
              <w:bottom w:val="single" w:sz="8" w:space="0" w:color="auto"/>
              <w:right w:val="single" w:sz="8" w:space="0" w:color="auto"/>
            </w:tcBorders>
            <w:shd w:val="clear" w:color="auto" w:fill="auto"/>
            <w:vAlign w:val="center"/>
            <w:hideMark/>
          </w:tcPr>
          <w:p w14:paraId="5880A147"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0.01</w:t>
            </w:r>
          </w:p>
        </w:tc>
      </w:tr>
      <w:tr w:rsidR="00ED593F" w:rsidRPr="00ED593F" w14:paraId="1E3E5122"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0666B8DE" w14:textId="77777777" w:rsidR="00937DE3" w:rsidRPr="00ED593F" w:rsidRDefault="00937DE3" w:rsidP="00937DE3">
            <w:pPr>
              <w:rPr>
                <w:rFonts w:ascii="Times New Roman" w:eastAsia="Times New Roman" w:hAnsi="Times New Roman" w:cs="Times New Roman"/>
                <w:i/>
                <w:iCs/>
                <w:sz w:val="18"/>
                <w:szCs w:val="18"/>
              </w:rPr>
            </w:pPr>
            <w:r w:rsidRPr="00ED593F">
              <w:rPr>
                <w:rFonts w:ascii="Times New Roman" w:eastAsia="Times New Roman" w:hAnsi="Times New Roman" w:cs="Times New Roman"/>
                <w:i/>
                <w:iCs/>
                <w:sz w:val="18"/>
                <w:szCs w:val="18"/>
                <w:lang w:val="en-CA"/>
              </w:rPr>
              <w:t>Comorbidities</w:t>
            </w:r>
          </w:p>
        </w:tc>
        <w:tc>
          <w:tcPr>
            <w:tcW w:w="870" w:type="dxa"/>
            <w:tcBorders>
              <w:top w:val="nil"/>
              <w:left w:val="nil"/>
              <w:bottom w:val="nil"/>
              <w:right w:val="single" w:sz="8" w:space="0" w:color="auto"/>
            </w:tcBorders>
            <w:shd w:val="clear" w:color="auto" w:fill="auto"/>
            <w:vAlign w:val="center"/>
            <w:hideMark/>
          </w:tcPr>
          <w:p w14:paraId="2DCEC61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w:t>
            </w:r>
          </w:p>
        </w:tc>
        <w:tc>
          <w:tcPr>
            <w:tcW w:w="1020" w:type="dxa"/>
            <w:tcBorders>
              <w:top w:val="nil"/>
              <w:left w:val="nil"/>
              <w:bottom w:val="nil"/>
              <w:right w:val="single" w:sz="8" w:space="0" w:color="auto"/>
            </w:tcBorders>
            <w:shd w:val="clear" w:color="auto" w:fill="auto"/>
            <w:vAlign w:val="center"/>
            <w:hideMark/>
          </w:tcPr>
          <w:p w14:paraId="7091FEA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w:t>
            </w:r>
          </w:p>
        </w:tc>
        <w:tc>
          <w:tcPr>
            <w:tcW w:w="1020" w:type="dxa"/>
            <w:tcBorders>
              <w:top w:val="nil"/>
              <w:left w:val="nil"/>
              <w:bottom w:val="nil"/>
              <w:right w:val="single" w:sz="8" w:space="0" w:color="auto"/>
            </w:tcBorders>
            <w:shd w:val="clear" w:color="auto" w:fill="auto"/>
            <w:vAlign w:val="center"/>
            <w:hideMark/>
          </w:tcPr>
          <w:p w14:paraId="2BE228A7"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 </w:t>
            </w:r>
          </w:p>
        </w:tc>
      </w:tr>
      <w:tr w:rsidR="00ED593F" w:rsidRPr="00ED593F" w14:paraId="7F9CA28B"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57BB3D3F"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ACG score (mean, SD)</w:t>
            </w:r>
          </w:p>
        </w:tc>
        <w:tc>
          <w:tcPr>
            <w:tcW w:w="870" w:type="dxa"/>
            <w:tcBorders>
              <w:top w:val="nil"/>
              <w:left w:val="nil"/>
              <w:bottom w:val="nil"/>
              <w:right w:val="single" w:sz="8" w:space="0" w:color="auto"/>
            </w:tcBorders>
            <w:shd w:val="clear" w:color="auto" w:fill="auto"/>
            <w:vAlign w:val="center"/>
            <w:hideMark/>
          </w:tcPr>
          <w:p w14:paraId="4529870F"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8 (3)</w:t>
            </w:r>
          </w:p>
        </w:tc>
        <w:tc>
          <w:tcPr>
            <w:tcW w:w="1020" w:type="dxa"/>
            <w:tcBorders>
              <w:top w:val="nil"/>
              <w:left w:val="nil"/>
              <w:bottom w:val="nil"/>
              <w:right w:val="single" w:sz="8" w:space="0" w:color="auto"/>
            </w:tcBorders>
            <w:shd w:val="clear" w:color="auto" w:fill="auto"/>
            <w:vAlign w:val="center"/>
            <w:hideMark/>
          </w:tcPr>
          <w:p w14:paraId="652F16E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8 (3)</w:t>
            </w:r>
          </w:p>
        </w:tc>
        <w:tc>
          <w:tcPr>
            <w:tcW w:w="1020" w:type="dxa"/>
            <w:tcBorders>
              <w:top w:val="nil"/>
              <w:left w:val="nil"/>
              <w:bottom w:val="nil"/>
              <w:right w:val="single" w:sz="8" w:space="0" w:color="auto"/>
            </w:tcBorders>
            <w:shd w:val="clear" w:color="auto" w:fill="auto"/>
            <w:vAlign w:val="center"/>
            <w:hideMark/>
          </w:tcPr>
          <w:p w14:paraId="5A8D73B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39576485"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3714ACC0"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ASA score, &lt; 3</w:t>
            </w:r>
          </w:p>
        </w:tc>
        <w:tc>
          <w:tcPr>
            <w:tcW w:w="870" w:type="dxa"/>
            <w:tcBorders>
              <w:top w:val="nil"/>
              <w:left w:val="nil"/>
              <w:bottom w:val="nil"/>
              <w:right w:val="single" w:sz="8" w:space="0" w:color="auto"/>
            </w:tcBorders>
            <w:shd w:val="clear" w:color="auto" w:fill="auto"/>
            <w:vAlign w:val="center"/>
            <w:hideMark/>
          </w:tcPr>
          <w:p w14:paraId="2F341E23"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67.8</w:t>
            </w:r>
          </w:p>
        </w:tc>
        <w:tc>
          <w:tcPr>
            <w:tcW w:w="1020" w:type="dxa"/>
            <w:tcBorders>
              <w:top w:val="nil"/>
              <w:left w:val="nil"/>
              <w:bottom w:val="nil"/>
              <w:right w:val="single" w:sz="8" w:space="0" w:color="auto"/>
            </w:tcBorders>
            <w:shd w:val="clear" w:color="auto" w:fill="auto"/>
            <w:vAlign w:val="center"/>
            <w:hideMark/>
          </w:tcPr>
          <w:p w14:paraId="7D74FD2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65.2</w:t>
            </w:r>
          </w:p>
        </w:tc>
        <w:tc>
          <w:tcPr>
            <w:tcW w:w="1020" w:type="dxa"/>
            <w:tcBorders>
              <w:top w:val="nil"/>
              <w:left w:val="nil"/>
              <w:bottom w:val="nil"/>
              <w:right w:val="single" w:sz="8" w:space="0" w:color="auto"/>
            </w:tcBorders>
            <w:shd w:val="clear" w:color="auto" w:fill="auto"/>
            <w:vAlign w:val="center"/>
            <w:hideMark/>
          </w:tcPr>
          <w:p w14:paraId="0C1FC1B8"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0.06</w:t>
            </w:r>
          </w:p>
        </w:tc>
      </w:tr>
      <w:tr w:rsidR="00ED593F" w:rsidRPr="00ED593F" w14:paraId="7A534E6B"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8B81064"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Cerebrovascular disease, %</w:t>
            </w:r>
          </w:p>
        </w:tc>
        <w:tc>
          <w:tcPr>
            <w:tcW w:w="870" w:type="dxa"/>
            <w:tcBorders>
              <w:top w:val="nil"/>
              <w:left w:val="nil"/>
              <w:bottom w:val="nil"/>
              <w:right w:val="single" w:sz="8" w:space="0" w:color="auto"/>
            </w:tcBorders>
            <w:shd w:val="clear" w:color="auto" w:fill="auto"/>
            <w:vAlign w:val="center"/>
            <w:hideMark/>
          </w:tcPr>
          <w:p w14:paraId="7859B08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0.3</w:t>
            </w:r>
          </w:p>
        </w:tc>
        <w:tc>
          <w:tcPr>
            <w:tcW w:w="1020" w:type="dxa"/>
            <w:tcBorders>
              <w:top w:val="nil"/>
              <w:left w:val="nil"/>
              <w:bottom w:val="nil"/>
              <w:right w:val="single" w:sz="8" w:space="0" w:color="auto"/>
            </w:tcBorders>
            <w:shd w:val="clear" w:color="auto" w:fill="auto"/>
            <w:vAlign w:val="center"/>
            <w:hideMark/>
          </w:tcPr>
          <w:p w14:paraId="23D53F73"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0.3</w:t>
            </w:r>
          </w:p>
        </w:tc>
        <w:tc>
          <w:tcPr>
            <w:tcW w:w="1020" w:type="dxa"/>
            <w:tcBorders>
              <w:top w:val="nil"/>
              <w:left w:val="nil"/>
              <w:bottom w:val="nil"/>
              <w:right w:val="single" w:sz="8" w:space="0" w:color="auto"/>
            </w:tcBorders>
            <w:shd w:val="clear" w:color="auto" w:fill="auto"/>
            <w:vAlign w:val="center"/>
            <w:hideMark/>
          </w:tcPr>
          <w:p w14:paraId="46EFD88C"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61F3D4C6"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8F45DB9"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Chronic Renal disease, %</w:t>
            </w:r>
          </w:p>
        </w:tc>
        <w:tc>
          <w:tcPr>
            <w:tcW w:w="870" w:type="dxa"/>
            <w:tcBorders>
              <w:top w:val="nil"/>
              <w:left w:val="nil"/>
              <w:bottom w:val="nil"/>
              <w:right w:val="single" w:sz="8" w:space="0" w:color="auto"/>
            </w:tcBorders>
            <w:shd w:val="clear" w:color="auto" w:fill="auto"/>
            <w:vAlign w:val="center"/>
            <w:hideMark/>
          </w:tcPr>
          <w:p w14:paraId="01BC6FF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3520A7A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40CBB537"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0A7FCA79"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23688F1"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Dialysis, %</w:t>
            </w:r>
          </w:p>
        </w:tc>
        <w:tc>
          <w:tcPr>
            <w:tcW w:w="870" w:type="dxa"/>
            <w:tcBorders>
              <w:top w:val="nil"/>
              <w:left w:val="nil"/>
              <w:bottom w:val="nil"/>
              <w:right w:val="single" w:sz="8" w:space="0" w:color="auto"/>
            </w:tcBorders>
            <w:shd w:val="clear" w:color="auto" w:fill="auto"/>
            <w:vAlign w:val="center"/>
            <w:hideMark/>
          </w:tcPr>
          <w:p w14:paraId="61307DA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1C519CC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01F7623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1112053B"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3874C6A"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Dementia, %</w:t>
            </w:r>
          </w:p>
        </w:tc>
        <w:tc>
          <w:tcPr>
            <w:tcW w:w="870" w:type="dxa"/>
            <w:tcBorders>
              <w:top w:val="nil"/>
              <w:left w:val="nil"/>
              <w:bottom w:val="nil"/>
              <w:right w:val="single" w:sz="8" w:space="0" w:color="auto"/>
            </w:tcBorders>
            <w:shd w:val="clear" w:color="auto" w:fill="auto"/>
            <w:vAlign w:val="center"/>
            <w:hideMark/>
          </w:tcPr>
          <w:p w14:paraId="588B61C7"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7632F3B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1BBBDCC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535DB626"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7B5F65B9"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Primary malignancy, %</w:t>
            </w:r>
          </w:p>
        </w:tc>
        <w:tc>
          <w:tcPr>
            <w:tcW w:w="870" w:type="dxa"/>
            <w:tcBorders>
              <w:top w:val="nil"/>
              <w:left w:val="nil"/>
              <w:bottom w:val="nil"/>
              <w:right w:val="single" w:sz="8" w:space="0" w:color="auto"/>
            </w:tcBorders>
            <w:shd w:val="clear" w:color="auto" w:fill="auto"/>
            <w:vAlign w:val="center"/>
            <w:hideMark/>
          </w:tcPr>
          <w:p w14:paraId="15CE5A6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0.6</w:t>
            </w:r>
          </w:p>
        </w:tc>
        <w:tc>
          <w:tcPr>
            <w:tcW w:w="1020" w:type="dxa"/>
            <w:tcBorders>
              <w:top w:val="nil"/>
              <w:left w:val="nil"/>
              <w:bottom w:val="nil"/>
              <w:right w:val="single" w:sz="8" w:space="0" w:color="auto"/>
            </w:tcBorders>
            <w:shd w:val="clear" w:color="auto" w:fill="auto"/>
            <w:vAlign w:val="center"/>
            <w:hideMark/>
          </w:tcPr>
          <w:p w14:paraId="286DEB9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0.7</w:t>
            </w:r>
          </w:p>
        </w:tc>
        <w:tc>
          <w:tcPr>
            <w:tcW w:w="1020" w:type="dxa"/>
            <w:tcBorders>
              <w:top w:val="nil"/>
              <w:left w:val="nil"/>
              <w:bottom w:val="nil"/>
              <w:right w:val="single" w:sz="8" w:space="0" w:color="auto"/>
            </w:tcBorders>
            <w:shd w:val="clear" w:color="auto" w:fill="auto"/>
            <w:vAlign w:val="center"/>
            <w:hideMark/>
          </w:tcPr>
          <w:p w14:paraId="1BF2F99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0.01</w:t>
            </w:r>
          </w:p>
        </w:tc>
      </w:tr>
      <w:tr w:rsidR="00ED593F" w:rsidRPr="00ED593F" w14:paraId="718CDCA5"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4D21B4A8"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Metastatic solid tumor, %</w:t>
            </w:r>
          </w:p>
        </w:tc>
        <w:tc>
          <w:tcPr>
            <w:tcW w:w="870" w:type="dxa"/>
            <w:tcBorders>
              <w:top w:val="nil"/>
              <w:left w:val="nil"/>
              <w:bottom w:val="nil"/>
              <w:right w:val="single" w:sz="8" w:space="0" w:color="auto"/>
            </w:tcBorders>
            <w:shd w:val="clear" w:color="auto" w:fill="auto"/>
            <w:vAlign w:val="center"/>
            <w:hideMark/>
          </w:tcPr>
          <w:p w14:paraId="211C7D9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5D0B5E5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182F81A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31A1DC55"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43F99A01"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Peripheral vascular disease, %</w:t>
            </w:r>
          </w:p>
        </w:tc>
        <w:tc>
          <w:tcPr>
            <w:tcW w:w="870" w:type="dxa"/>
            <w:tcBorders>
              <w:top w:val="nil"/>
              <w:left w:val="nil"/>
              <w:bottom w:val="nil"/>
              <w:right w:val="single" w:sz="8" w:space="0" w:color="auto"/>
            </w:tcBorders>
            <w:shd w:val="clear" w:color="auto" w:fill="auto"/>
            <w:vAlign w:val="center"/>
            <w:hideMark/>
          </w:tcPr>
          <w:p w14:paraId="59960023"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6A902E8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38550B5E"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7D46EDAC"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298E71C9"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History of Peptic Ulcer disease, %</w:t>
            </w:r>
          </w:p>
        </w:tc>
        <w:tc>
          <w:tcPr>
            <w:tcW w:w="870" w:type="dxa"/>
            <w:tcBorders>
              <w:top w:val="nil"/>
              <w:left w:val="nil"/>
              <w:bottom w:val="nil"/>
              <w:right w:val="single" w:sz="8" w:space="0" w:color="auto"/>
            </w:tcBorders>
            <w:shd w:val="clear" w:color="auto" w:fill="auto"/>
            <w:vAlign w:val="center"/>
            <w:hideMark/>
          </w:tcPr>
          <w:p w14:paraId="58AFFBBE"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72598C0D"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705EBB5E"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28E89277"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2518C850"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Liver Disease, %</w:t>
            </w:r>
          </w:p>
        </w:tc>
        <w:tc>
          <w:tcPr>
            <w:tcW w:w="870" w:type="dxa"/>
            <w:tcBorders>
              <w:top w:val="nil"/>
              <w:left w:val="nil"/>
              <w:bottom w:val="nil"/>
              <w:right w:val="single" w:sz="8" w:space="0" w:color="auto"/>
            </w:tcBorders>
            <w:shd w:val="clear" w:color="auto" w:fill="auto"/>
            <w:vAlign w:val="center"/>
            <w:hideMark/>
          </w:tcPr>
          <w:p w14:paraId="42C95D0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4202F00C"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05BFC4A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61AC92DD"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7D479780"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Rheumatologic disease, %</w:t>
            </w:r>
          </w:p>
        </w:tc>
        <w:tc>
          <w:tcPr>
            <w:tcW w:w="870" w:type="dxa"/>
            <w:tcBorders>
              <w:top w:val="nil"/>
              <w:left w:val="nil"/>
              <w:bottom w:val="nil"/>
              <w:right w:val="single" w:sz="8" w:space="0" w:color="auto"/>
            </w:tcBorders>
            <w:shd w:val="clear" w:color="auto" w:fill="auto"/>
            <w:vAlign w:val="center"/>
            <w:hideMark/>
          </w:tcPr>
          <w:p w14:paraId="3E8BF32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19FBD72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6D794DD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0.03</w:t>
            </w:r>
          </w:p>
        </w:tc>
      </w:tr>
      <w:tr w:rsidR="00ED593F" w:rsidRPr="00ED593F" w14:paraId="0F66BEB3"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348B0D11"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Hemiplegia or paraplegia, %</w:t>
            </w:r>
          </w:p>
        </w:tc>
        <w:tc>
          <w:tcPr>
            <w:tcW w:w="870" w:type="dxa"/>
            <w:tcBorders>
              <w:top w:val="nil"/>
              <w:left w:val="nil"/>
              <w:bottom w:val="nil"/>
              <w:right w:val="single" w:sz="8" w:space="0" w:color="auto"/>
            </w:tcBorders>
            <w:shd w:val="clear" w:color="auto" w:fill="auto"/>
            <w:vAlign w:val="center"/>
            <w:hideMark/>
          </w:tcPr>
          <w:p w14:paraId="5581046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51933C0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187303D5"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1042659B"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73AE94F8"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Atrial arrhythmia, %</w:t>
            </w:r>
          </w:p>
        </w:tc>
        <w:tc>
          <w:tcPr>
            <w:tcW w:w="870" w:type="dxa"/>
            <w:tcBorders>
              <w:top w:val="nil"/>
              <w:left w:val="nil"/>
              <w:bottom w:val="nil"/>
              <w:right w:val="single" w:sz="8" w:space="0" w:color="auto"/>
            </w:tcBorders>
            <w:shd w:val="clear" w:color="auto" w:fill="auto"/>
            <w:vAlign w:val="center"/>
            <w:hideMark/>
          </w:tcPr>
          <w:p w14:paraId="0B95D3ED"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0.4</w:t>
            </w:r>
          </w:p>
        </w:tc>
        <w:tc>
          <w:tcPr>
            <w:tcW w:w="1020" w:type="dxa"/>
            <w:tcBorders>
              <w:top w:val="nil"/>
              <w:left w:val="nil"/>
              <w:bottom w:val="nil"/>
              <w:right w:val="single" w:sz="8" w:space="0" w:color="auto"/>
            </w:tcBorders>
            <w:shd w:val="clear" w:color="auto" w:fill="auto"/>
            <w:vAlign w:val="center"/>
            <w:hideMark/>
          </w:tcPr>
          <w:p w14:paraId="0DEFD8E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0.5</w:t>
            </w:r>
          </w:p>
        </w:tc>
        <w:tc>
          <w:tcPr>
            <w:tcW w:w="1020" w:type="dxa"/>
            <w:tcBorders>
              <w:top w:val="nil"/>
              <w:left w:val="nil"/>
              <w:bottom w:val="nil"/>
              <w:right w:val="single" w:sz="8" w:space="0" w:color="auto"/>
            </w:tcBorders>
            <w:shd w:val="clear" w:color="auto" w:fill="auto"/>
            <w:vAlign w:val="center"/>
            <w:hideMark/>
          </w:tcPr>
          <w:p w14:paraId="456008E7"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0.01</w:t>
            </w:r>
          </w:p>
        </w:tc>
      </w:tr>
      <w:tr w:rsidR="00ED593F" w:rsidRPr="00ED593F" w14:paraId="102B360E"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5E409D0F"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History of venous thromboembolism, %</w:t>
            </w:r>
          </w:p>
        </w:tc>
        <w:tc>
          <w:tcPr>
            <w:tcW w:w="870" w:type="dxa"/>
            <w:tcBorders>
              <w:top w:val="nil"/>
              <w:left w:val="nil"/>
              <w:bottom w:val="nil"/>
              <w:right w:val="single" w:sz="8" w:space="0" w:color="auto"/>
            </w:tcBorders>
            <w:shd w:val="clear" w:color="auto" w:fill="auto"/>
            <w:vAlign w:val="center"/>
            <w:hideMark/>
          </w:tcPr>
          <w:p w14:paraId="6FD639A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086F1A35"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294D290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79C06D32"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4C56205"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History of heart failure, %</w:t>
            </w:r>
          </w:p>
        </w:tc>
        <w:tc>
          <w:tcPr>
            <w:tcW w:w="870" w:type="dxa"/>
            <w:tcBorders>
              <w:top w:val="nil"/>
              <w:left w:val="nil"/>
              <w:bottom w:val="nil"/>
              <w:right w:val="single" w:sz="8" w:space="0" w:color="auto"/>
            </w:tcBorders>
            <w:shd w:val="clear" w:color="auto" w:fill="auto"/>
            <w:vAlign w:val="center"/>
            <w:hideMark/>
          </w:tcPr>
          <w:p w14:paraId="034E36B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1.1</w:t>
            </w:r>
          </w:p>
        </w:tc>
        <w:tc>
          <w:tcPr>
            <w:tcW w:w="1020" w:type="dxa"/>
            <w:tcBorders>
              <w:top w:val="nil"/>
              <w:left w:val="nil"/>
              <w:bottom w:val="nil"/>
              <w:right w:val="single" w:sz="8" w:space="0" w:color="auto"/>
            </w:tcBorders>
            <w:shd w:val="clear" w:color="auto" w:fill="auto"/>
            <w:vAlign w:val="center"/>
            <w:hideMark/>
          </w:tcPr>
          <w:p w14:paraId="6A96606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1.2</w:t>
            </w:r>
          </w:p>
        </w:tc>
        <w:tc>
          <w:tcPr>
            <w:tcW w:w="1020" w:type="dxa"/>
            <w:tcBorders>
              <w:top w:val="nil"/>
              <w:left w:val="nil"/>
              <w:bottom w:val="nil"/>
              <w:right w:val="single" w:sz="8" w:space="0" w:color="auto"/>
            </w:tcBorders>
            <w:shd w:val="clear" w:color="auto" w:fill="auto"/>
            <w:noWrap/>
            <w:vAlign w:val="bottom"/>
            <w:hideMark/>
          </w:tcPr>
          <w:p w14:paraId="25FD194D" w14:textId="77777777" w:rsidR="00937DE3" w:rsidRPr="00ED593F" w:rsidRDefault="00937DE3" w:rsidP="00937DE3">
            <w:pPr>
              <w:jc w:val="center"/>
              <w:rPr>
                <w:rFonts w:ascii="Times New Roman" w:eastAsia="Times New Roman" w:hAnsi="Times New Roman" w:cs="Times New Roman"/>
                <w:sz w:val="22"/>
                <w:szCs w:val="22"/>
              </w:rPr>
            </w:pPr>
            <w:r w:rsidRPr="00ED593F">
              <w:rPr>
                <w:rFonts w:ascii="Times New Roman" w:eastAsia="Times New Roman" w:hAnsi="Times New Roman" w:cs="Times New Roman"/>
                <w:sz w:val="22"/>
                <w:szCs w:val="22"/>
              </w:rPr>
              <w:t>0.01</w:t>
            </w:r>
          </w:p>
        </w:tc>
      </w:tr>
      <w:tr w:rsidR="00ED593F" w:rsidRPr="00ED593F" w14:paraId="080C1B04"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62A0947"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History of hypertension, %</w:t>
            </w:r>
          </w:p>
        </w:tc>
        <w:tc>
          <w:tcPr>
            <w:tcW w:w="870" w:type="dxa"/>
            <w:tcBorders>
              <w:top w:val="nil"/>
              <w:left w:val="nil"/>
              <w:bottom w:val="nil"/>
              <w:right w:val="single" w:sz="8" w:space="0" w:color="auto"/>
            </w:tcBorders>
            <w:shd w:val="clear" w:color="auto" w:fill="auto"/>
            <w:vAlign w:val="center"/>
            <w:hideMark/>
          </w:tcPr>
          <w:p w14:paraId="75B2DB35"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34.2</w:t>
            </w:r>
          </w:p>
        </w:tc>
        <w:tc>
          <w:tcPr>
            <w:tcW w:w="1020" w:type="dxa"/>
            <w:tcBorders>
              <w:top w:val="nil"/>
              <w:left w:val="nil"/>
              <w:bottom w:val="nil"/>
              <w:right w:val="single" w:sz="8" w:space="0" w:color="auto"/>
            </w:tcBorders>
            <w:shd w:val="clear" w:color="auto" w:fill="auto"/>
            <w:vAlign w:val="center"/>
            <w:hideMark/>
          </w:tcPr>
          <w:p w14:paraId="6990681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36.2</w:t>
            </w:r>
          </w:p>
        </w:tc>
        <w:tc>
          <w:tcPr>
            <w:tcW w:w="1020" w:type="dxa"/>
            <w:tcBorders>
              <w:top w:val="nil"/>
              <w:left w:val="nil"/>
              <w:bottom w:val="nil"/>
              <w:right w:val="single" w:sz="8" w:space="0" w:color="auto"/>
            </w:tcBorders>
            <w:shd w:val="clear" w:color="auto" w:fill="auto"/>
            <w:vAlign w:val="center"/>
            <w:hideMark/>
          </w:tcPr>
          <w:p w14:paraId="63F6A45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0.04</w:t>
            </w:r>
          </w:p>
        </w:tc>
      </w:tr>
      <w:tr w:rsidR="00ED593F" w:rsidRPr="00ED593F" w14:paraId="3D31CA4E"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537527C4"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History of diabetes mellitus, %</w:t>
            </w:r>
          </w:p>
        </w:tc>
        <w:tc>
          <w:tcPr>
            <w:tcW w:w="870" w:type="dxa"/>
            <w:tcBorders>
              <w:top w:val="nil"/>
              <w:left w:val="nil"/>
              <w:bottom w:val="nil"/>
              <w:right w:val="single" w:sz="8" w:space="0" w:color="auto"/>
            </w:tcBorders>
            <w:shd w:val="clear" w:color="auto" w:fill="auto"/>
            <w:vAlign w:val="center"/>
            <w:hideMark/>
          </w:tcPr>
          <w:p w14:paraId="508376B3"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15.0</w:t>
            </w:r>
          </w:p>
        </w:tc>
        <w:tc>
          <w:tcPr>
            <w:tcW w:w="1020" w:type="dxa"/>
            <w:tcBorders>
              <w:top w:val="nil"/>
              <w:left w:val="nil"/>
              <w:bottom w:val="nil"/>
              <w:right w:val="single" w:sz="8" w:space="0" w:color="auto"/>
            </w:tcBorders>
            <w:shd w:val="clear" w:color="auto" w:fill="auto"/>
            <w:vAlign w:val="center"/>
            <w:hideMark/>
          </w:tcPr>
          <w:p w14:paraId="5E6D8B77"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15.4</w:t>
            </w:r>
          </w:p>
        </w:tc>
        <w:tc>
          <w:tcPr>
            <w:tcW w:w="1020" w:type="dxa"/>
            <w:tcBorders>
              <w:top w:val="nil"/>
              <w:left w:val="nil"/>
              <w:bottom w:val="nil"/>
              <w:right w:val="single" w:sz="8" w:space="0" w:color="auto"/>
            </w:tcBorders>
            <w:shd w:val="clear" w:color="auto" w:fill="auto"/>
            <w:vAlign w:val="center"/>
            <w:hideMark/>
          </w:tcPr>
          <w:p w14:paraId="2B8C374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0.01</w:t>
            </w:r>
          </w:p>
        </w:tc>
      </w:tr>
      <w:tr w:rsidR="00ED593F" w:rsidRPr="00ED593F" w14:paraId="3C447B01"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3A2AE38F"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Chronic obstructive pulmonary disease, %   </w:t>
            </w:r>
          </w:p>
        </w:tc>
        <w:tc>
          <w:tcPr>
            <w:tcW w:w="870" w:type="dxa"/>
            <w:tcBorders>
              <w:top w:val="nil"/>
              <w:left w:val="nil"/>
              <w:bottom w:val="nil"/>
              <w:right w:val="single" w:sz="8" w:space="0" w:color="auto"/>
            </w:tcBorders>
            <w:shd w:val="clear" w:color="auto" w:fill="auto"/>
            <w:vAlign w:val="center"/>
            <w:hideMark/>
          </w:tcPr>
          <w:p w14:paraId="1A68BAE5"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11.5</w:t>
            </w:r>
          </w:p>
        </w:tc>
        <w:tc>
          <w:tcPr>
            <w:tcW w:w="1020" w:type="dxa"/>
            <w:tcBorders>
              <w:top w:val="nil"/>
              <w:left w:val="nil"/>
              <w:bottom w:val="nil"/>
              <w:right w:val="single" w:sz="8" w:space="0" w:color="auto"/>
            </w:tcBorders>
            <w:shd w:val="clear" w:color="auto" w:fill="auto"/>
            <w:vAlign w:val="center"/>
            <w:hideMark/>
          </w:tcPr>
          <w:p w14:paraId="3ED6A3C8"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12.6</w:t>
            </w:r>
          </w:p>
        </w:tc>
        <w:tc>
          <w:tcPr>
            <w:tcW w:w="1020" w:type="dxa"/>
            <w:tcBorders>
              <w:top w:val="nil"/>
              <w:left w:val="nil"/>
              <w:bottom w:val="nil"/>
              <w:right w:val="single" w:sz="8" w:space="0" w:color="auto"/>
            </w:tcBorders>
            <w:shd w:val="clear" w:color="auto" w:fill="auto"/>
            <w:vAlign w:val="center"/>
            <w:hideMark/>
          </w:tcPr>
          <w:p w14:paraId="4B55F92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0.03</w:t>
            </w:r>
          </w:p>
        </w:tc>
      </w:tr>
      <w:tr w:rsidR="00ED593F" w:rsidRPr="00ED593F" w14:paraId="424363EC"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2A2F986D"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Asthma, %</w:t>
            </w:r>
          </w:p>
        </w:tc>
        <w:tc>
          <w:tcPr>
            <w:tcW w:w="870" w:type="dxa"/>
            <w:tcBorders>
              <w:top w:val="nil"/>
              <w:left w:val="nil"/>
              <w:bottom w:val="nil"/>
              <w:right w:val="single" w:sz="8" w:space="0" w:color="auto"/>
            </w:tcBorders>
            <w:shd w:val="clear" w:color="auto" w:fill="auto"/>
            <w:vAlign w:val="center"/>
            <w:hideMark/>
          </w:tcPr>
          <w:p w14:paraId="7EF756E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18.6</w:t>
            </w:r>
          </w:p>
        </w:tc>
        <w:tc>
          <w:tcPr>
            <w:tcW w:w="1020" w:type="dxa"/>
            <w:tcBorders>
              <w:top w:val="nil"/>
              <w:left w:val="nil"/>
              <w:bottom w:val="nil"/>
              <w:right w:val="single" w:sz="8" w:space="0" w:color="auto"/>
            </w:tcBorders>
            <w:shd w:val="clear" w:color="auto" w:fill="auto"/>
            <w:vAlign w:val="center"/>
            <w:hideMark/>
          </w:tcPr>
          <w:p w14:paraId="71CCC1F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18.3</w:t>
            </w:r>
          </w:p>
        </w:tc>
        <w:tc>
          <w:tcPr>
            <w:tcW w:w="1020" w:type="dxa"/>
            <w:tcBorders>
              <w:top w:val="nil"/>
              <w:left w:val="nil"/>
              <w:bottom w:val="nil"/>
              <w:right w:val="single" w:sz="8" w:space="0" w:color="auto"/>
            </w:tcBorders>
            <w:shd w:val="clear" w:color="auto" w:fill="auto"/>
            <w:vAlign w:val="center"/>
            <w:hideMark/>
          </w:tcPr>
          <w:p w14:paraId="57390A0C"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0.01</w:t>
            </w:r>
          </w:p>
        </w:tc>
      </w:tr>
      <w:tr w:rsidR="00ED593F" w:rsidRPr="00ED593F" w14:paraId="4821F39A"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2E5D2E5A"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Myocardia Infarction, %</w:t>
            </w:r>
          </w:p>
        </w:tc>
        <w:tc>
          <w:tcPr>
            <w:tcW w:w="870" w:type="dxa"/>
            <w:tcBorders>
              <w:top w:val="nil"/>
              <w:left w:val="nil"/>
              <w:bottom w:val="nil"/>
              <w:right w:val="single" w:sz="8" w:space="0" w:color="auto"/>
            </w:tcBorders>
            <w:shd w:val="clear" w:color="auto" w:fill="auto"/>
            <w:vAlign w:val="center"/>
            <w:hideMark/>
          </w:tcPr>
          <w:p w14:paraId="47C7EF7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1.3</w:t>
            </w:r>
          </w:p>
        </w:tc>
        <w:tc>
          <w:tcPr>
            <w:tcW w:w="1020" w:type="dxa"/>
            <w:tcBorders>
              <w:top w:val="nil"/>
              <w:left w:val="nil"/>
              <w:bottom w:val="nil"/>
              <w:right w:val="single" w:sz="8" w:space="0" w:color="auto"/>
            </w:tcBorders>
            <w:shd w:val="clear" w:color="auto" w:fill="auto"/>
            <w:vAlign w:val="center"/>
            <w:hideMark/>
          </w:tcPr>
          <w:p w14:paraId="5C3A679E"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1.6</w:t>
            </w:r>
          </w:p>
        </w:tc>
        <w:tc>
          <w:tcPr>
            <w:tcW w:w="1020" w:type="dxa"/>
            <w:tcBorders>
              <w:top w:val="nil"/>
              <w:left w:val="nil"/>
              <w:bottom w:val="nil"/>
              <w:right w:val="single" w:sz="8" w:space="0" w:color="auto"/>
            </w:tcBorders>
            <w:shd w:val="clear" w:color="auto" w:fill="auto"/>
            <w:vAlign w:val="center"/>
            <w:hideMark/>
          </w:tcPr>
          <w:p w14:paraId="47A60BDD"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0.03</w:t>
            </w:r>
          </w:p>
        </w:tc>
      </w:tr>
      <w:tr w:rsidR="00ED593F" w:rsidRPr="00ED593F" w14:paraId="6342F506"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598B3E60"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Cardiac valvular disease, %</w:t>
            </w:r>
          </w:p>
        </w:tc>
        <w:tc>
          <w:tcPr>
            <w:tcW w:w="870" w:type="dxa"/>
            <w:tcBorders>
              <w:top w:val="nil"/>
              <w:left w:val="nil"/>
              <w:bottom w:val="nil"/>
              <w:right w:val="single" w:sz="8" w:space="0" w:color="auto"/>
            </w:tcBorders>
            <w:shd w:val="clear" w:color="auto" w:fill="auto"/>
            <w:vAlign w:val="center"/>
            <w:hideMark/>
          </w:tcPr>
          <w:p w14:paraId="4DE4C423"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5C4555B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6AF5657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1F58870B"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1ABEE330"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Disease of the pulmonary circulation, %</w:t>
            </w:r>
          </w:p>
        </w:tc>
        <w:tc>
          <w:tcPr>
            <w:tcW w:w="870" w:type="dxa"/>
            <w:tcBorders>
              <w:top w:val="nil"/>
              <w:left w:val="nil"/>
              <w:bottom w:val="nil"/>
              <w:right w:val="single" w:sz="8" w:space="0" w:color="auto"/>
            </w:tcBorders>
            <w:shd w:val="clear" w:color="auto" w:fill="auto"/>
            <w:vAlign w:val="center"/>
            <w:hideMark/>
          </w:tcPr>
          <w:p w14:paraId="281E738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334268F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15C0C52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0B58C4FC"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22417FF9"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Coagulopathy, %</w:t>
            </w:r>
          </w:p>
        </w:tc>
        <w:tc>
          <w:tcPr>
            <w:tcW w:w="870" w:type="dxa"/>
            <w:tcBorders>
              <w:top w:val="nil"/>
              <w:left w:val="nil"/>
              <w:bottom w:val="nil"/>
              <w:right w:val="single" w:sz="8" w:space="0" w:color="auto"/>
            </w:tcBorders>
            <w:shd w:val="clear" w:color="auto" w:fill="auto"/>
            <w:vAlign w:val="center"/>
            <w:hideMark/>
          </w:tcPr>
          <w:p w14:paraId="45D7382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6C9292C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0.1</w:t>
            </w:r>
          </w:p>
        </w:tc>
        <w:tc>
          <w:tcPr>
            <w:tcW w:w="1020" w:type="dxa"/>
            <w:tcBorders>
              <w:top w:val="nil"/>
              <w:left w:val="nil"/>
              <w:bottom w:val="nil"/>
              <w:right w:val="single" w:sz="8" w:space="0" w:color="auto"/>
            </w:tcBorders>
            <w:shd w:val="clear" w:color="auto" w:fill="auto"/>
            <w:vAlign w:val="center"/>
            <w:hideMark/>
          </w:tcPr>
          <w:p w14:paraId="4E14B46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0927A125"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7899F8E"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Obesity, %</w:t>
            </w:r>
          </w:p>
        </w:tc>
        <w:tc>
          <w:tcPr>
            <w:tcW w:w="870" w:type="dxa"/>
            <w:tcBorders>
              <w:top w:val="nil"/>
              <w:left w:val="nil"/>
              <w:bottom w:val="nil"/>
              <w:right w:val="single" w:sz="8" w:space="0" w:color="auto"/>
            </w:tcBorders>
            <w:shd w:val="clear" w:color="auto" w:fill="auto"/>
            <w:vAlign w:val="center"/>
            <w:hideMark/>
          </w:tcPr>
          <w:p w14:paraId="25BB0AA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0.5</w:t>
            </w:r>
          </w:p>
        </w:tc>
        <w:tc>
          <w:tcPr>
            <w:tcW w:w="1020" w:type="dxa"/>
            <w:tcBorders>
              <w:top w:val="nil"/>
              <w:left w:val="nil"/>
              <w:bottom w:val="nil"/>
              <w:right w:val="single" w:sz="8" w:space="0" w:color="auto"/>
            </w:tcBorders>
            <w:shd w:val="clear" w:color="auto" w:fill="auto"/>
            <w:vAlign w:val="center"/>
            <w:hideMark/>
          </w:tcPr>
          <w:p w14:paraId="1393F95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0.6</w:t>
            </w:r>
          </w:p>
        </w:tc>
        <w:tc>
          <w:tcPr>
            <w:tcW w:w="1020" w:type="dxa"/>
            <w:tcBorders>
              <w:top w:val="nil"/>
              <w:left w:val="nil"/>
              <w:bottom w:val="nil"/>
              <w:right w:val="single" w:sz="8" w:space="0" w:color="auto"/>
            </w:tcBorders>
            <w:shd w:val="clear" w:color="auto" w:fill="auto"/>
            <w:vAlign w:val="center"/>
            <w:hideMark/>
          </w:tcPr>
          <w:p w14:paraId="2ED053B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0.01</w:t>
            </w:r>
          </w:p>
        </w:tc>
      </w:tr>
      <w:tr w:rsidR="00ED593F" w:rsidRPr="00ED593F" w14:paraId="7F473204"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505DB4E0"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Weight loss, %</w:t>
            </w:r>
          </w:p>
        </w:tc>
        <w:tc>
          <w:tcPr>
            <w:tcW w:w="870" w:type="dxa"/>
            <w:tcBorders>
              <w:top w:val="nil"/>
              <w:left w:val="nil"/>
              <w:bottom w:val="nil"/>
              <w:right w:val="single" w:sz="8" w:space="0" w:color="auto"/>
            </w:tcBorders>
            <w:shd w:val="clear" w:color="auto" w:fill="auto"/>
            <w:vAlign w:val="center"/>
            <w:hideMark/>
          </w:tcPr>
          <w:p w14:paraId="35F0C433"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70A3B5A9"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537D0C2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567FB007"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956B019"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Blood loss anemia, %</w:t>
            </w:r>
          </w:p>
        </w:tc>
        <w:tc>
          <w:tcPr>
            <w:tcW w:w="870" w:type="dxa"/>
            <w:tcBorders>
              <w:top w:val="nil"/>
              <w:left w:val="nil"/>
              <w:bottom w:val="nil"/>
              <w:right w:val="single" w:sz="8" w:space="0" w:color="auto"/>
            </w:tcBorders>
            <w:shd w:val="clear" w:color="auto" w:fill="auto"/>
            <w:vAlign w:val="center"/>
            <w:hideMark/>
          </w:tcPr>
          <w:p w14:paraId="3DAE979C"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0.5</w:t>
            </w:r>
          </w:p>
        </w:tc>
        <w:tc>
          <w:tcPr>
            <w:tcW w:w="1020" w:type="dxa"/>
            <w:tcBorders>
              <w:top w:val="nil"/>
              <w:left w:val="nil"/>
              <w:bottom w:val="nil"/>
              <w:right w:val="single" w:sz="8" w:space="0" w:color="auto"/>
            </w:tcBorders>
            <w:shd w:val="clear" w:color="auto" w:fill="auto"/>
            <w:vAlign w:val="center"/>
            <w:hideMark/>
          </w:tcPr>
          <w:p w14:paraId="6DFAFE0E"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0.5</w:t>
            </w:r>
          </w:p>
        </w:tc>
        <w:tc>
          <w:tcPr>
            <w:tcW w:w="1020" w:type="dxa"/>
            <w:tcBorders>
              <w:top w:val="nil"/>
              <w:left w:val="nil"/>
              <w:bottom w:val="nil"/>
              <w:right w:val="single" w:sz="8" w:space="0" w:color="auto"/>
            </w:tcBorders>
            <w:shd w:val="clear" w:color="auto" w:fill="auto"/>
            <w:vAlign w:val="center"/>
            <w:hideMark/>
          </w:tcPr>
          <w:p w14:paraId="50F15CBD"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08317DF8"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7B90CF8F"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Deficiency anemia, %</w:t>
            </w:r>
          </w:p>
        </w:tc>
        <w:tc>
          <w:tcPr>
            <w:tcW w:w="870" w:type="dxa"/>
            <w:tcBorders>
              <w:top w:val="nil"/>
              <w:left w:val="nil"/>
              <w:bottom w:val="nil"/>
              <w:right w:val="single" w:sz="8" w:space="0" w:color="auto"/>
            </w:tcBorders>
            <w:shd w:val="clear" w:color="auto" w:fill="auto"/>
            <w:vAlign w:val="center"/>
            <w:hideMark/>
          </w:tcPr>
          <w:p w14:paraId="7D77AB0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72E995D7"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06265903"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12869D25"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6DBA3735"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Alcohol Abuse, %</w:t>
            </w:r>
          </w:p>
        </w:tc>
        <w:tc>
          <w:tcPr>
            <w:tcW w:w="870" w:type="dxa"/>
            <w:tcBorders>
              <w:top w:val="nil"/>
              <w:left w:val="nil"/>
              <w:bottom w:val="nil"/>
              <w:right w:val="single" w:sz="8" w:space="0" w:color="auto"/>
            </w:tcBorders>
            <w:shd w:val="clear" w:color="auto" w:fill="auto"/>
            <w:vAlign w:val="center"/>
            <w:hideMark/>
          </w:tcPr>
          <w:p w14:paraId="1BE4DB3A"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0.3</w:t>
            </w:r>
          </w:p>
        </w:tc>
        <w:tc>
          <w:tcPr>
            <w:tcW w:w="1020" w:type="dxa"/>
            <w:tcBorders>
              <w:top w:val="nil"/>
              <w:left w:val="nil"/>
              <w:bottom w:val="nil"/>
              <w:right w:val="single" w:sz="8" w:space="0" w:color="auto"/>
            </w:tcBorders>
            <w:shd w:val="clear" w:color="auto" w:fill="auto"/>
            <w:vAlign w:val="center"/>
            <w:hideMark/>
          </w:tcPr>
          <w:p w14:paraId="35BAF3FF"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602F52C1"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0.02</w:t>
            </w:r>
          </w:p>
        </w:tc>
      </w:tr>
      <w:tr w:rsidR="00ED593F" w:rsidRPr="00ED593F" w14:paraId="67CC696D"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51473E8D"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Drug Abuse, %</w:t>
            </w:r>
          </w:p>
        </w:tc>
        <w:tc>
          <w:tcPr>
            <w:tcW w:w="870" w:type="dxa"/>
            <w:tcBorders>
              <w:top w:val="nil"/>
              <w:left w:val="nil"/>
              <w:bottom w:val="nil"/>
              <w:right w:val="single" w:sz="8" w:space="0" w:color="auto"/>
            </w:tcBorders>
            <w:shd w:val="clear" w:color="auto" w:fill="auto"/>
            <w:vAlign w:val="center"/>
            <w:hideMark/>
          </w:tcPr>
          <w:p w14:paraId="35378436"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2DD7CF0E"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0.2</w:t>
            </w:r>
          </w:p>
        </w:tc>
        <w:tc>
          <w:tcPr>
            <w:tcW w:w="1020" w:type="dxa"/>
            <w:tcBorders>
              <w:top w:val="nil"/>
              <w:left w:val="nil"/>
              <w:bottom w:val="nil"/>
              <w:right w:val="single" w:sz="8" w:space="0" w:color="auto"/>
            </w:tcBorders>
            <w:shd w:val="clear" w:color="auto" w:fill="auto"/>
            <w:vAlign w:val="center"/>
            <w:hideMark/>
          </w:tcPr>
          <w:p w14:paraId="4B2F11D8"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08A62326" w14:textId="77777777" w:rsidTr="00937DE3">
        <w:trPr>
          <w:trHeight w:val="285"/>
        </w:trPr>
        <w:tc>
          <w:tcPr>
            <w:tcW w:w="3510" w:type="dxa"/>
            <w:tcBorders>
              <w:top w:val="nil"/>
              <w:left w:val="single" w:sz="8" w:space="0" w:color="auto"/>
              <w:bottom w:val="nil"/>
              <w:right w:val="single" w:sz="8" w:space="0" w:color="auto"/>
            </w:tcBorders>
            <w:shd w:val="clear" w:color="auto" w:fill="auto"/>
            <w:vAlign w:val="center"/>
            <w:hideMark/>
          </w:tcPr>
          <w:p w14:paraId="27F57243"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Psychosis, %</w:t>
            </w:r>
          </w:p>
        </w:tc>
        <w:tc>
          <w:tcPr>
            <w:tcW w:w="870" w:type="dxa"/>
            <w:tcBorders>
              <w:top w:val="nil"/>
              <w:left w:val="nil"/>
              <w:bottom w:val="nil"/>
              <w:right w:val="single" w:sz="8" w:space="0" w:color="auto"/>
            </w:tcBorders>
            <w:shd w:val="clear" w:color="auto" w:fill="auto"/>
            <w:vAlign w:val="center"/>
            <w:hideMark/>
          </w:tcPr>
          <w:p w14:paraId="0E2D2AE4"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75D3294B"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w:t>
            </w:r>
          </w:p>
        </w:tc>
        <w:tc>
          <w:tcPr>
            <w:tcW w:w="1020" w:type="dxa"/>
            <w:tcBorders>
              <w:top w:val="nil"/>
              <w:left w:val="nil"/>
              <w:bottom w:val="nil"/>
              <w:right w:val="single" w:sz="8" w:space="0" w:color="auto"/>
            </w:tcBorders>
            <w:shd w:val="clear" w:color="auto" w:fill="auto"/>
            <w:vAlign w:val="center"/>
            <w:hideMark/>
          </w:tcPr>
          <w:p w14:paraId="40E4127D"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ED593F" w:rsidRPr="00ED593F" w14:paraId="105F7A65" w14:textId="77777777" w:rsidTr="00937DE3">
        <w:trPr>
          <w:trHeight w:val="293"/>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689F2532" w14:textId="77777777" w:rsidR="00937DE3" w:rsidRPr="00ED593F" w:rsidRDefault="00937DE3" w:rsidP="00937DE3">
            <w:pP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lang w:val="en-CA"/>
              </w:rPr>
              <w:t xml:space="preserve">   Depression, %</w:t>
            </w:r>
          </w:p>
        </w:tc>
        <w:tc>
          <w:tcPr>
            <w:tcW w:w="870" w:type="dxa"/>
            <w:tcBorders>
              <w:top w:val="nil"/>
              <w:left w:val="nil"/>
              <w:bottom w:val="single" w:sz="8" w:space="0" w:color="auto"/>
              <w:right w:val="single" w:sz="8" w:space="0" w:color="auto"/>
            </w:tcBorders>
            <w:shd w:val="clear" w:color="auto" w:fill="auto"/>
            <w:vAlign w:val="center"/>
            <w:hideMark/>
          </w:tcPr>
          <w:p w14:paraId="3C62D870"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0.3</w:t>
            </w:r>
          </w:p>
        </w:tc>
        <w:tc>
          <w:tcPr>
            <w:tcW w:w="1020" w:type="dxa"/>
            <w:tcBorders>
              <w:top w:val="nil"/>
              <w:left w:val="nil"/>
              <w:bottom w:val="single" w:sz="8" w:space="0" w:color="auto"/>
              <w:right w:val="single" w:sz="8" w:space="0" w:color="auto"/>
            </w:tcBorders>
            <w:shd w:val="clear" w:color="auto" w:fill="auto"/>
            <w:vAlign w:val="center"/>
            <w:hideMark/>
          </w:tcPr>
          <w:p w14:paraId="37162265"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0.3</w:t>
            </w:r>
          </w:p>
        </w:tc>
        <w:tc>
          <w:tcPr>
            <w:tcW w:w="1020" w:type="dxa"/>
            <w:tcBorders>
              <w:top w:val="nil"/>
              <w:left w:val="nil"/>
              <w:bottom w:val="single" w:sz="8" w:space="0" w:color="auto"/>
              <w:right w:val="single" w:sz="8" w:space="0" w:color="auto"/>
            </w:tcBorders>
            <w:shd w:val="clear" w:color="auto" w:fill="auto"/>
            <w:vAlign w:val="center"/>
            <w:hideMark/>
          </w:tcPr>
          <w:p w14:paraId="67325122" w14:textId="77777777" w:rsidR="00937DE3" w:rsidRPr="00ED593F" w:rsidRDefault="00937DE3" w:rsidP="00937DE3">
            <w:pPr>
              <w:jc w:val="center"/>
              <w:rPr>
                <w:rFonts w:ascii="Times New Roman" w:eastAsia="Times New Roman" w:hAnsi="Times New Roman" w:cs="Times New Roman"/>
                <w:sz w:val="18"/>
                <w:szCs w:val="18"/>
              </w:rPr>
            </w:pPr>
            <w:r w:rsidRPr="00ED593F">
              <w:rPr>
                <w:rFonts w:ascii="Times New Roman" w:eastAsia="Times New Roman" w:hAnsi="Times New Roman" w:cs="Times New Roman"/>
                <w:sz w:val="18"/>
                <w:szCs w:val="18"/>
              </w:rPr>
              <w:t>0.00</w:t>
            </w:r>
          </w:p>
        </w:tc>
      </w:tr>
      <w:tr w:rsidR="00937DE3" w:rsidRPr="00ED593F" w14:paraId="72649DA8" w14:textId="77777777" w:rsidTr="00937DE3">
        <w:trPr>
          <w:trHeight w:val="803"/>
        </w:trPr>
        <w:tc>
          <w:tcPr>
            <w:tcW w:w="6420" w:type="dxa"/>
            <w:gridSpan w:val="4"/>
            <w:tcBorders>
              <w:top w:val="single" w:sz="8" w:space="0" w:color="auto"/>
              <w:left w:val="nil"/>
              <w:bottom w:val="nil"/>
              <w:right w:val="nil"/>
            </w:tcBorders>
            <w:shd w:val="clear" w:color="auto" w:fill="auto"/>
            <w:vAlign w:val="center"/>
            <w:hideMark/>
          </w:tcPr>
          <w:p w14:paraId="39E71D87" w14:textId="77777777" w:rsidR="00937DE3" w:rsidRPr="00ED593F" w:rsidRDefault="00937DE3" w:rsidP="00937DE3">
            <w:pPr>
              <w:rPr>
                <w:rFonts w:ascii="Times New Roman" w:eastAsia="Times New Roman" w:hAnsi="Times New Roman" w:cs="Times New Roman"/>
                <w:sz w:val="18"/>
                <w:szCs w:val="18"/>
              </w:rPr>
            </w:pPr>
            <w:bookmarkStart w:id="2" w:name="RANGE!A52"/>
            <w:r w:rsidRPr="00ED593F">
              <w:rPr>
                <w:rFonts w:ascii="Times New Roman" w:eastAsia="Times New Roman" w:hAnsi="Times New Roman" w:cs="Times New Roman"/>
                <w:sz w:val="18"/>
                <w:lang w:val="en-CA"/>
              </w:rPr>
              <w:t>ACG: The Johns Hopkins Adjusted Clinical Groups (ACG®) score; ASA: American Society of Anesthesiologists; IQR: interquartile range; SD: standard deviation; PNB: Peripheral Nerve Block; ASD: Adjusted Standardized Difference</w:t>
            </w:r>
            <w:bookmarkEnd w:id="2"/>
          </w:p>
        </w:tc>
      </w:tr>
    </w:tbl>
    <w:p w14:paraId="6A8FA184" w14:textId="2376CD6F" w:rsidR="00937DE3" w:rsidRPr="00ED593F" w:rsidRDefault="00937DE3" w:rsidP="00B8525C">
      <w:pPr>
        <w:pStyle w:val="ListParagraph"/>
        <w:rPr>
          <w:rFonts w:ascii="Times New Roman" w:hAnsi="Times New Roman" w:cs="Times New Roman"/>
        </w:rPr>
      </w:pPr>
    </w:p>
    <w:sectPr w:rsidR="00937DE3" w:rsidRPr="00ED593F" w:rsidSect="00E81BD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ABAB" w14:textId="77777777" w:rsidR="00C314EB" w:rsidRDefault="00C314EB" w:rsidP="00531A34">
      <w:r>
        <w:separator/>
      </w:r>
    </w:p>
  </w:endnote>
  <w:endnote w:type="continuationSeparator" w:id="0">
    <w:p w14:paraId="4D821192" w14:textId="77777777" w:rsidR="00C314EB" w:rsidRDefault="00C314EB" w:rsidP="005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09A1" w14:textId="77777777" w:rsidR="00C314EB" w:rsidRDefault="00C314EB" w:rsidP="00531A34">
      <w:r>
        <w:separator/>
      </w:r>
    </w:p>
  </w:footnote>
  <w:footnote w:type="continuationSeparator" w:id="0">
    <w:p w14:paraId="190E1335" w14:textId="77777777" w:rsidR="00C314EB" w:rsidRDefault="00C314EB" w:rsidP="0053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07850"/>
      <w:docPartObj>
        <w:docPartGallery w:val="Page Numbers (Top of Page)"/>
        <w:docPartUnique/>
      </w:docPartObj>
    </w:sdtPr>
    <w:sdtEndPr>
      <w:rPr>
        <w:noProof/>
      </w:rPr>
    </w:sdtEndPr>
    <w:sdtContent>
      <w:p w14:paraId="43F40D28" w14:textId="776EA45D" w:rsidR="00531A34" w:rsidRDefault="00531A34">
        <w:pPr>
          <w:pStyle w:val="Header"/>
          <w:jc w:val="right"/>
        </w:pPr>
        <w:r>
          <w:fldChar w:fldCharType="begin"/>
        </w:r>
        <w:r>
          <w:instrText xml:space="preserve"> PAGE   \* MERGEFORMAT </w:instrText>
        </w:r>
        <w:r>
          <w:fldChar w:fldCharType="separate"/>
        </w:r>
        <w:r w:rsidR="00B8525C">
          <w:rPr>
            <w:noProof/>
          </w:rPr>
          <w:t>6</w:t>
        </w:r>
        <w:r>
          <w:rPr>
            <w:noProof/>
          </w:rPr>
          <w:fldChar w:fldCharType="end"/>
        </w:r>
      </w:p>
    </w:sdtContent>
  </w:sdt>
  <w:p w14:paraId="4FF21A3A" w14:textId="77777777" w:rsidR="00531A34" w:rsidRDefault="0053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47B56"/>
    <w:multiLevelType w:val="hybridMultilevel"/>
    <w:tmpl w:val="0466F7D8"/>
    <w:lvl w:ilvl="0" w:tplc="D35270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00"/>
    <w:rsid w:val="000046F4"/>
    <w:rsid w:val="00093181"/>
    <w:rsid w:val="000E2B84"/>
    <w:rsid w:val="00100B00"/>
    <w:rsid w:val="00182B9D"/>
    <w:rsid w:val="00183BF3"/>
    <w:rsid w:val="00195F55"/>
    <w:rsid w:val="001C015E"/>
    <w:rsid w:val="001C6C76"/>
    <w:rsid w:val="001E3617"/>
    <w:rsid w:val="0023535D"/>
    <w:rsid w:val="002469E5"/>
    <w:rsid w:val="002614C8"/>
    <w:rsid w:val="002733F0"/>
    <w:rsid w:val="002F5DE6"/>
    <w:rsid w:val="003F3417"/>
    <w:rsid w:val="00431C26"/>
    <w:rsid w:val="004506C9"/>
    <w:rsid w:val="00451503"/>
    <w:rsid w:val="004933D4"/>
    <w:rsid w:val="004B31C4"/>
    <w:rsid w:val="00531A34"/>
    <w:rsid w:val="005948A9"/>
    <w:rsid w:val="00690AFC"/>
    <w:rsid w:val="007138C1"/>
    <w:rsid w:val="00734A30"/>
    <w:rsid w:val="00771FD7"/>
    <w:rsid w:val="0078698C"/>
    <w:rsid w:val="007B3317"/>
    <w:rsid w:val="008102EA"/>
    <w:rsid w:val="008417F6"/>
    <w:rsid w:val="00841DB6"/>
    <w:rsid w:val="00882421"/>
    <w:rsid w:val="008D02B8"/>
    <w:rsid w:val="008E2756"/>
    <w:rsid w:val="00937DE3"/>
    <w:rsid w:val="009A1DA1"/>
    <w:rsid w:val="009D17EE"/>
    <w:rsid w:val="009F3B6C"/>
    <w:rsid w:val="00A01B40"/>
    <w:rsid w:val="00A8258B"/>
    <w:rsid w:val="00AA498F"/>
    <w:rsid w:val="00AD7293"/>
    <w:rsid w:val="00AF7B4D"/>
    <w:rsid w:val="00B040F0"/>
    <w:rsid w:val="00B57F9D"/>
    <w:rsid w:val="00B8525C"/>
    <w:rsid w:val="00BA5823"/>
    <w:rsid w:val="00BF09FD"/>
    <w:rsid w:val="00C07CD2"/>
    <w:rsid w:val="00C15678"/>
    <w:rsid w:val="00C314EB"/>
    <w:rsid w:val="00C74BB4"/>
    <w:rsid w:val="00C80843"/>
    <w:rsid w:val="00D94DA6"/>
    <w:rsid w:val="00DC4A6A"/>
    <w:rsid w:val="00E23E1F"/>
    <w:rsid w:val="00E6531C"/>
    <w:rsid w:val="00E81BDA"/>
    <w:rsid w:val="00ED593F"/>
    <w:rsid w:val="00EE5A38"/>
    <w:rsid w:val="00F147E4"/>
    <w:rsid w:val="00F7205B"/>
    <w:rsid w:val="00F95575"/>
    <w:rsid w:val="00FA42A1"/>
    <w:rsid w:val="00F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5FC96"/>
  <w14:defaultImageDpi w14:val="32767"/>
  <w15:docId w15:val="{69211C4F-7DCC-4AF9-AB7E-FA018CD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5DE6"/>
    <w:rPr>
      <w:sz w:val="16"/>
      <w:szCs w:val="16"/>
    </w:rPr>
  </w:style>
  <w:style w:type="paragraph" w:styleId="CommentText">
    <w:name w:val="annotation text"/>
    <w:basedOn w:val="Normal"/>
    <w:link w:val="CommentTextChar"/>
    <w:uiPriority w:val="99"/>
    <w:semiHidden/>
    <w:unhideWhenUsed/>
    <w:rsid w:val="002F5DE6"/>
    <w:rPr>
      <w:sz w:val="20"/>
      <w:szCs w:val="20"/>
    </w:rPr>
  </w:style>
  <w:style w:type="character" w:customStyle="1" w:styleId="CommentTextChar">
    <w:name w:val="Comment Text Char"/>
    <w:basedOn w:val="DefaultParagraphFont"/>
    <w:link w:val="CommentText"/>
    <w:uiPriority w:val="99"/>
    <w:semiHidden/>
    <w:rsid w:val="002F5DE6"/>
    <w:rPr>
      <w:sz w:val="20"/>
      <w:szCs w:val="20"/>
    </w:rPr>
  </w:style>
  <w:style w:type="paragraph" w:styleId="CommentSubject">
    <w:name w:val="annotation subject"/>
    <w:basedOn w:val="CommentText"/>
    <w:next w:val="CommentText"/>
    <w:link w:val="CommentSubjectChar"/>
    <w:uiPriority w:val="99"/>
    <w:semiHidden/>
    <w:unhideWhenUsed/>
    <w:rsid w:val="002F5DE6"/>
    <w:rPr>
      <w:b/>
      <w:bCs/>
    </w:rPr>
  </w:style>
  <w:style w:type="character" w:customStyle="1" w:styleId="CommentSubjectChar">
    <w:name w:val="Comment Subject Char"/>
    <w:basedOn w:val="CommentTextChar"/>
    <w:link w:val="CommentSubject"/>
    <w:uiPriority w:val="99"/>
    <w:semiHidden/>
    <w:rsid w:val="002F5DE6"/>
    <w:rPr>
      <w:b/>
      <w:bCs/>
      <w:sz w:val="20"/>
      <w:szCs w:val="20"/>
    </w:rPr>
  </w:style>
  <w:style w:type="paragraph" w:styleId="BalloonText">
    <w:name w:val="Balloon Text"/>
    <w:basedOn w:val="Normal"/>
    <w:link w:val="BalloonTextChar"/>
    <w:uiPriority w:val="99"/>
    <w:semiHidden/>
    <w:unhideWhenUsed/>
    <w:rsid w:val="002F5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DE6"/>
    <w:rPr>
      <w:rFonts w:ascii="Times New Roman" w:hAnsi="Times New Roman" w:cs="Times New Roman"/>
      <w:sz w:val="18"/>
      <w:szCs w:val="18"/>
    </w:rPr>
  </w:style>
  <w:style w:type="paragraph" w:styleId="Header">
    <w:name w:val="header"/>
    <w:basedOn w:val="Normal"/>
    <w:link w:val="HeaderChar"/>
    <w:uiPriority w:val="99"/>
    <w:unhideWhenUsed/>
    <w:rsid w:val="00531A34"/>
    <w:pPr>
      <w:tabs>
        <w:tab w:val="center" w:pos="4680"/>
        <w:tab w:val="right" w:pos="9360"/>
      </w:tabs>
    </w:pPr>
  </w:style>
  <w:style w:type="character" w:customStyle="1" w:styleId="HeaderChar">
    <w:name w:val="Header Char"/>
    <w:basedOn w:val="DefaultParagraphFont"/>
    <w:link w:val="Header"/>
    <w:uiPriority w:val="99"/>
    <w:rsid w:val="00531A34"/>
  </w:style>
  <w:style w:type="paragraph" w:styleId="Footer">
    <w:name w:val="footer"/>
    <w:basedOn w:val="Normal"/>
    <w:link w:val="FooterChar"/>
    <w:uiPriority w:val="99"/>
    <w:unhideWhenUsed/>
    <w:rsid w:val="00531A34"/>
    <w:pPr>
      <w:tabs>
        <w:tab w:val="center" w:pos="4680"/>
        <w:tab w:val="right" w:pos="9360"/>
      </w:tabs>
    </w:pPr>
  </w:style>
  <w:style w:type="character" w:customStyle="1" w:styleId="FooterChar">
    <w:name w:val="Footer Char"/>
    <w:basedOn w:val="DefaultParagraphFont"/>
    <w:link w:val="Footer"/>
    <w:uiPriority w:val="99"/>
    <w:rsid w:val="00531A34"/>
  </w:style>
  <w:style w:type="paragraph" w:styleId="ListParagraph">
    <w:name w:val="List Paragraph"/>
    <w:basedOn w:val="Normal"/>
    <w:uiPriority w:val="34"/>
    <w:qFormat/>
    <w:rsid w:val="00182B9D"/>
    <w:pPr>
      <w:ind w:left="720"/>
      <w:contextualSpacing/>
    </w:pPr>
  </w:style>
  <w:style w:type="table" w:styleId="TableGrid">
    <w:name w:val="Table Grid"/>
    <w:basedOn w:val="TableNormal"/>
    <w:uiPriority w:val="39"/>
    <w:rsid w:val="0059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4912">
      <w:bodyDiv w:val="1"/>
      <w:marLeft w:val="0"/>
      <w:marRight w:val="0"/>
      <w:marTop w:val="0"/>
      <w:marBottom w:val="0"/>
      <w:divBdr>
        <w:top w:val="none" w:sz="0" w:space="0" w:color="auto"/>
        <w:left w:val="none" w:sz="0" w:space="0" w:color="auto"/>
        <w:bottom w:val="none" w:sz="0" w:space="0" w:color="auto"/>
        <w:right w:val="none" w:sz="0" w:space="0" w:color="auto"/>
      </w:divBdr>
    </w:div>
    <w:div w:id="312367377">
      <w:bodyDiv w:val="1"/>
      <w:marLeft w:val="0"/>
      <w:marRight w:val="0"/>
      <w:marTop w:val="0"/>
      <w:marBottom w:val="0"/>
      <w:divBdr>
        <w:top w:val="none" w:sz="0" w:space="0" w:color="auto"/>
        <w:left w:val="none" w:sz="0" w:space="0" w:color="auto"/>
        <w:bottom w:val="none" w:sz="0" w:space="0" w:color="auto"/>
        <w:right w:val="none" w:sz="0" w:space="0" w:color="auto"/>
      </w:divBdr>
    </w:div>
    <w:div w:id="566302965">
      <w:bodyDiv w:val="1"/>
      <w:marLeft w:val="0"/>
      <w:marRight w:val="0"/>
      <w:marTop w:val="0"/>
      <w:marBottom w:val="0"/>
      <w:divBdr>
        <w:top w:val="none" w:sz="0" w:space="0" w:color="auto"/>
        <w:left w:val="none" w:sz="0" w:space="0" w:color="auto"/>
        <w:bottom w:val="none" w:sz="0" w:space="0" w:color="auto"/>
        <w:right w:val="none" w:sz="0" w:space="0" w:color="auto"/>
      </w:divBdr>
    </w:div>
    <w:div w:id="725684727">
      <w:bodyDiv w:val="1"/>
      <w:marLeft w:val="0"/>
      <w:marRight w:val="0"/>
      <w:marTop w:val="0"/>
      <w:marBottom w:val="0"/>
      <w:divBdr>
        <w:top w:val="none" w:sz="0" w:space="0" w:color="auto"/>
        <w:left w:val="none" w:sz="0" w:space="0" w:color="auto"/>
        <w:bottom w:val="none" w:sz="0" w:space="0" w:color="auto"/>
        <w:right w:val="none" w:sz="0" w:space="0" w:color="auto"/>
      </w:divBdr>
    </w:div>
    <w:div w:id="1066536003">
      <w:bodyDiv w:val="1"/>
      <w:marLeft w:val="0"/>
      <w:marRight w:val="0"/>
      <w:marTop w:val="0"/>
      <w:marBottom w:val="0"/>
      <w:divBdr>
        <w:top w:val="none" w:sz="0" w:space="0" w:color="auto"/>
        <w:left w:val="none" w:sz="0" w:space="0" w:color="auto"/>
        <w:bottom w:val="none" w:sz="0" w:space="0" w:color="auto"/>
        <w:right w:val="none" w:sz="0" w:space="0" w:color="auto"/>
      </w:divBdr>
    </w:div>
    <w:div w:id="1646010283">
      <w:bodyDiv w:val="1"/>
      <w:marLeft w:val="0"/>
      <w:marRight w:val="0"/>
      <w:marTop w:val="0"/>
      <w:marBottom w:val="0"/>
      <w:divBdr>
        <w:top w:val="none" w:sz="0" w:space="0" w:color="auto"/>
        <w:left w:val="none" w:sz="0" w:space="0" w:color="auto"/>
        <w:bottom w:val="none" w:sz="0" w:space="0" w:color="auto"/>
        <w:right w:val="none" w:sz="0" w:space="0" w:color="auto"/>
      </w:divBdr>
    </w:div>
    <w:div w:id="1652564993">
      <w:bodyDiv w:val="1"/>
      <w:marLeft w:val="0"/>
      <w:marRight w:val="0"/>
      <w:marTop w:val="0"/>
      <w:marBottom w:val="0"/>
      <w:divBdr>
        <w:top w:val="none" w:sz="0" w:space="0" w:color="auto"/>
        <w:left w:val="none" w:sz="0" w:space="0" w:color="auto"/>
        <w:bottom w:val="none" w:sz="0" w:space="0" w:color="auto"/>
        <w:right w:val="none" w:sz="0" w:space="0" w:color="auto"/>
      </w:divBdr>
    </w:div>
    <w:div w:id="18820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mcs\Desktop\Le%20Dan%20Foldeur\Work\Research\ICES\ICES%20RA\Analysis\ICES-RA%20GH\Calibration%20plo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Calibration plot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2700" cap="rnd">
                <a:solidFill>
                  <a:schemeClr val="tx1"/>
                </a:solidFill>
                <a:prstDash val="dash"/>
              </a:ln>
              <a:effectLst/>
            </c:spPr>
            <c:trendlineType val="linear"/>
            <c:dispRSqr val="0"/>
            <c:dispEq val="0"/>
          </c:trendline>
          <c:xVal>
            <c:numRef>
              <c:f>Sheet1!$D$2:$D$13</c:f>
              <c:numCache>
                <c:formatCode>General</c:formatCode>
                <c:ptCount val="12"/>
                <c:pt idx="0">
                  <c:v>0</c:v>
                </c:pt>
                <c:pt idx="1">
                  <c:v>2.448021462105969E-2</c:v>
                </c:pt>
                <c:pt idx="2">
                  <c:v>3.6887994634473509E-2</c:v>
                </c:pt>
                <c:pt idx="3">
                  <c:v>4.5103957075788063E-2</c:v>
                </c:pt>
                <c:pt idx="4">
                  <c:v>5.0469483568075117E-2</c:v>
                </c:pt>
                <c:pt idx="5">
                  <c:v>6.4050972501676726E-2</c:v>
                </c:pt>
                <c:pt idx="6">
                  <c:v>7.5285043594902748E-2</c:v>
                </c:pt>
                <c:pt idx="7">
                  <c:v>8.6183769282360836E-2</c:v>
                </c:pt>
                <c:pt idx="8">
                  <c:v>0.10982562038900066</c:v>
                </c:pt>
                <c:pt idx="9">
                  <c:v>0.15308517773306507</c:v>
                </c:pt>
                <c:pt idx="10">
                  <c:v>0.37726358148893357</c:v>
                </c:pt>
                <c:pt idx="11">
                  <c:v>1</c:v>
                </c:pt>
              </c:numCache>
            </c:numRef>
          </c:xVal>
          <c:yVal>
            <c:numRef>
              <c:f>Sheet1!$F$2:$F$13</c:f>
              <c:numCache>
                <c:formatCode>General</c:formatCode>
                <c:ptCount val="12"/>
                <c:pt idx="0">
                  <c:v>0</c:v>
                </c:pt>
                <c:pt idx="1">
                  <c:v>2.6324614352783368E-2</c:v>
                </c:pt>
                <c:pt idx="2">
                  <c:v>3.722334004024145E-2</c:v>
                </c:pt>
                <c:pt idx="3">
                  <c:v>4.527162977867203E-2</c:v>
                </c:pt>
                <c:pt idx="4">
                  <c:v>5.3319919517102618E-2</c:v>
                </c:pt>
                <c:pt idx="5">
                  <c:v>6.2877263581488929E-2</c:v>
                </c:pt>
                <c:pt idx="6">
                  <c:v>7.3943661971830985E-2</c:v>
                </c:pt>
                <c:pt idx="7">
                  <c:v>8.903420523138833E-2</c:v>
                </c:pt>
                <c:pt idx="8">
                  <c:v>0.11083165660630449</c:v>
                </c:pt>
                <c:pt idx="9">
                  <c:v>0.15073775989268948</c:v>
                </c:pt>
                <c:pt idx="10">
                  <c:v>0.37290409121395035</c:v>
                </c:pt>
                <c:pt idx="11">
                  <c:v>1</c:v>
                </c:pt>
              </c:numCache>
            </c:numRef>
          </c:yVal>
          <c:smooth val="0"/>
          <c:extLst>
            <c:ext xmlns:c16="http://schemas.microsoft.com/office/drawing/2014/chart" uri="{C3380CC4-5D6E-409C-BE32-E72D297353CC}">
              <c16:uniqueId val="{00000001-0542-F149-ABD3-320EB49FF0D3}"/>
            </c:ext>
          </c:extLst>
        </c:ser>
        <c:dLbls>
          <c:showLegendKey val="0"/>
          <c:showVal val="0"/>
          <c:showCatName val="0"/>
          <c:showSerName val="0"/>
          <c:showPercent val="0"/>
          <c:showBubbleSize val="0"/>
        </c:dLbls>
        <c:axId val="485158792"/>
        <c:axId val="485156824"/>
      </c:scatterChart>
      <c:valAx>
        <c:axId val="485158792"/>
        <c:scaling>
          <c:orientation val="minMax"/>
          <c:max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Expected probability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156824"/>
        <c:crosses val="autoZero"/>
        <c:crossBetween val="midCat"/>
        <c:majorUnit val="5.000000000000001E-2"/>
      </c:valAx>
      <c:valAx>
        <c:axId val="485156824"/>
        <c:scaling>
          <c:orientation val="minMax"/>
          <c:max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Observed probability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158792"/>
        <c:crosses val="autoZero"/>
        <c:crossBetween val="midCat"/>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9F1C-D542-41E4-8F6E-309D4080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3072</Words>
  <Characters>17512</Characters>
  <Application>Microsoft Office Word</Application>
  <DocSecurity>0</DocSecurity>
  <Lines>145</Lines>
  <Paragraphs>41</Paragraphs>
  <ScaleCrop>false</ScaleCrop>
  <HeadingPairs>
    <vt:vector size="4" baseType="variant">
      <vt:variant>
        <vt:lpstr>Title</vt:lpstr>
      </vt:variant>
      <vt:variant>
        <vt:i4>1</vt:i4>
      </vt:variant>
      <vt:variant>
        <vt:lpstr>Headings</vt:lpstr>
      </vt:variant>
      <vt:variant>
        <vt:i4>97</vt:i4>
      </vt:variant>
    </vt:vector>
  </HeadingPairs>
  <TitlesOfParts>
    <vt:vector size="98" baseType="lpstr">
      <vt:lpstr/>
      <vt:lpstr>Supplemental Digital Content (SDC)</vt:lpstr>
      <vt:lpstr/>
      <vt:lpstr/>
      <vt:lpstr>Table of Contents</vt:lpstr>
      <vt:lpstr/>
      <vt:lpstr>Appendix 1 – Codes to identify shoulder surgeries (Pg 2)</vt:lpstr>
      <vt:lpstr>Appendix 2 – Description of case-ascertainment algorithm validation (Pg 3)</vt:lpstr>
      <vt:lpstr>Appendix 3 - Adjusted regression model for composite outcome (i.e., unplanned ad</vt:lpstr>
      <vt:lpstr>Appendix 4 – Reviewer requested sensitivity analyses</vt:lpstr>
      <vt:lpstr>Appendix 5 – Propensity score matched cohort characteristics</vt:lpstr>
      <vt:lpstr/>
      <vt:lpstr/>
      <vt:lpstr/>
      <vt:lpstr/>
      <vt:lpstr/>
      <vt:lpstr/>
      <vt:lpstr/>
      <vt:lpstr/>
      <vt:lpstr/>
      <vt:lpstr/>
      <vt:lpstr/>
      <vt:lpstr/>
      <vt:lpstr/>
      <vt:lpstr/>
      <vt:lpstr/>
      <vt:lpstr/>
      <vt:lpstr/>
      <vt:lpstr/>
      <vt:lpstr/>
      <vt:lpstr/>
      <vt:lpstr/>
      <vt:lpstr/>
      <vt:lpstr/>
      <vt:lpstr/>
      <vt:lpstr/>
      <vt:lpstr/>
      <vt:lpstr>Appendix 1- Codes to identify shoulder surgeries</vt:lpstr>
      <vt:lpstr/>
      <vt:lpstr/>
      <vt:lpstr>Shoulder arthroplasty or joint repair: 1.TA.80; 1.TA.87; 1.TA.93</vt:lpstr>
      <vt:lpstr/>
      <vt:lpstr>Rotator cuff repair: 1.TC.70; 1.TC.71; 1.TC.57; 1.TC.59; 1.TC.72; 1.TC.80</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Data source and population</vt:lpstr>
      <vt:lpstr>The Ottawa Hospital Data Warehouse (OHDW) stores administrative and clinical dat</vt:lpstr>
      <vt:lpstr/>
      <vt:lpstr>Our validation study population consisted of all adults having shoulder surgery </vt:lpstr>
      <vt:lpstr>Diagnostic algorithms</vt:lpstr>
      <vt:lpstr>Analysis</vt:lpstr>
      <vt:lpstr/>
      <vt:lpstr>Of the 364 linked patients, 312 had a nerve block (86%). The 2x2 table correlati</vt:lpstr>
      <vt:lpstr/>
      <vt:lpstr/>
      <vt: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Hamilton</dc:creator>
  <cp:lastModifiedBy>Daniel McIsaac</cp:lastModifiedBy>
  <cp:revision>2</cp:revision>
  <dcterms:created xsi:type="dcterms:W3CDTF">2019-05-30T14:53:00Z</dcterms:created>
  <dcterms:modified xsi:type="dcterms:W3CDTF">2019-05-30T14:53:00Z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http://www.zotero.org/styles/anesthesiology</vt:lpwstr>
  </property>
  <property fmtid="{D5CDD505-2E9C-101B-9397-08002B2CF9AE}" pid="7" name="Mendeley Recent Style Name 2_1">
    <vt:lpwstr>Anesthesiology</vt:lpwstr>
  </property>
  <property fmtid="{D5CDD505-2E9C-101B-9397-08002B2CF9AE}" pid="8" name="Mendeley Recent Style Id 3_1">
    <vt:lpwstr>http://www.zotero.org/styles/british-journal-of-anaesthesia</vt:lpwstr>
  </property>
  <property fmtid="{D5CDD505-2E9C-101B-9397-08002B2CF9AE}" pid="9" name="Mendeley Recent Style Name 3_1">
    <vt:lpwstr>British Journal of Anaesthesia</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http://www.zotero.org/styles/critical-care-medicine</vt:lpwstr>
  </property>
  <property fmtid="{D5CDD505-2E9C-101B-9397-08002B2CF9AE}" pid="13" name="Mendeley Recent Style Name 5_1">
    <vt:lpwstr>Critical Care Medicine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http://csl.mendeley.com/styles/20878491/vancouver</vt:lpwstr>
  </property>
  <property fmtid="{D5CDD505-2E9C-101B-9397-08002B2CF9AE}" pid="21" name="Mendeley Recent Style Name 9_1">
    <vt:lpwstr>Vancouver - Dan McIsaac</vt:lpwstr>
  </property>
  <property fmtid="{D5CDD505-2E9C-101B-9397-08002B2CF9AE}" pid="22" name="Mendeley Document_1">
    <vt:lpwstr>True</vt:lpwstr>
  </property>
  <property fmtid="{D5CDD505-2E9C-101B-9397-08002B2CF9AE}" pid="23" name="Mendeley Unique User Id_1">
    <vt:lpwstr>da98424b-c766-3a97-94ea-961c471504bf</vt:lpwstr>
  </property>
  <property fmtid="{D5CDD505-2E9C-101B-9397-08002B2CF9AE}" pid="24" name="Mendeley Citation Style_1">
    <vt:lpwstr>http://www.zotero.org/styles/anesthesiology</vt:lpwstr>
  </property>
</Properties>
</file>