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D4" w:rsidRPr="00066DAE" w:rsidRDefault="00D36CD4" w:rsidP="00D36CD4">
      <w:pPr>
        <w:pStyle w:val="Lgende"/>
        <w:rPr>
          <w:color w:val="auto"/>
        </w:rPr>
      </w:pPr>
      <w:r w:rsidRPr="00066DAE">
        <w:rPr>
          <w:color w:val="auto"/>
        </w:rPr>
        <w:t xml:space="preserve">Supplementary Table </w:t>
      </w:r>
      <w:r w:rsidR="00F166E0" w:rsidRPr="00F166E0">
        <w:rPr>
          <w:color w:val="auto"/>
          <w:highlight w:val="yellow"/>
        </w:rPr>
        <w:t>2</w:t>
      </w:r>
      <w:r w:rsidRPr="00066DAE">
        <w:rPr>
          <w:color w:val="auto"/>
        </w:rPr>
        <w:t>: Univariate, full set and selective set analyses of relationship between pre- and intra-operative predictors and occurrence of transient post-operative atrial fibrillation during the first 192 post-operative hours for the 663 patients</w:t>
      </w:r>
      <w:bookmarkStart w:id="0" w:name="_GoBack"/>
      <w:bookmarkEnd w:id="0"/>
    </w:p>
    <w:tbl>
      <w:tblPr>
        <w:tblW w:w="15900" w:type="dxa"/>
        <w:jc w:val="center"/>
        <w:tblBorders>
          <w:top w:val="single" w:sz="4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9"/>
        <w:gridCol w:w="1247"/>
        <w:gridCol w:w="397"/>
        <w:gridCol w:w="1304"/>
        <w:gridCol w:w="1334"/>
        <w:gridCol w:w="850"/>
        <w:gridCol w:w="1644"/>
        <w:gridCol w:w="1361"/>
        <w:gridCol w:w="1842"/>
        <w:gridCol w:w="1842"/>
      </w:tblGrid>
      <w:tr w:rsidR="00066DAE" w:rsidRPr="00066DAE" w:rsidTr="00E4368C">
        <w:trPr>
          <w:trHeight w:hRule="exact" w:val="624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sz w:val="20"/>
                <w:szCs w:val="20"/>
              </w:rPr>
              <w:t>Atrial fibrillation (or deaths)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624"/>
          <w:jc w:val="center"/>
        </w:trPr>
        <w:tc>
          <w:tcPr>
            <w:tcW w:w="40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3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bCs/>
                <w:sz w:val="20"/>
                <w:szCs w:val="20"/>
              </w:rPr>
              <w:t>N (%) or</w:t>
            </w:r>
          </w:p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066DAE">
              <w:rPr>
                <w:rFonts w:eastAsia="Times New Roman" w:cs="Calibri"/>
                <w:b/>
                <w:bCs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bCs/>
                <w:sz w:val="20"/>
                <w:szCs w:val="20"/>
              </w:rPr>
              <w:t>N (%) or</w:t>
            </w:r>
          </w:p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066DAE">
              <w:rPr>
                <w:rFonts w:eastAsia="Times New Roman" w:cs="Calibri"/>
                <w:b/>
                <w:bCs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bCs/>
                <w:sz w:val="20"/>
                <w:szCs w:val="20"/>
              </w:rPr>
              <w:t>p-value</w:t>
            </w:r>
            <w:r w:rsidRPr="00066DAE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524AF" w:rsidRPr="00F166E0" w:rsidRDefault="001524AF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166E0">
              <w:rPr>
                <w:rFonts w:eastAsia="Times New Roman" w:cs="Calibri"/>
                <w:b/>
                <w:bCs/>
                <w:sz w:val="20"/>
                <w:szCs w:val="20"/>
              </w:rPr>
              <w:t>OR [CI95%]</w:t>
            </w:r>
          </w:p>
          <w:p w:rsidR="007B7FFA" w:rsidRPr="00F166E0" w:rsidRDefault="007B7FFA" w:rsidP="00E4368C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166E0">
              <w:rPr>
                <w:rFonts w:eastAsia="Times New Roman" w:cs="Calibri"/>
                <w:b/>
                <w:bCs/>
                <w:sz w:val="20"/>
                <w:szCs w:val="20"/>
              </w:rPr>
              <w:t>univariate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1524AF" w:rsidRPr="00F166E0" w:rsidRDefault="001524AF" w:rsidP="00317BA1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166E0">
              <w:rPr>
                <w:rFonts w:eastAsia="Times New Roman" w:cs="Calibr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7B7FFA" w:rsidRPr="00F166E0" w:rsidRDefault="001524AF" w:rsidP="00066DAE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166E0">
              <w:rPr>
                <w:rFonts w:eastAsia="Times New Roman" w:cs="Calibri"/>
                <w:b/>
                <w:bCs/>
                <w:sz w:val="20"/>
                <w:szCs w:val="20"/>
              </w:rPr>
              <w:t>ORa [CI95%]</w:t>
            </w:r>
          </w:p>
          <w:p w:rsidR="001524AF" w:rsidRPr="00F166E0" w:rsidRDefault="00066DAE" w:rsidP="00066DAE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166E0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full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066DAE" w:rsidRPr="00F166E0" w:rsidRDefault="001524AF" w:rsidP="00066DAE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F166E0">
              <w:rPr>
                <w:rFonts w:eastAsia="Times New Roman" w:cs="Calibri"/>
                <w:b/>
                <w:bCs/>
                <w:sz w:val="20"/>
                <w:szCs w:val="20"/>
              </w:rPr>
              <w:t>ORa [CI95%]</w:t>
            </w:r>
            <w:r w:rsidR="007B7FFA" w:rsidRPr="00F166E0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 w:rsidR="00066DAE" w:rsidRPr="00F166E0">
              <w:rPr>
                <w:rFonts w:eastAsia="Times New Roman" w:cs="Calibri"/>
                <w:b/>
                <w:bCs/>
                <w:sz w:val="20"/>
                <w:szCs w:val="20"/>
              </w:rPr>
              <w:t>selected</w:t>
            </w: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sz w:val="20"/>
                <w:szCs w:val="20"/>
              </w:rPr>
              <w:t>Pre- and intra</w:t>
            </w:r>
            <w:r w:rsidR="00F96CE2" w:rsidRPr="00066DAE">
              <w:rPr>
                <w:rFonts w:eastAsia="Times New Roman" w:cs="Calibri"/>
                <w:b/>
                <w:sz w:val="20"/>
                <w:szCs w:val="20"/>
              </w:rPr>
              <w:t>-</w:t>
            </w:r>
            <w:r w:rsidRPr="00066DAE">
              <w:rPr>
                <w:rFonts w:eastAsia="Times New Roman" w:cs="Calibri"/>
                <w:b/>
                <w:sz w:val="20"/>
                <w:szCs w:val="20"/>
              </w:rPr>
              <w:t>operative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Age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≤65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87 (30.1%)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207 (55.5%)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</w:t>
            </w: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65-75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97 (33.6%)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105 (28.2%)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2.19 [1.50 ; 3.19]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&lt;0.0001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2.76 [1.79 ; 4.27]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2.12 [1.44 ; 3.12]</w:t>
            </w: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&gt;75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105 (36.3%)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61 (16.4%)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&lt;0.0001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4.09 [2.74 ; 6.13]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&lt;0.0001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4.21 [2.63 ; 6.74]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4.30 [2.84 ; 6.50]</w:t>
            </w: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 xml:space="preserve">Heart rate (bpm) on D-1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Cs/>
                <w:sz w:val="20"/>
                <w:szCs w:val="20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64 (10)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Cs/>
                <w:sz w:val="20"/>
                <w:szCs w:val="20"/>
              </w:rPr>
              <w:t>66 (9)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0.089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0.93 [0.86 ; 1.01]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0.234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0.95 [0.86 ; 1.04]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Duration of aortic cross clamp (10 min)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60 (29)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52.8 (23)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0.0005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1.12* [1.05 ; 1.19]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0.195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1.11 [0.95 ; 1.28]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1.13* [1.06 ; 1.20]</w:t>
            </w: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Duration of cardiopulmonary bypass (10 min)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77 (41)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67 (31)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1.07* [1.03 ; 1.12]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0.998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1.00 [0.90 ; 1.11]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Type of surgery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CABG alone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130 (44.8%)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209 (56.2%)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Valve surgery alone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56 (19.3%)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61 (16.4%)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0.489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1.47 [0.97 ; 2.25]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0.87 [0.51 ; 1.48]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Combined surgery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104 (35.9%)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102 (27.4%)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1.64 [1.16 ; 2.33]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0.835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1.05 [0.65 ; 1.72]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3748F5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 xml:space="preserve">Catecholamines following surgery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169 (58.3%)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187 (50.1%)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1.39 [1.02 ; 1.89]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0.158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066DAE">
              <w:rPr>
                <w:sz w:val="20"/>
                <w:szCs w:val="20"/>
              </w:rPr>
              <w:t>1.31 [0.90 ; 1.89]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sz w:val="20"/>
                <w:szCs w:val="20"/>
              </w:rPr>
              <w:t>Comorbidities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History of paroxysmal atrial fibrillation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33 (11.4%)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17 (4.6%)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2.68 [1.46 ; 4.92]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0.042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2.17 [1.03 ; 4.59]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2.39 [1.25 ; 4.59]</w:t>
            </w: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History of carotid surgery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11 (3.8%)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4 (1.1%)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3.63 [1.15 ; 11.53]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0.849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1.15 [0.27 ; 4.90]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 xml:space="preserve">History of </w:t>
            </w:r>
            <w:proofErr w:type="spellStart"/>
            <w:r w:rsidRPr="00066DAE">
              <w:rPr>
                <w:rFonts w:eastAsia="Times New Roman" w:cs="Calibri"/>
                <w:sz w:val="20"/>
                <w:szCs w:val="20"/>
              </w:rPr>
              <w:t>valvular</w:t>
            </w:r>
            <w:proofErr w:type="spellEnd"/>
            <w:r w:rsidRPr="00066DAE">
              <w:rPr>
                <w:rFonts w:eastAsia="Times New Roman" w:cs="Calibri"/>
                <w:sz w:val="20"/>
                <w:szCs w:val="20"/>
              </w:rPr>
              <w:t xml:space="preserve"> surgery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18 (6.2%)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27 (7.2%)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0.579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0.84 [0.45 ; 1.56]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0.077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0.50 [0.23 ; 1.08]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History of vascular surgery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36 (12.4%)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34 (9.1%)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0.172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1.41 [0.86 ; 2.32]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0.045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1. 84 [1.01 ; 3.34]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History of type 1 diabetes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21 (7.2%)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41 (11%)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0.63 [0.36 ; 1.09]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0.69 [0.36 ; 1.32]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History of arterial hypertension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212 (73.1%)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251 (67.3%)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0.106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1.32 [0.94 ; 1.85]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0.740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0.93 [0.61 ; 1.42]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sz w:val="20"/>
                <w:szCs w:val="20"/>
              </w:rPr>
              <w:t>Chronic medication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Statins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215 (74.1%)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299 (80.2%)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0.71 [0.49 ; 1.02]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0.58 [0.36 ; 0.93]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Amiodarone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18 (6.2%)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13 (3.5%)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0.107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1.82 [0.88 ; 3.78]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0.776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1.14 [0.46 ; 2.84]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Diuretics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133 (45.9 %)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128 (34.5 %)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0.003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1.61 [1.17 ; 2.20]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0.176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1.31 [0.89 ; 1.93]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ACE inhibitors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yes/no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121 (41.7%)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158 (42.4%)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0.829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0.97 [0.71 ; 1.32]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rFonts w:cs="Calibri"/>
                <w:sz w:val="20"/>
                <w:szCs w:val="20"/>
              </w:rPr>
              <w:t>0.482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66DAE">
              <w:rPr>
                <w:sz w:val="20"/>
                <w:szCs w:val="20"/>
              </w:rPr>
              <w:t>0.88 [0.61 ; 1.26]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66DAE" w:rsidRPr="00066DAE" w:rsidTr="00E4368C">
        <w:trPr>
          <w:trHeight w:hRule="exact" w:val="283"/>
          <w:jc w:val="center"/>
        </w:trPr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left"/>
              <w:rPr>
                <w:rFonts w:eastAsia="Times New Roman" w:cs="Calibri"/>
                <w:b/>
                <w:sz w:val="20"/>
                <w:szCs w:val="20"/>
              </w:rPr>
            </w:pPr>
            <w:r w:rsidRPr="00066DAE">
              <w:rPr>
                <w:rFonts w:eastAsia="Times New Roman" w:cs="Calibri"/>
                <w:b/>
                <w:sz w:val="20"/>
                <w:szCs w:val="20"/>
              </w:rPr>
              <w:t>Total post-operative atrial fibrillation or deaths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66DAE">
              <w:rPr>
                <w:rFonts w:eastAsia="Times New Roman" w:cs="Calibri"/>
                <w:sz w:val="20"/>
                <w:szCs w:val="20"/>
              </w:rPr>
              <w:t>290 (44%)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066DAE">
              <w:rPr>
                <w:rFonts w:eastAsia="Times New Roman" w:cs="Calibri"/>
                <w:bCs/>
                <w:sz w:val="20"/>
                <w:szCs w:val="20"/>
              </w:rPr>
              <w:t>373 (56%)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4AF" w:rsidRPr="00066DAE" w:rsidRDefault="001524AF" w:rsidP="00E4368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B3A68" w:rsidRPr="00066DAE" w:rsidRDefault="001524AF" w:rsidP="001524AF">
      <w:r w:rsidRPr="00066DAE">
        <w:rPr>
          <w:sz w:val="18"/>
        </w:rPr>
        <w:lastRenderedPageBreak/>
        <w:t>NA: Missing data; OR:  odds-ratio with confidence interval (CI</w:t>
      </w:r>
      <w:proofErr w:type="gramStart"/>
      <w:r w:rsidRPr="00066DAE">
        <w:rPr>
          <w:sz w:val="18"/>
        </w:rPr>
        <w:t>) ;</w:t>
      </w:r>
      <w:proofErr w:type="gramEnd"/>
      <w:r w:rsidRPr="00066DAE">
        <w:rPr>
          <w:sz w:val="18"/>
        </w:rPr>
        <w:t xml:space="preserve"> post-operative atrial fibrillation:  postoperative atrial fibrillation; HR: heart rate; bpm: beats per minute;. * The OR </w:t>
      </w:r>
      <w:proofErr w:type="gramStart"/>
      <w:r w:rsidRPr="00066DAE">
        <w:rPr>
          <w:sz w:val="18"/>
        </w:rPr>
        <w:t>is calculated</w:t>
      </w:r>
      <w:proofErr w:type="gramEnd"/>
      <w:r w:rsidRPr="00066DAE">
        <w:rPr>
          <w:sz w:val="18"/>
        </w:rPr>
        <w:t xml:space="preserve"> on a 10 minutes unit. </w:t>
      </w:r>
      <w:r w:rsidRPr="00066DAE">
        <w:rPr>
          <w:rFonts w:eastAsia="Times New Roman" w:cs="Calibri"/>
          <w:b/>
          <w:bCs/>
          <w:sz w:val="20"/>
          <w:szCs w:val="20"/>
          <w:vertAlign w:val="superscript"/>
        </w:rPr>
        <w:t>+</w:t>
      </w:r>
      <w:r w:rsidRPr="00066DAE">
        <w:rPr>
          <w:rFonts w:eastAsia="Times New Roman" w:cs="Calibri"/>
          <w:b/>
          <w:bCs/>
          <w:sz w:val="20"/>
          <w:szCs w:val="20"/>
          <w:vertAlign w:val="subscript"/>
        </w:rPr>
        <w:t xml:space="preserve"> </w:t>
      </w:r>
      <w:r w:rsidRPr="00066DAE">
        <w:rPr>
          <w:rFonts w:eastAsia="Times New Roman" w:cs="Calibri"/>
          <w:bCs/>
          <w:sz w:val="20"/>
          <w:szCs w:val="20"/>
        </w:rPr>
        <w:t>univariate analysis (Wald p-value) (f</w:t>
      </w:r>
      <w:r w:rsidR="00066DAE">
        <w:rPr>
          <w:rFonts w:eastAsia="Times New Roman" w:cs="Calibri"/>
          <w:bCs/>
          <w:sz w:val="20"/>
          <w:szCs w:val="20"/>
        </w:rPr>
        <w:t>ull</w:t>
      </w:r>
      <w:r w:rsidRPr="00066DAE">
        <w:rPr>
          <w:rFonts w:eastAsia="Times New Roman" w:cs="Calibri"/>
          <w:bCs/>
          <w:sz w:val="20"/>
          <w:szCs w:val="20"/>
        </w:rPr>
        <w:t>) Adjusted odds ratio based on the predictor full set analysis;  (s</w:t>
      </w:r>
      <w:r w:rsidR="00066DAE">
        <w:rPr>
          <w:rFonts w:eastAsia="Times New Roman" w:cs="Calibri"/>
          <w:bCs/>
          <w:sz w:val="20"/>
          <w:szCs w:val="20"/>
        </w:rPr>
        <w:t>elected</w:t>
      </w:r>
      <w:r w:rsidRPr="00066DAE">
        <w:rPr>
          <w:rFonts w:eastAsia="Times New Roman" w:cs="Calibri"/>
          <w:bCs/>
          <w:sz w:val="20"/>
          <w:szCs w:val="20"/>
        </w:rPr>
        <w:t>) Adjusted odds ratio based on the predictor</w:t>
      </w:r>
    </w:p>
    <w:sectPr w:rsidR="00CB3A68" w:rsidRPr="00066DAE" w:rsidSect="00152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F"/>
    <w:rsid w:val="000458E2"/>
    <w:rsid w:val="00066DAE"/>
    <w:rsid w:val="00081FDB"/>
    <w:rsid w:val="001524AF"/>
    <w:rsid w:val="00180960"/>
    <w:rsid w:val="00317BA1"/>
    <w:rsid w:val="003748F5"/>
    <w:rsid w:val="004C65B3"/>
    <w:rsid w:val="00590972"/>
    <w:rsid w:val="00624EED"/>
    <w:rsid w:val="007B7FFA"/>
    <w:rsid w:val="00894A76"/>
    <w:rsid w:val="00CB3A68"/>
    <w:rsid w:val="00D36CD4"/>
    <w:rsid w:val="00E623E9"/>
    <w:rsid w:val="00F166E0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5F43"/>
  <w15:chartTrackingRefBased/>
  <w15:docId w15:val="{3D7E8B4E-9CB3-415D-8922-4DAE70A3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AF"/>
    <w:pPr>
      <w:autoSpaceDE w:val="0"/>
      <w:autoSpaceDN w:val="0"/>
      <w:adjustRightInd w:val="0"/>
      <w:spacing w:after="200" w:line="36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1524AF"/>
    <w:pPr>
      <w:spacing w:line="240" w:lineRule="auto"/>
    </w:pPr>
    <w:rPr>
      <w:rFonts w:eastAsia="Batang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LONGROIS Dan</dc:creator>
  <cp:keywords/>
  <dc:description/>
  <cp:lastModifiedBy>Camille Couffignal</cp:lastModifiedBy>
  <cp:revision>2</cp:revision>
  <dcterms:created xsi:type="dcterms:W3CDTF">2019-11-18T09:56:00Z</dcterms:created>
  <dcterms:modified xsi:type="dcterms:W3CDTF">2019-11-18T09:56:00Z</dcterms:modified>
</cp:coreProperties>
</file>